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DA213" w14:textId="2618F85E" w:rsidR="00B864B8" w:rsidRDefault="00B864B8">
      <w:pPr>
        <w:rPr>
          <w:rFonts w:ascii="Times New Roman" w:hAnsi="Times New Roman" w:cs="Times New Roman"/>
          <w:sz w:val="24"/>
          <w:szCs w:val="24"/>
        </w:rPr>
      </w:pPr>
      <w:r>
        <w:rPr>
          <w:rFonts w:ascii="Times New Roman" w:hAnsi="Times New Roman" w:cs="Times New Roman"/>
          <w:sz w:val="24"/>
          <w:szCs w:val="24"/>
        </w:rPr>
        <w:t>Summer Poissonnier</w:t>
      </w:r>
    </w:p>
    <w:p w14:paraId="26FD01C5" w14:textId="69CC9344" w:rsidR="00B864B8" w:rsidRDefault="00B864B8">
      <w:pPr>
        <w:rPr>
          <w:rFonts w:ascii="Times New Roman" w:hAnsi="Times New Roman" w:cs="Times New Roman"/>
          <w:sz w:val="24"/>
          <w:szCs w:val="24"/>
        </w:rPr>
      </w:pPr>
      <w:r>
        <w:rPr>
          <w:rFonts w:ascii="Times New Roman" w:hAnsi="Times New Roman" w:cs="Times New Roman"/>
          <w:sz w:val="24"/>
          <w:szCs w:val="24"/>
        </w:rPr>
        <w:t>January 28, 2021</w:t>
      </w:r>
    </w:p>
    <w:p w14:paraId="683A7463" w14:textId="03321182" w:rsidR="00B864B8" w:rsidRDefault="00B864B8">
      <w:pPr>
        <w:rPr>
          <w:rFonts w:ascii="Times New Roman" w:hAnsi="Times New Roman" w:cs="Times New Roman"/>
          <w:sz w:val="24"/>
          <w:szCs w:val="24"/>
        </w:rPr>
      </w:pPr>
      <w:r>
        <w:rPr>
          <w:rFonts w:ascii="Times New Roman" w:hAnsi="Times New Roman" w:cs="Times New Roman"/>
          <w:sz w:val="24"/>
          <w:szCs w:val="24"/>
        </w:rPr>
        <w:t>CAP 4773</w:t>
      </w:r>
    </w:p>
    <w:p w14:paraId="32D65449" w14:textId="062C4EAA" w:rsidR="00B864B8" w:rsidRDefault="00B864B8">
      <w:pPr>
        <w:rPr>
          <w:rFonts w:ascii="Times New Roman" w:hAnsi="Times New Roman" w:cs="Times New Roman"/>
          <w:sz w:val="24"/>
          <w:szCs w:val="24"/>
        </w:rPr>
      </w:pPr>
      <w:r>
        <w:rPr>
          <w:rFonts w:ascii="Times New Roman" w:hAnsi="Times New Roman" w:cs="Times New Roman"/>
          <w:sz w:val="24"/>
          <w:szCs w:val="24"/>
        </w:rPr>
        <w:t>Assignment 1</w:t>
      </w:r>
    </w:p>
    <w:p w14:paraId="6CD287A7" w14:textId="63AB15D5" w:rsidR="00B864B8" w:rsidRDefault="00B864B8">
      <w:pPr>
        <w:rPr>
          <w:rFonts w:ascii="Times New Roman" w:hAnsi="Times New Roman" w:cs="Times New Roman"/>
          <w:sz w:val="24"/>
          <w:szCs w:val="24"/>
        </w:rPr>
      </w:pPr>
    </w:p>
    <w:p w14:paraId="61F213A4" w14:textId="77777777" w:rsidR="000C77C6" w:rsidRPr="009A04AE" w:rsidRDefault="000C77C6" w:rsidP="000C77C6">
      <w:pPr>
        <w:pStyle w:val="Title"/>
        <w:jc w:val="center"/>
        <w:rPr>
          <w:rFonts w:asciiTheme="minorHAnsi" w:hAnsiTheme="minorHAnsi" w:cstheme="minorHAnsi"/>
          <w:b/>
          <w:sz w:val="28"/>
          <w:szCs w:val="28"/>
        </w:rPr>
      </w:pPr>
      <w:r w:rsidRPr="009A04AE">
        <w:rPr>
          <w:rFonts w:asciiTheme="minorHAnsi" w:hAnsiTheme="minorHAnsi" w:cstheme="minorHAnsi"/>
          <w:b/>
          <w:sz w:val="28"/>
          <w:szCs w:val="28"/>
        </w:rPr>
        <w:t xml:space="preserve">Homework 1: Due </w:t>
      </w:r>
      <w:r>
        <w:rPr>
          <w:rFonts w:asciiTheme="minorHAnsi" w:hAnsiTheme="minorHAnsi" w:cstheme="minorHAnsi"/>
          <w:b/>
          <w:sz w:val="28"/>
          <w:szCs w:val="28"/>
        </w:rPr>
        <w:t>Thursday</w:t>
      </w:r>
      <w:r w:rsidRPr="009A04AE">
        <w:rPr>
          <w:rFonts w:asciiTheme="minorHAnsi" w:hAnsiTheme="minorHAnsi" w:cstheme="minorHAnsi"/>
          <w:b/>
          <w:sz w:val="28"/>
          <w:szCs w:val="28"/>
        </w:rPr>
        <w:t xml:space="preserve">, February </w:t>
      </w:r>
      <w:r>
        <w:rPr>
          <w:rFonts w:asciiTheme="minorHAnsi" w:hAnsiTheme="minorHAnsi" w:cstheme="minorHAnsi"/>
          <w:b/>
          <w:sz w:val="28"/>
          <w:szCs w:val="28"/>
        </w:rPr>
        <w:t>11</w:t>
      </w:r>
      <w:r w:rsidRPr="009A04AE">
        <w:rPr>
          <w:rFonts w:asciiTheme="minorHAnsi" w:hAnsiTheme="minorHAnsi" w:cstheme="minorHAnsi"/>
          <w:b/>
          <w:sz w:val="28"/>
          <w:szCs w:val="28"/>
        </w:rPr>
        <w:t xml:space="preserve"> at 11:59pm</w:t>
      </w:r>
    </w:p>
    <w:p w14:paraId="1EE87649" w14:textId="77777777" w:rsidR="000C77C6" w:rsidRDefault="000C77C6" w:rsidP="000C77C6">
      <w:pPr>
        <w:spacing w:after="0" w:line="240" w:lineRule="auto"/>
      </w:pPr>
    </w:p>
    <w:p w14:paraId="570EA416" w14:textId="77777777" w:rsidR="000C77C6" w:rsidRDefault="000C77C6" w:rsidP="000C77C6">
      <w:pPr>
        <w:spacing w:after="0" w:line="240" w:lineRule="auto"/>
      </w:pPr>
    </w:p>
    <w:p w14:paraId="67B9CA77" w14:textId="77777777" w:rsidR="000C77C6" w:rsidRPr="009D31BE" w:rsidRDefault="000C77C6" w:rsidP="000C77C6">
      <w:pPr>
        <w:spacing w:after="0"/>
        <w:jc w:val="both"/>
        <w:rPr>
          <w:rFonts w:cstheme="minorHAnsi"/>
          <w:i/>
        </w:rPr>
      </w:pPr>
      <w:bookmarkStart w:id="0" w:name="_Hlk30771177"/>
      <w:r>
        <w:rPr>
          <w:rFonts w:cstheme="minorHAnsi"/>
        </w:rPr>
        <w:t xml:space="preserve">There are three parts to this homework assignment, each with multiple questions. Please insert answers and plots under their corresponding questions, then save the document as a pdf and upload it to CANVAS. </w:t>
      </w:r>
      <w:r w:rsidRPr="009D31BE">
        <w:rPr>
          <w:rFonts w:cstheme="minorHAnsi"/>
          <w:i/>
        </w:rPr>
        <w:t xml:space="preserve">Providing your R code is not required, but may be helpful when assigning partial credit. </w:t>
      </w:r>
    </w:p>
    <w:p w14:paraId="5D991557" w14:textId="77777777" w:rsidR="000C77C6" w:rsidRDefault="000C77C6" w:rsidP="000C77C6">
      <w:pPr>
        <w:tabs>
          <w:tab w:val="left" w:pos="1423"/>
        </w:tabs>
        <w:spacing w:after="0"/>
        <w:jc w:val="both"/>
        <w:rPr>
          <w:rFonts w:cstheme="minorHAnsi"/>
        </w:rPr>
      </w:pPr>
      <w:r>
        <w:rPr>
          <w:rFonts w:cstheme="minorHAnsi"/>
        </w:rPr>
        <w:tab/>
      </w:r>
    </w:p>
    <w:p w14:paraId="54D489D7" w14:textId="77777777" w:rsidR="000C77C6" w:rsidRDefault="000C77C6" w:rsidP="000C77C6">
      <w:pPr>
        <w:spacing w:after="0"/>
        <w:jc w:val="both"/>
        <w:rPr>
          <w:rFonts w:cstheme="minorHAnsi"/>
        </w:rPr>
      </w:pPr>
      <w:r>
        <w:t xml:space="preserve">We will be using the </w:t>
      </w:r>
      <w:r w:rsidRPr="00CF1695">
        <w:rPr>
          <w:rFonts w:ascii="Courier New" w:hAnsi="Courier New" w:cs="Courier New"/>
          <w:b/>
          <w:sz w:val="20"/>
          <w:szCs w:val="20"/>
        </w:rPr>
        <w:t>College</w:t>
      </w:r>
      <w:r>
        <w:rPr>
          <w:rFonts w:ascii="Courier New" w:hAnsi="Courier New" w:cs="Courier New"/>
          <w:b/>
        </w:rPr>
        <w:t xml:space="preserve"> </w:t>
      </w:r>
      <w:r>
        <w:rPr>
          <w:rFonts w:cstheme="minorHAnsi"/>
        </w:rPr>
        <w:t xml:space="preserve">dataset in the </w:t>
      </w:r>
      <w:r w:rsidRPr="00CF1695">
        <w:rPr>
          <w:rFonts w:ascii="Courier New" w:hAnsi="Courier New" w:cs="Courier New"/>
          <w:b/>
          <w:sz w:val="20"/>
          <w:szCs w:val="20"/>
        </w:rPr>
        <w:t>ISLR</w:t>
      </w:r>
      <w:r>
        <w:rPr>
          <w:rFonts w:cstheme="minorHAnsi"/>
          <w:b/>
        </w:rPr>
        <w:t xml:space="preserve"> </w:t>
      </w:r>
      <w:r>
        <w:rPr>
          <w:rFonts w:cstheme="minorHAnsi"/>
        </w:rPr>
        <w:t>package for this assignment.</w:t>
      </w:r>
    </w:p>
    <w:p w14:paraId="78B8D1C5" w14:textId="77777777" w:rsidR="000C77C6" w:rsidRDefault="000C77C6" w:rsidP="000C77C6">
      <w:pPr>
        <w:spacing w:after="0"/>
        <w:jc w:val="both"/>
        <w:rPr>
          <w:rFonts w:cstheme="minorHAnsi"/>
        </w:rPr>
      </w:pPr>
    </w:p>
    <w:bookmarkEnd w:id="0"/>
    <w:p w14:paraId="65547C82" w14:textId="77777777" w:rsidR="000C77C6" w:rsidRDefault="000C77C6" w:rsidP="000C77C6">
      <w:pPr>
        <w:tabs>
          <w:tab w:val="left" w:pos="2947"/>
        </w:tabs>
        <w:spacing w:after="0"/>
        <w:rPr>
          <w:rFonts w:cstheme="minorHAnsi"/>
        </w:rPr>
      </w:pPr>
    </w:p>
    <w:p w14:paraId="7539707F" w14:textId="77777777" w:rsidR="000C77C6" w:rsidRDefault="000C77C6" w:rsidP="000C77C6">
      <w:pPr>
        <w:pStyle w:val="ListParagraph"/>
        <w:numPr>
          <w:ilvl w:val="0"/>
          <w:numId w:val="2"/>
        </w:numPr>
        <w:spacing w:after="0" w:line="240" w:lineRule="auto"/>
        <w:ind w:left="360"/>
        <w:jc w:val="both"/>
      </w:pPr>
      <w:r>
        <w:t xml:space="preserve">First, we will explore the dataset. </w:t>
      </w:r>
    </w:p>
    <w:p w14:paraId="379DC035" w14:textId="77777777" w:rsidR="000C77C6" w:rsidRDefault="000C77C6" w:rsidP="000C77C6">
      <w:pPr>
        <w:spacing w:after="0" w:line="240" w:lineRule="auto"/>
      </w:pPr>
    </w:p>
    <w:p w14:paraId="39E385B3" w14:textId="7961A199" w:rsidR="000C77C6" w:rsidRDefault="000C77C6" w:rsidP="000C77C6">
      <w:pPr>
        <w:pStyle w:val="ListParagraph"/>
        <w:numPr>
          <w:ilvl w:val="0"/>
          <w:numId w:val="3"/>
        </w:numPr>
        <w:spacing w:after="0" w:line="240" w:lineRule="auto"/>
      </w:pPr>
      <w:r>
        <w:t xml:space="preserve">[5 points] </w:t>
      </w:r>
      <w:r>
        <w:rPr>
          <w:rFonts w:cstheme="minorHAnsi"/>
        </w:rPr>
        <w:t>How many colleges are in the dataset</w:t>
      </w:r>
      <w:r>
        <w:t>?</w:t>
      </w:r>
    </w:p>
    <w:p w14:paraId="3181670A" w14:textId="77777777" w:rsidR="000C77C6" w:rsidRDefault="000C77C6" w:rsidP="000C77C6">
      <w:pPr>
        <w:pStyle w:val="ListParagraph"/>
        <w:spacing w:after="0" w:line="240" w:lineRule="auto"/>
      </w:pPr>
    </w:p>
    <w:p w14:paraId="688CF2B3" w14:textId="68F97EA7" w:rsidR="000C77C6" w:rsidRPr="008517E5" w:rsidRDefault="00724122" w:rsidP="000C77C6">
      <w:pPr>
        <w:spacing w:after="0" w:line="240" w:lineRule="auto"/>
        <w:jc w:val="center"/>
        <w:rPr>
          <w:b/>
          <w:bCs/>
        </w:rPr>
      </w:pPr>
      <w:r w:rsidRPr="008517E5">
        <w:rPr>
          <w:b/>
          <w:bCs/>
        </w:rPr>
        <w:t>777</w:t>
      </w:r>
    </w:p>
    <w:p w14:paraId="6A759B8C" w14:textId="77777777" w:rsidR="000C77C6" w:rsidRDefault="000C77C6" w:rsidP="000C77C6">
      <w:pPr>
        <w:spacing w:after="0" w:line="240" w:lineRule="auto"/>
        <w:jc w:val="center"/>
      </w:pPr>
    </w:p>
    <w:p w14:paraId="0247B298" w14:textId="5F8CA7FF" w:rsidR="000C77C6" w:rsidRDefault="000C77C6" w:rsidP="000C77C6">
      <w:pPr>
        <w:pStyle w:val="ListParagraph"/>
        <w:numPr>
          <w:ilvl w:val="0"/>
          <w:numId w:val="3"/>
        </w:numPr>
        <w:spacing w:after="0" w:line="240" w:lineRule="auto"/>
      </w:pPr>
      <w:r>
        <w:t xml:space="preserve">[5 points] </w:t>
      </w:r>
      <w:r>
        <w:rPr>
          <w:rFonts w:cstheme="minorHAnsi"/>
        </w:rPr>
        <w:t>How many features are there for each college</w:t>
      </w:r>
      <w:r>
        <w:t>?</w:t>
      </w:r>
    </w:p>
    <w:p w14:paraId="3215DDDE" w14:textId="77777777" w:rsidR="004C6D64" w:rsidRDefault="004C6D64" w:rsidP="004C6D64">
      <w:pPr>
        <w:pStyle w:val="ListParagraph"/>
        <w:spacing w:after="0" w:line="240" w:lineRule="auto"/>
      </w:pPr>
    </w:p>
    <w:p w14:paraId="15414C73" w14:textId="697E89F2" w:rsidR="00064253" w:rsidRPr="008517E5" w:rsidRDefault="00064253" w:rsidP="00064253">
      <w:pPr>
        <w:spacing w:after="0" w:line="240" w:lineRule="auto"/>
        <w:jc w:val="center"/>
        <w:rPr>
          <w:b/>
          <w:bCs/>
        </w:rPr>
      </w:pPr>
      <w:r w:rsidRPr="008517E5">
        <w:rPr>
          <w:b/>
          <w:bCs/>
        </w:rPr>
        <w:t>18</w:t>
      </w:r>
    </w:p>
    <w:p w14:paraId="139B2479" w14:textId="77777777" w:rsidR="000C77C6" w:rsidRDefault="000C77C6" w:rsidP="000C77C6">
      <w:pPr>
        <w:spacing w:after="0" w:line="240" w:lineRule="auto"/>
        <w:rPr>
          <w:color w:val="FF0000"/>
        </w:rPr>
      </w:pPr>
    </w:p>
    <w:p w14:paraId="41D2F2BA" w14:textId="676E1327" w:rsidR="000C77C6" w:rsidRDefault="000C77C6" w:rsidP="000C77C6">
      <w:pPr>
        <w:pStyle w:val="ListParagraph"/>
        <w:numPr>
          <w:ilvl w:val="0"/>
          <w:numId w:val="3"/>
        </w:numPr>
        <w:spacing w:after="0" w:line="240" w:lineRule="auto"/>
      </w:pPr>
      <w:r>
        <w:t>[5 points] Which feature(s) is(are) categorical?</w:t>
      </w:r>
    </w:p>
    <w:p w14:paraId="04E1BDCD" w14:textId="07498F2C" w:rsidR="00724122" w:rsidRDefault="00724122" w:rsidP="00724122">
      <w:pPr>
        <w:spacing w:after="0" w:line="240" w:lineRule="auto"/>
      </w:pPr>
    </w:p>
    <w:p w14:paraId="2C065218" w14:textId="3D6F678F" w:rsidR="00724122" w:rsidRPr="008517E5" w:rsidRDefault="00724122" w:rsidP="00724122">
      <w:pPr>
        <w:spacing w:after="0" w:line="240" w:lineRule="auto"/>
        <w:jc w:val="center"/>
        <w:rPr>
          <w:b/>
          <w:bCs/>
        </w:rPr>
      </w:pPr>
      <w:r w:rsidRPr="008517E5">
        <w:rPr>
          <w:b/>
          <w:bCs/>
        </w:rPr>
        <w:t>Private</w:t>
      </w:r>
    </w:p>
    <w:p w14:paraId="722CB9E7" w14:textId="77777777" w:rsidR="004C6D64" w:rsidRDefault="004C6D64" w:rsidP="004C6D64">
      <w:pPr>
        <w:spacing w:after="0" w:line="240" w:lineRule="auto"/>
        <w:jc w:val="center"/>
      </w:pPr>
    </w:p>
    <w:p w14:paraId="54B69FF6" w14:textId="77777777" w:rsidR="000C77C6" w:rsidRDefault="000C77C6" w:rsidP="000C77C6">
      <w:pPr>
        <w:spacing w:after="0" w:line="240" w:lineRule="auto"/>
      </w:pPr>
    </w:p>
    <w:p w14:paraId="7D238AC3" w14:textId="4319762A" w:rsidR="000C77C6" w:rsidRDefault="000C77C6" w:rsidP="000C77C6">
      <w:pPr>
        <w:pStyle w:val="ListParagraph"/>
        <w:numPr>
          <w:ilvl w:val="0"/>
          <w:numId w:val="3"/>
        </w:numPr>
        <w:spacing w:after="0" w:line="240" w:lineRule="auto"/>
      </w:pPr>
      <w:r>
        <w:t>[5 points] Which feature(s) is(are) numerical?</w:t>
      </w:r>
    </w:p>
    <w:p w14:paraId="42D706B2" w14:textId="013A8CFA" w:rsidR="00724122" w:rsidRDefault="00724122" w:rsidP="00724122">
      <w:pPr>
        <w:spacing w:after="0" w:line="240" w:lineRule="auto"/>
      </w:pPr>
    </w:p>
    <w:p w14:paraId="3E3EFBA8" w14:textId="60D78E0C" w:rsidR="00724122" w:rsidRPr="008517E5" w:rsidRDefault="00724122" w:rsidP="00724122">
      <w:pPr>
        <w:spacing w:after="0" w:line="240" w:lineRule="auto"/>
        <w:jc w:val="center"/>
        <w:rPr>
          <w:b/>
          <w:bCs/>
        </w:rPr>
      </w:pPr>
      <w:r w:rsidRPr="008517E5">
        <w:rPr>
          <w:b/>
          <w:bCs/>
        </w:rPr>
        <w:t xml:space="preserve">Apps, Accept, Enroll, </w:t>
      </w:r>
      <w:proofErr w:type="spellStart"/>
      <w:r w:rsidRPr="008517E5">
        <w:rPr>
          <w:b/>
          <w:bCs/>
        </w:rPr>
        <w:t>F.Undergrad</w:t>
      </w:r>
      <w:proofErr w:type="spellEnd"/>
      <w:r w:rsidRPr="008517E5">
        <w:rPr>
          <w:b/>
          <w:bCs/>
        </w:rPr>
        <w:t xml:space="preserve">, </w:t>
      </w:r>
      <w:proofErr w:type="spellStart"/>
      <w:r w:rsidRPr="008517E5">
        <w:rPr>
          <w:b/>
          <w:bCs/>
        </w:rPr>
        <w:t>P.Undergrad</w:t>
      </w:r>
      <w:proofErr w:type="spellEnd"/>
      <w:r w:rsidRPr="008517E5">
        <w:rPr>
          <w:b/>
          <w:bCs/>
        </w:rPr>
        <w:t xml:space="preserve">, Top10perc, Top25perc, Outstate, </w:t>
      </w:r>
      <w:proofErr w:type="spellStart"/>
      <w:r w:rsidRPr="008517E5">
        <w:rPr>
          <w:b/>
          <w:bCs/>
        </w:rPr>
        <w:t>Room.Board</w:t>
      </w:r>
      <w:proofErr w:type="spellEnd"/>
      <w:r w:rsidRPr="008517E5">
        <w:rPr>
          <w:b/>
          <w:bCs/>
        </w:rPr>
        <w:t xml:space="preserve">, Books, Personal, PhD, Terminal, </w:t>
      </w:r>
      <w:proofErr w:type="spellStart"/>
      <w:r w:rsidRPr="008517E5">
        <w:rPr>
          <w:b/>
          <w:bCs/>
        </w:rPr>
        <w:t>S.F.Ratio</w:t>
      </w:r>
      <w:proofErr w:type="spellEnd"/>
      <w:r w:rsidRPr="008517E5">
        <w:rPr>
          <w:b/>
          <w:bCs/>
        </w:rPr>
        <w:t xml:space="preserve">, </w:t>
      </w:r>
      <w:proofErr w:type="spellStart"/>
      <w:r w:rsidRPr="008517E5">
        <w:rPr>
          <w:b/>
          <w:bCs/>
        </w:rPr>
        <w:t>perc.alumni</w:t>
      </w:r>
      <w:proofErr w:type="spellEnd"/>
      <w:r w:rsidRPr="008517E5">
        <w:rPr>
          <w:b/>
          <w:bCs/>
        </w:rPr>
        <w:t xml:space="preserve">, Expend, </w:t>
      </w:r>
      <w:proofErr w:type="spellStart"/>
      <w:r w:rsidRPr="008517E5">
        <w:rPr>
          <w:b/>
          <w:bCs/>
        </w:rPr>
        <w:t>Grad.Rate</w:t>
      </w:r>
      <w:proofErr w:type="spellEnd"/>
    </w:p>
    <w:p w14:paraId="578F5858" w14:textId="77777777" w:rsidR="000C77C6" w:rsidRDefault="000C77C6" w:rsidP="000C77C6">
      <w:pPr>
        <w:spacing w:after="0" w:line="240" w:lineRule="auto"/>
      </w:pPr>
    </w:p>
    <w:p w14:paraId="313D0B66" w14:textId="75E4AD64" w:rsidR="000C77C6" w:rsidRDefault="000C77C6" w:rsidP="000C77C6">
      <w:pPr>
        <w:pStyle w:val="ListParagraph"/>
        <w:numPr>
          <w:ilvl w:val="0"/>
          <w:numId w:val="3"/>
        </w:numPr>
        <w:spacing w:after="0" w:line="240" w:lineRule="auto"/>
      </w:pPr>
      <w:r>
        <w:t>[5 points] How many colleges are private?</w:t>
      </w:r>
    </w:p>
    <w:p w14:paraId="60DCCA5D" w14:textId="4C431166" w:rsidR="00724122" w:rsidRDefault="00724122" w:rsidP="00724122">
      <w:pPr>
        <w:spacing w:after="0" w:line="240" w:lineRule="auto"/>
      </w:pPr>
    </w:p>
    <w:p w14:paraId="43FF6433" w14:textId="341C9A06" w:rsidR="00724122" w:rsidRPr="008517E5" w:rsidRDefault="00724122" w:rsidP="00724122">
      <w:pPr>
        <w:spacing w:after="0" w:line="240" w:lineRule="auto"/>
        <w:jc w:val="center"/>
        <w:rPr>
          <w:b/>
          <w:bCs/>
        </w:rPr>
      </w:pPr>
      <w:r w:rsidRPr="008517E5">
        <w:rPr>
          <w:b/>
          <w:bCs/>
        </w:rPr>
        <w:t>565</w:t>
      </w:r>
    </w:p>
    <w:p w14:paraId="0DEB2352" w14:textId="77777777" w:rsidR="000C77C6" w:rsidRDefault="000C77C6" w:rsidP="000C77C6">
      <w:pPr>
        <w:spacing w:after="0" w:line="240" w:lineRule="auto"/>
      </w:pPr>
    </w:p>
    <w:p w14:paraId="10B6BD69" w14:textId="467CC454" w:rsidR="000C77C6" w:rsidRDefault="000C77C6" w:rsidP="000C77C6">
      <w:pPr>
        <w:pStyle w:val="ListParagraph"/>
        <w:numPr>
          <w:ilvl w:val="0"/>
          <w:numId w:val="3"/>
        </w:numPr>
        <w:spacing w:after="0" w:line="240" w:lineRule="auto"/>
      </w:pPr>
      <w:r>
        <w:t>[5 points] What is the mean graduation rate across colleges?</w:t>
      </w:r>
    </w:p>
    <w:p w14:paraId="3B84A76D" w14:textId="65836BDE" w:rsidR="00724122" w:rsidRDefault="00724122" w:rsidP="00724122">
      <w:pPr>
        <w:spacing w:after="0" w:line="240" w:lineRule="auto"/>
      </w:pPr>
    </w:p>
    <w:p w14:paraId="4D8D1699" w14:textId="793B1DBC" w:rsidR="000C77C6" w:rsidRPr="008517E5" w:rsidRDefault="00724122" w:rsidP="00724122">
      <w:pPr>
        <w:spacing w:after="0" w:line="240" w:lineRule="auto"/>
        <w:jc w:val="center"/>
        <w:rPr>
          <w:b/>
          <w:bCs/>
        </w:rPr>
      </w:pPr>
      <w:r w:rsidRPr="008517E5">
        <w:rPr>
          <w:b/>
          <w:bCs/>
        </w:rPr>
        <w:t>65.46%</w:t>
      </w:r>
    </w:p>
    <w:p w14:paraId="38A8C0ED" w14:textId="6BF0B067" w:rsidR="000C77C6" w:rsidRDefault="000C77C6" w:rsidP="000C77C6">
      <w:pPr>
        <w:pStyle w:val="ListParagraph"/>
        <w:numPr>
          <w:ilvl w:val="0"/>
          <w:numId w:val="3"/>
        </w:numPr>
        <w:spacing w:after="0" w:line="240" w:lineRule="auto"/>
      </w:pPr>
      <w:r>
        <w:lastRenderedPageBreak/>
        <w:t xml:space="preserve">[5 points] What is the maximum number of undergraduate students at a college? </w:t>
      </w:r>
      <w:r w:rsidRPr="00D438E7">
        <w:rPr>
          <w:i/>
        </w:rPr>
        <w:t>Hint:</w:t>
      </w:r>
      <w:r>
        <w:t xml:space="preserve"> Make sure that you include both full-time and part-time students in your calculation. </w:t>
      </w:r>
    </w:p>
    <w:p w14:paraId="0BAC4A0B" w14:textId="169B459B" w:rsidR="00724122" w:rsidRDefault="00724122" w:rsidP="00724122">
      <w:pPr>
        <w:spacing w:after="0" w:line="240" w:lineRule="auto"/>
      </w:pPr>
    </w:p>
    <w:p w14:paraId="5DC9FB7C" w14:textId="240836C3" w:rsidR="00724122" w:rsidRPr="008517E5" w:rsidRDefault="00B869BA" w:rsidP="00724122">
      <w:pPr>
        <w:spacing w:after="0" w:line="240" w:lineRule="auto"/>
        <w:jc w:val="center"/>
        <w:rPr>
          <w:b/>
          <w:bCs/>
        </w:rPr>
      </w:pPr>
      <w:r w:rsidRPr="008517E5">
        <w:rPr>
          <w:b/>
          <w:bCs/>
        </w:rPr>
        <w:t>31643</w:t>
      </w:r>
      <w:r w:rsidR="00ED5D6B" w:rsidRPr="008517E5">
        <w:rPr>
          <w:b/>
          <w:bCs/>
        </w:rPr>
        <w:t xml:space="preserve"> </w:t>
      </w:r>
      <w:r w:rsidRPr="008517E5">
        <w:rPr>
          <w:b/>
          <w:bCs/>
        </w:rPr>
        <w:t>+</w:t>
      </w:r>
      <w:r w:rsidR="00ED5D6B" w:rsidRPr="008517E5">
        <w:rPr>
          <w:b/>
          <w:bCs/>
        </w:rPr>
        <w:t xml:space="preserve"> </w:t>
      </w:r>
      <w:r w:rsidRPr="008517E5">
        <w:rPr>
          <w:b/>
          <w:bCs/>
        </w:rPr>
        <w:t>21836 =  53,479</w:t>
      </w:r>
    </w:p>
    <w:p w14:paraId="3CFE19AB" w14:textId="77777777" w:rsidR="000C77C6" w:rsidRDefault="000C77C6" w:rsidP="000C77C6">
      <w:pPr>
        <w:spacing w:after="0" w:line="240" w:lineRule="auto"/>
      </w:pPr>
    </w:p>
    <w:p w14:paraId="7B2B793A" w14:textId="77777777" w:rsidR="000C77C6" w:rsidRPr="00A90D9C" w:rsidRDefault="000C77C6" w:rsidP="000C77C6">
      <w:pPr>
        <w:spacing w:after="0" w:line="240" w:lineRule="auto"/>
        <w:ind w:left="720"/>
        <w:rPr>
          <w:rFonts w:cstheme="minorHAnsi"/>
          <w:color w:val="FF0000"/>
        </w:rPr>
      </w:pPr>
    </w:p>
    <w:p w14:paraId="4DD6AA8B" w14:textId="77777777" w:rsidR="000C77C6" w:rsidRDefault="000C77C6" w:rsidP="000C77C6">
      <w:pPr>
        <w:pStyle w:val="ListParagraph"/>
        <w:numPr>
          <w:ilvl w:val="0"/>
          <w:numId w:val="2"/>
        </w:numPr>
        <w:spacing w:after="0" w:line="240" w:lineRule="auto"/>
        <w:ind w:left="360"/>
        <w:jc w:val="both"/>
      </w:pPr>
      <w:r>
        <w:t xml:space="preserve">Second, we will examine the relationship between the percentage of students from the top </w:t>
      </w:r>
      <m:oMath>
        <m:r>
          <w:rPr>
            <w:rFonts w:ascii="Cambria Math" w:hAnsi="Cambria Math"/>
          </w:rPr>
          <m:t>10%</m:t>
        </m:r>
      </m:oMath>
      <w:r>
        <w:t xml:space="preserve"> of their high school class and the out-of-state tuition at a college. </w:t>
      </w:r>
    </w:p>
    <w:p w14:paraId="3F5975BB" w14:textId="77777777" w:rsidR="000C77C6" w:rsidRDefault="000C77C6" w:rsidP="000C77C6">
      <w:pPr>
        <w:spacing w:after="0" w:line="240" w:lineRule="auto"/>
      </w:pPr>
    </w:p>
    <w:p w14:paraId="13610B7A" w14:textId="0895363E" w:rsidR="000702D7" w:rsidRPr="00A933D7" w:rsidRDefault="000702D7" w:rsidP="000702D7">
      <w:pPr>
        <w:pStyle w:val="ListParagraph"/>
        <w:numPr>
          <w:ilvl w:val="0"/>
          <w:numId w:val="4"/>
        </w:numPr>
        <w:spacing w:after="0" w:line="240" w:lineRule="auto"/>
      </w:pPr>
      <w:r>
        <w:rPr>
          <w:noProof/>
        </w:rPr>
        <w:drawing>
          <wp:anchor distT="0" distB="0" distL="114300" distR="114300" simplePos="0" relativeHeight="251658240" behindDoc="1" locked="0" layoutInCell="1" allowOverlap="1" wp14:anchorId="478F954E" wp14:editId="304A4598">
            <wp:simplePos x="0" y="0"/>
            <wp:positionH relativeFrom="margin">
              <wp:posOffset>-270345</wp:posOffset>
            </wp:positionH>
            <wp:positionV relativeFrom="paragraph">
              <wp:posOffset>666750</wp:posOffset>
            </wp:positionV>
            <wp:extent cx="6506210" cy="3625215"/>
            <wp:effectExtent l="0" t="0" r="8890" b="0"/>
            <wp:wrapTight wrapText="bothSides">
              <wp:wrapPolygon edited="0">
                <wp:start x="0" y="0"/>
                <wp:lineTo x="0" y="21452"/>
                <wp:lineTo x="21566" y="21452"/>
                <wp:lineTo x="215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06210" cy="3625215"/>
                    </a:xfrm>
                    <a:prstGeom prst="rect">
                      <a:avLst/>
                    </a:prstGeom>
                  </pic:spPr>
                </pic:pic>
              </a:graphicData>
            </a:graphic>
            <wp14:sizeRelH relativeFrom="page">
              <wp14:pctWidth>0</wp14:pctWidth>
            </wp14:sizeRelH>
            <wp14:sizeRelV relativeFrom="page">
              <wp14:pctHeight>0</wp14:pctHeight>
            </wp14:sizeRelV>
          </wp:anchor>
        </w:drawing>
      </w:r>
      <w:r w:rsidR="000C77C6">
        <w:t xml:space="preserve">[10 points] </w:t>
      </w:r>
      <w:r w:rsidR="000C77C6">
        <w:rPr>
          <w:rFonts w:cstheme="minorHAnsi"/>
        </w:rPr>
        <w:t xml:space="preserve">Create a scatterplot with the percentage of students from the top </w:t>
      </w:r>
      <m:oMath>
        <m:r>
          <w:rPr>
            <w:rFonts w:ascii="Cambria Math" w:hAnsi="Cambria Math"/>
          </w:rPr>
          <m:t xml:space="preserve">10% </m:t>
        </m:r>
      </m:oMath>
      <w:r w:rsidR="000C77C6">
        <w:rPr>
          <w:rFonts w:cstheme="minorHAnsi"/>
        </w:rPr>
        <w:t xml:space="preserve">of their high school class on the </w:t>
      </w:r>
      <m:oMath>
        <m:r>
          <w:rPr>
            <w:rFonts w:ascii="Cambria Math" w:hAnsi="Cambria Math" w:cstheme="minorHAnsi"/>
          </w:rPr>
          <m:t>x</m:t>
        </m:r>
      </m:oMath>
      <w:r w:rsidR="000C77C6">
        <w:rPr>
          <w:rFonts w:cstheme="minorHAnsi"/>
        </w:rPr>
        <w:t xml:space="preserve"> axis and the out-of-state tui</w:t>
      </w:r>
      <w:proofErr w:type="spellStart"/>
      <w:r w:rsidR="000C77C6">
        <w:rPr>
          <w:rFonts w:cstheme="minorHAnsi"/>
        </w:rPr>
        <w:t>tion</w:t>
      </w:r>
      <w:proofErr w:type="spellEnd"/>
      <w:r w:rsidR="000C77C6">
        <w:rPr>
          <w:rFonts w:cstheme="minorHAnsi"/>
        </w:rPr>
        <w:t xml:space="preserve"> on the </w:t>
      </w:r>
      <m:oMath>
        <m:r>
          <w:rPr>
            <w:rFonts w:ascii="Cambria Math" w:hAnsi="Cambria Math" w:cstheme="minorHAnsi"/>
          </w:rPr>
          <m:t>y</m:t>
        </m:r>
      </m:oMath>
      <w:r w:rsidR="000C77C6">
        <w:rPr>
          <w:rFonts w:cstheme="minorHAnsi"/>
        </w:rPr>
        <w:t xml:space="preserve"> axis. Overlay the points with a smoothed line and </w:t>
      </w:r>
      <m:oMath>
        <m:r>
          <w:rPr>
            <w:rFonts w:ascii="Cambria Math" w:hAnsi="Cambria Math" w:cstheme="minorHAnsi"/>
          </w:rPr>
          <m:t xml:space="preserve">95% </m:t>
        </m:r>
      </m:oMath>
      <w:r w:rsidR="000C77C6">
        <w:rPr>
          <w:rFonts w:cstheme="minorHAnsi"/>
        </w:rPr>
        <w:t xml:space="preserve">confidence bands. Remember to avoid overplotting. </w:t>
      </w:r>
    </w:p>
    <w:p w14:paraId="1CF50687" w14:textId="77777777" w:rsidR="000C77C6" w:rsidRDefault="000C77C6" w:rsidP="000C77C6">
      <w:pPr>
        <w:spacing w:after="0" w:line="240" w:lineRule="auto"/>
        <w:jc w:val="right"/>
        <w:rPr>
          <w:color w:val="FF0000"/>
        </w:rPr>
      </w:pPr>
    </w:p>
    <w:p w14:paraId="7F082BE0" w14:textId="5F4E8D76" w:rsidR="000C77C6" w:rsidRDefault="000C77C6" w:rsidP="000C77C6">
      <w:pPr>
        <w:pStyle w:val="ListParagraph"/>
        <w:numPr>
          <w:ilvl w:val="0"/>
          <w:numId w:val="4"/>
        </w:numPr>
        <w:spacing w:after="0" w:line="240" w:lineRule="auto"/>
      </w:pPr>
      <w:r>
        <w:t xml:space="preserve">[5 points] </w:t>
      </w:r>
      <w:r w:rsidRPr="00794B78">
        <w:rPr>
          <w:rFonts w:cstheme="minorHAnsi"/>
        </w:rPr>
        <w:t xml:space="preserve">Is the correlation between the percentage of students from the top </w:t>
      </w:r>
      <m:oMath>
        <m:r>
          <w:rPr>
            <w:rFonts w:ascii="Cambria Math" w:hAnsi="Cambria Math"/>
          </w:rPr>
          <m:t>10%</m:t>
        </m:r>
      </m:oMath>
      <w:r w:rsidRPr="00794B78">
        <w:rPr>
          <w:rFonts w:cstheme="minorHAnsi"/>
        </w:rPr>
        <w:t xml:space="preserve"> of their high school class and the out-of-state tuition</w:t>
      </w:r>
      <w:r>
        <w:rPr>
          <w:rFonts w:cstheme="minorHAnsi"/>
        </w:rPr>
        <w:t xml:space="preserve"> positive or negative</w:t>
      </w:r>
      <w:r>
        <w:t xml:space="preserve">? </w:t>
      </w:r>
    </w:p>
    <w:p w14:paraId="065CCA17" w14:textId="77777777" w:rsidR="00F8446C" w:rsidRDefault="00F8446C" w:rsidP="00F8446C">
      <w:pPr>
        <w:pStyle w:val="ListParagraph"/>
      </w:pPr>
    </w:p>
    <w:p w14:paraId="6395D6C2" w14:textId="51E69C91" w:rsidR="00F8446C" w:rsidRPr="00C52FC8" w:rsidRDefault="00F8446C" w:rsidP="00C52FC8">
      <w:pPr>
        <w:pStyle w:val="ListParagraph"/>
        <w:spacing w:after="0" w:line="240" w:lineRule="auto"/>
        <w:jc w:val="center"/>
        <w:rPr>
          <w:b/>
          <w:bCs/>
        </w:rPr>
      </w:pPr>
      <w:r w:rsidRPr="00C52FC8">
        <w:rPr>
          <w:b/>
          <w:bCs/>
        </w:rPr>
        <w:t>Positive Correlation</w:t>
      </w:r>
    </w:p>
    <w:p w14:paraId="77883179" w14:textId="77777777" w:rsidR="000C77C6" w:rsidRDefault="000C77C6" w:rsidP="000C77C6">
      <w:pPr>
        <w:pStyle w:val="ListParagraph"/>
      </w:pPr>
    </w:p>
    <w:p w14:paraId="3EDEEDF6" w14:textId="3AE4E21D" w:rsidR="000C77C6" w:rsidRDefault="000C77C6" w:rsidP="000C77C6">
      <w:pPr>
        <w:pStyle w:val="ListParagraph"/>
        <w:numPr>
          <w:ilvl w:val="0"/>
          <w:numId w:val="4"/>
        </w:numPr>
        <w:spacing w:after="0" w:line="240" w:lineRule="auto"/>
      </w:pPr>
      <w:r>
        <w:t>[5 points] Explain what this correlation means about the relationship between the percentage of students from the top 10% of their high school class and the out-of-state tuition at a college.</w:t>
      </w:r>
    </w:p>
    <w:p w14:paraId="79C33EE2" w14:textId="525067D3" w:rsidR="00C52FC8" w:rsidRDefault="00C52FC8" w:rsidP="00C52FC8">
      <w:pPr>
        <w:pStyle w:val="ListParagraph"/>
        <w:spacing w:after="0" w:line="240" w:lineRule="auto"/>
      </w:pPr>
    </w:p>
    <w:p w14:paraId="71ABF014" w14:textId="4D4133C9" w:rsidR="00C52FC8" w:rsidRPr="00C52FC8" w:rsidRDefault="00C52FC8" w:rsidP="00C52FC8">
      <w:pPr>
        <w:pStyle w:val="ListParagraph"/>
        <w:spacing w:after="0" w:line="240" w:lineRule="auto"/>
        <w:jc w:val="center"/>
        <w:rPr>
          <w:b/>
          <w:bCs/>
        </w:rPr>
      </w:pPr>
      <w:r>
        <w:rPr>
          <w:b/>
          <w:bCs/>
        </w:rPr>
        <w:t>This positive correlation means that the students that</w:t>
      </w:r>
      <w:r w:rsidR="00A2081C">
        <w:rPr>
          <w:b/>
          <w:bCs/>
        </w:rPr>
        <w:t xml:space="preserve"> are in the top 10 percent of their class attend the colleges with the higher out of state tuition</w:t>
      </w:r>
      <w:r>
        <w:rPr>
          <w:b/>
          <w:bCs/>
        </w:rPr>
        <w:t xml:space="preserve">; likely because student who </w:t>
      </w:r>
      <w:r w:rsidR="00A2081C">
        <w:rPr>
          <w:b/>
          <w:bCs/>
        </w:rPr>
        <w:t xml:space="preserve">are in the top 10 percent got into more expensive colleges like Yale or Harvard and are more likely to go out of state. </w:t>
      </w:r>
    </w:p>
    <w:p w14:paraId="095BCBB7" w14:textId="77777777" w:rsidR="000C77C6" w:rsidRDefault="000C77C6" w:rsidP="000C77C6">
      <w:pPr>
        <w:pStyle w:val="ListParagraph"/>
        <w:spacing w:after="0" w:line="240" w:lineRule="auto"/>
      </w:pPr>
      <w:r>
        <w:lastRenderedPageBreak/>
        <w:t xml:space="preserve"> </w:t>
      </w:r>
    </w:p>
    <w:p w14:paraId="21A2DAB0" w14:textId="41E3E2A6" w:rsidR="000C77C6" w:rsidRDefault="000C77C6" w:rsidP="000C77C6">
      <w:pPr>
        <w:pStyle w:val="ListParagraph"/>
        <w:numPr>
          <w:ilvl w:val="0"/>
          <w:numId w:val="4"/>
        </w:numPr>
        <w:spacing w:after="0" w:line="240" w:lineRule="auto"/>
        <w:rPr>
          <w:rFonts w:cstheme="minorHAnsi"/>
        </w:rPr>
      </w:pPr>
      <w:r>
        <w:t xml:space="preserve">[5 points] If you were to </w:t>
      </w:r>
      <w:r w:rsidRPr="00B13780">
        <w:rPr>
          <w:rFonts w:cstheme="minorHAnsi"/>
        </w:rPr>
        <w:t xml:space="preserve">perform a hypothesis test </w:t>
      </w:r>
      <w:r>
        <w:rPr>
          <w:rFonts w:cstheme="minorHAnsi"/>
        </w:rPr>
        <w:t>to evaluate</w:t>
      </w:r>
      <w:r w:rsidRPr="00B13780">
        <w:rPr>
          <w:rFonts w:cstheme="minorHAnsi"/>
        </w:rPr>
        <w:t xml:space="preserve"> this relationship, what would be </w:t>
      </w:r>
      <w:r>
        <w:rPr>
          <w:rFonts w:cstheme="minorHAnsi"/>
        </w:rPr>
        <w:t>the</w:t>
      </w:r>
      <w:r w:rsidRPr="00B13780">
        <w:rPr>
          <w:rFonts w:cstheme="minorHAnsi"/>
        </w:rPr>
        <w:t xml:space="preserve"> null hypothesis?</w:t>
      </w:r>
      <w:r w:rsidR="009E50B4">
        <w:rPr>
          <w:rFonts w:cstheme="minorHAnsi"/>
        </w:rPr>
        <w:t xml:space="preserve"> </w:t>
      </w:r>
    </w:p>
    <w:p w14:paraId="5E7ACC0D" w14:textId="27F2EF15" w:rsidR="009E50B4" w:rsidRDefault="009E50B4" w:rsidP="009E50B4">
      <w:pPr>
        <w:pStyle w:val="ListParagraph"/>
        <w:spacing w:after="0" w:line="240" w:lineRule="auto"/>
        <w:rPr>
          <w:rFonts w:cstheme="minorHAnsi"/>
        </w:rPr>
      </w:pPr>
    </w:p>
    <w:p w14:paraId="2DCAC2BC" w14:textId="3B053099" w:rsidR="009E50B4" w:rsidRPr="009E50B4" w:rsidRDefault="009E50B4" w:rsidP="009E50B4">
      <w:pPr>
        <w:pStyle w:val="ListParagraph"/>
        <w:spacing w:after="0" w:line="240" w:lineRule="auto"/>
        <w:jc w:val="center"/>
        <w:rPr>
          <w:rFonts w:cstheme="minorHAnsi"/>
          <w:b/>
          <w:bCs/>
        </w:rPr>
      </w:pPr>
      <w:r>
        <w:rPr>
          <w:rFonts w:cstheme="minorHAnsi"/>
          <w:b/>
          <w:bCs/>
        </w:rPr>
        <w:t xml:space="preserve">If </w:t>
      </w:r>
      <w:r w:rsidR="00DD0E76">
        <w:rPr>
          <w:rFonts w:cstheme="minorHAnsi"/>
          <w:b/>
          <w:bCs/>
        </w:rPr>
        <w:t xml:space="preserve">the percentage of </w:t>
      </w:r>
      <w:r>
        <w:rPr>
          <w:rFonts w:cstheme="minorHAnsi"/>
          <w:b/>
          <w:bCs/>
        </w:rPr>
        <w:t xml:space="preserve">students </w:t>
      </w:r>
      <w:r w:rsidR="00DD0E76">
        <w:rPr>
          <w:rFonts w:cstheme="minorHAnsi"/>
          <w:b/>
          <w:bCs/>
        </w:rPr>
        <w:t>from</w:t>
      </w:r>
      <w:r w:rsidR="006631D6">
        <w:rPr>
          <w:rFonts w:cstheme="minorHAnsi"/>
          <w:b/>
          <w:bCs/>
        </w:rPr>
        <w:t xml:space="preserve"> the top ten percent of their class</w:t>
      </w:r>
      <w:r w:rsidR="00DD0E76">
        <w:rPr>
          <w:rFonts w:cstheme="minorHAnsi"/>
          <w:b/>
          <w:bCs/>
        </w:rPr>
        <w:t xml:space="preserve"> is highest</w:t>
      </w:r>
      <w:r w:rsidR="006631D6">
        <w:rPr>
          <w:rFonts w:cstheme="minorHAnsi"/>
          <w:b/>
          <w:bCs/>
        </w:rPr>
        <w:t xml:space="preserve">, then they are </w:t>
      </w:r>
      <w:r w:rsidR="00D93DCA">
        <w:rPr>
          <w:rFonts w:cstheme="minorHAnsi"/>
          <w:b/>
          <w:bCs/>
        </w:rPr>
        <w:t>less</w:t>
      </w:r>
      <w:r w:rsidR="006631D6">
        <w:rPr>
          <w:rFonts w:cstheme="minorHAnsi"/>
          <w:b/>
          <w:bCs/>
        </w:rPr>
        <w:t xml:space="preserve"> likely to </w:t>
      </w:r>
      <w:r>
        <w:rPr>
          <w:rFonts w:cstheme="minorHAnsi"/>
          <w:b/>
          <w:bCs/>
        </w:rPr>
        <w:t>pay higher out-of-state tuition fees</w:t>
      </w:r>
      <w:r w:rsidR="006631D6">
        <w:rPr>
          <w:rFonts w:cstheme="minorHAnsi"/>
          <w:b/>
          <w:bCs/>
        </w:rPr>
        <w:t>.</w:t>
      </w:r>
      <w:r>
        <w:rPr>
          <w:rFonts w:cstheme="minorHAnsi"/>
          <w:b/>
          <w:bCs/>
        </w:rPr>
        <w:t xml:space="preserve"> </w:t>
      </w:r>
      <w:r w:rsidR="009D3FAE">
        <w:rPr>
          <w:rFonts w:cstheme="minorHAnsi"/>
          <w:b/>
          <w:bCs/>
        </w:rPr>
        <w:t xml:space="preserve">Or percentage of students in the top ten percent has no effect on out of state tuition. </w:t>
      </w:r>
    </w:p>
    <w:p w14:paraId="7FAC560B" w14:textId="77777777" w:rsidR="000C77C6" w:rsidRDefault="000C77C6" w:rsidP="000C77C6">
      <w:pPr>
        <w:spacing w:after="0" w:line="240" w:lineRule="auto"/>
      </w:pPr>
    </w:p>
    <w:p w14:paraId="116DE879" w14:textId="41BF7FE7" w:rsidR="000C77C6" w:rsidRDefault="000C77C6" w:rsidP="000C77C6">
      <w:pPr>
        <w:pStyle w:val="ListParagraph"/>
        <w:numPr>
          <w:ilvl w:val="0"/>
          <w:numId w:val="4"/>
        </w:numPr>
        <w:spacing w:after="0" w:line="240" w:lineRule="auto"/>
      </w:pPr>
      <w:r>
        <w:t xml:space="preserve">[5 points] Why is the </w:t>
      </w:r>
      <m:oMath>
        <m:r>
          <w:rPr>
            <w:rFonts w:ascii="Cambria Math" w:hAnsi="Cambria Math"/>
          </w:rPr>
          <m:t>95%</m:t>
        </m:r>
      </m:oMath>
      <w:r>
        <w:t xml:space="preserve"> confidence interval widest when the percentage of students from the top </w:t>
      </w:r>
      <m:oMath>
        <m:r>
          <w:rPr>
            <w:rFonts w:ascii="Cambria Math" w:hAnsi="Cambria Math"/>
          </w:rPr>
          <m:t>10%</m:t>
        </m:r>
      </m:oMath>
      <w:r>
        <w:t xml:space="preserve"> of their high school class is largest?</w:t>
      </w:r>
    </w:p>
    <w:p w14:paraId="6A9A95A9" w14:textId="7FF39A8E" w:rsidR="00A2081C" w:rsidRDefault="00A2081C" w:rsidP="00A2081C">
      <w:pPr>
        <w:spacing w:after="0" w:line="240" w:lineRule="auto"/>
      </w:pPr>
    </w:p>
    <w:p w14:paraId="6B04F639" w14:textId="461A8959" w:rsidR="004E3B79" w:rsidRPr="007E5F87" w:rsidRDefault="007E5F87" w:rsidP="00EF4B41">
      <w:pPr>
        <w:spacing w:after="0" w:line="240" w:lineRule="auto"/>
        <w:jc w:val="center"/>
        <w:rPr>
          <w:b/>
          <w:bCs/>
        </w:rPr>
      </w:pPr>
      <w:r>
        <w:rPr>
          <w:b/>
          <w:bCs/>
        </w:rPr>
        <w:t>The confidence interval is widest when the percentage of students from the top ten percent of their high school class is largest because there are less students from the top ten percent of their class which causes a decrease in precision</w:t>
      </w:r>
      <w:r w:rsidR="00F362DD">
        <w:rPr>
          <w:b/>
          <w:bCs/>
        </w:rPr>
        <w:t>;</w:t>
      </w:r>
      <w:r>
        <w:rPr>
          <w:b/>
          <w:bCs/>
        </w:rPr>
        <w:t xml:space="preserve"> lead</w:t>
      </w:r>
      <w:r w:rsidR="00F362DD">
        <w:rPr>
          <w:b/>
          <w:bCs/>
        </w:rPr>
        <w:t>ing</w:t>
      </w:r>
      <w:r>
        <w:rPr>
          <w:b/>
          <w:bCs/>
        </w:rPr>
        <w:t xml:space="preserve"> to wider bands that give more availability for a mean. </w:t>
      </w:r>
    </w:p>
    <w:p w14:paraId="4CFC2189" w14:textId="77777777" w:rsidR="004E3B79" w:rsidRPr="004E3B79" w:rsidRDefault="004E3B79" w:rsidP="004E3B79">
      <w:pPr>
        <w:spacing w:after="0" w:line="240" w:lineRule="auto"/>
        <w:jc w:val="center"/>
        <w:rPr>
          <w:b/>
          <w:bCs/>
        </w:rPr>
      </w:pPr>
    </w:p>
    <w:p w14:paraId="407C22D4" w14:textId="77777777" w:rsidR="000C77C6" w:rsidRDefault="000C77C6" w:rsidP="000C77C6">
      <w:pPr>
        <w:pStyle w:val="ListParagraph"/>
        <w:spacing w:after="0" w:line="240" w:lineRule="auto"/>
      </w:pPr>
    </w:p>
    <w:p w14:paraId="7550F3AF" w14:textId="77777777" w:rsidR="000C77C6" w:rsidRDefault="000C77C6" w:rsidP="000C77C6">
      <w:pPr>
        <w:pStyle w:val="ListParagraph"/>
        <w:numPr>
          <w:ilvl w:val="0"/>
          <w:numId w:val="2"/>
        </w:numPr>
        <w:spacing w:after="0" w:line="240" w:lineRule="auto"/>
        <w:ind w:left="360"/>
        <w:jc w:val="both"/>
      </w:pPr>
      <w:r>
        <w:t xml:space="preserve">Last, we will compare relationships between the percentage of students from the top </w:t>
      </w:r>
      <m:oMath>
        <m:r>
          <w:rPr>
            <w:rFonts w:ascii="Cambria Math" w:hAnsi="Cambria Math"/>
          </w:rPr>
          <m:t>10%</m:t>
        </m:r>
      </m:oMath>
      <w:r>
        <w:t xml:space="preserve"> of their high school class and out-of-state tuition at public and private colleges. </w:t>
      </w:r>
    </w:p>
    <w:p w14:paraId="3DA16428" w14:textId="77777777" w:rsidR="000C77C6" w:rsidRDefault="000C77C6" w:rsidP="000C77C6">
      <w:pPr>
        <w:pStyle w:val="ListParagraph"/>
        <w:spacing w:after="0" w:line="240" w:lineRule="auto"/>
        <w:ind w:left="360"/>
        <w:jc w:val="both"/>
      </w:pPr>
    </w:p>
    <w:p w14:paraId="738C1570" w14:textId="550133FA" w:rsidR="000C77C6" w:rsidRPr="00866CA5" w:rsidRDefault="000C77C6" w:rsidP="000C77C6">
      <w:pPr>
        <w:pStyle w:val="ListParagraph"/>
        <w:numPr>
          <w:ilvl w:val="0"/>
          <w:numId w:val="5"/>
        </w:numPr>
        <w:spacing w:after="0" w:line="240" w:lineRule="auto"/>
      </w:pPr>
      <w:r>
        <w:t>[10 points] U</w:t>
      </w:r>
      <w:r>
        <w:rPr>
          <w:rFonts w:cstheme="minorHAnsi"/>
        </w:rPr>
        <w:t xml:space="preserve">sing different colored points for public and private colleges, create a scatterplot with the percentage of students from the top </w:t>
      </w:r>
      <m:oMath>
        <m:r>
          <w:rPr>
            <w:rFonts w:ascii="Cambria Math" w:hAnsi="Cambria Math"/>
          </w:rPr>
          <m:t>10%</m:t>
        </m:r>
      </m:oMath>
      <w:r>
        <w:rPr>
          <w:rFonts w:cstheme="minorHAnsi"/>
        </w:rPr>
        <w:t xml:space="preserve"> of their high school class on the </w:t>
      </w:r>
      <m:oMath>
        <m:r>
          <w:rPr>
            <w:rFonts w:ascii="Cambria Math" w:hAnsi="Cambria Math" w:cstheme="minorHAnsi"/>
          </w:rPr>
          <m:t>x</m:t>
        </m:r>
      </m:oMath>
      <w:r>
        <w:rPr>
          <w:rFonts w:cstheme="minorHAnsi"/>
        </w:rPr>
        <w:t xml:space="preserve"> axis and the out-of-state tuition on the </w:t>
      </w:r>
      <m:oMath>
        <m:r>
          <w:rPr>
            <w:rFonts w:ascii="Cambria Math" w:hAnsi="Cambria Math" w:cstheme="minorHAnsi"/>
          </w:rPr>
          <m:t>y</m:t>
        </m:r>
      </m:oMath>
      <w:r>
        <w:rPr>
          <w:rFonts w:cstheme="minorHAnsi"/>
        </w:rPr>
        <w:t xml:space="preserve"> axis. Overlay each set of points with a smoothed line of the same color with </w:t>
      </w:r>
      <m:oMath>
        <m:r>
          <w:rPr>
            <w:rFonts w:ascii="Cambria Math" w:hAnsi="Cambria Math" w:cstheme="minorHAnsi"/>
          </w:rPr>
          <m:t>95%</m:t>
        </m:r>
      </m:oMath>
      <w:r>
        <w:rPr>
          <w:rFonts w:cstheme="minorHAnsi"/>
        </w:rPr>
        <w:t xml:space="preserve"> confidence bands. Remember to avoid overplotting. </w:t>
      </w:r>
    </w:p>
    <w:p w14:paraId="3E7677FA" w14:textId="2A33EA8B" w:rsidR="00866CA5" w:rsidRPr="00E60666" w:rsidRDefault="00405705" w:rsidP="00866CA5">
      <w:pPr>
        <w:spacing w:after="0" w:line="240" w:lineRule="auto"/>
      </w:pPr>
      <w:r>
        <w:rPr>
          <w:noProof/>
        </w:rPr>
        <w:drawing>
          <wp:anchor distT="0" distB="0" distL="114300" distR="114300" simplePos="0" relativeHeight="251659264" behindDoc="1" locked="0" layoutInCell="1" allowOverlap="1" wp14:anchorId="77651013" wp14:editId="63A85105">
            <wp:simplePos x="0" y="0"/>
            <wp:positionH relativeFrom="margin">
              <wp:posOffset>-294833</wp:posOffset>
            </wp:positionH>
            <wp:positionV relativeFrom="paragraph">
              <wp:posOffset>222001</wp:posOffset>
            </wp:positionV>
            <wp:extent cx="6666865" cy="3028950"/>
            <wp:effectExtent l="0" t="0" r="635" b="0"/>
            <wp:wrapTight wrapText="bothSides">
              <wp:wrapPolygon edited="0">
                <wp:start x="0" y="0"/>
                <wp:lineTo x="0" y="21464"/>
                <wp:lineTo x="21540" y="21464"/>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666865" cy="3028950"/>
                    </a:xfrm>
                    <a:prstGeom prst="rect">
                      <a:avLst/>
                    </a:prstGeom>
                  </pic:spPr>
                </pic:pic>
              </a:graphicData>
            </a:graphic>
            <wp14:sizeRelH relativeFrom="page">
              <wp14:pctWidth>0</wp14:pctWidth>
            </wp14:sizeRelH>
            <wp14:sizeRelV relativeFrom="page">
              <wp14:pctHeight>0</wp14:pctHeight>
            </wp14:sizeRelV>
          </wp:anchor>
        </w:drawing>
      </w:r>
    </w:p>
    <w:p w14:paraId="601F71C1" w14:textId="77777777" w:rsidR="000C77C6" w:rsidRDefault="000C77C6" w:rsidP="000C77C6">
      <w:pPr>
        <w:spacing w:after="0" w:line="240" w:lineRule="auto"/>
      </w:pPr>
    </w:p>
    <w:p w14:paraId="61B69F9E" w14:textId="0E12C420" w:rsidR="00604442" w:rsidRPr="00604442" w:rsidRDefault="000C77C6" w:rsidP="00604442">
      <w:pPr>
        <w:pStyle w:val="ListParagraph"/>
        <w:numPr>
          <w:ilvl w:val="0"/>
          <w:numId w:val="5"/>
        </w:numPr>
        <w:spacing w:after="0" w:line="240" w:lineRule="auto"/>
      </w:pPr>
      <w:r>
        <w:t xml:space="preserve">[10 points] </w:t>
      </w:r>
      <w:r>
        <w:rPr>
          <w:rFonts w:cstheme="minorHAnsi"/>
        </w:rPr>
        <w:t xml:space="preserve">Using faceting, create side-by-side scatterplots </w:t>
      </w:r>
      <w:r w:rsidRPr="00680BF0">
        <w:rPr>
          <w:rFonts w:cstheme="minorHAnsi"/>
        </w:rPr>
        <w:t xml:space="preserve">for public and private schools, with the number of students from the top </w:t>
      </w:r>
      <m:oMath>
        <m:r>
          <w:rPr>
            <w:rFonts w:ascii="Cambria Math" w:hAnsi="Cambria Math"/>
          </w:rPr>
          <m:t>10%</m:t>
        </m:r>
      </m:oMath>
      <w:r w:rsidRPr="00680BF0">
        <w:rPr>
          <w:rFonts w:cstheme="minorHAnsi"/>
        </w:rPr>
        <w:t xml:space="preserve"> of their high school class on </w:t>
      </w:r>
      <w:r>
        <w:rPr>
          <w:rFonts w:cstheme="minorHAnsi"/>
        </w:rPr>
        <w:t>each</w:t>
      </w:r>
      <w:r w:rsidRPr="00680BF0">
        <w:rPr>
          <w:rFonts w:cstheme="minorHAnsi"/>
        </w:rPr>
        <w:t xml:space="preserve"> </w:t>
      </w:r>
      <m:oMath>
        <m:r>
          <w:rPr>
            <w:rFonts w:ascii="Cambria Math" w:hAnsi="Cambria Math" w:cstheme="minorHAnsi"/>
          </w:rPr>
          <m:t>x</m:t>
        </m:r>
      </m:oMath>
      <w:r w:rsidRPr="00680BF0">
        <w:rPr>
          <w:rFonts w:cstheme="minorHAnsi"/>
        </w:rPr>
        <w:t xml:space="preserve"> axis and the </w:t>
      </w:r>
      <w:r>
        <w:rPr>
          <w:rFonts w:cstheme="minorHAnsi"/>
        </w:rPr>
        <w:t>out-of-state tuition</w:t>
      </w:r>
      <w:r w:rsidRPr="00680BF0">
        <w:rPr>
          <w:rFonts w:cstheme="minorHAnsi"/>
        </w:rPr>
        <w:t xml:space="preserve"> on </w:t>
      </w:r>
      <w:r>
        <w:rPr>
          <w:rFonts w:cstheme="minorHAnsi"/>
        </w:rPr>
        <w:t>each</w:t>
      </w:r>
      <w:r w:rsidRPr="00680BF0">
        <w:rPr>
          <w:rFonts w:cstheme="minorHAnsi"/>
        </w:rPr>
        <w:t xml:space="preserve"> </w:t>
      </w:r>
      <m:oMath>
        <m:r>
          <w:rPr>
            <w:rFonts w:ascii="Cambria Math" w:hAnsi="Cambria Math" w:cstheme="minorHAnsi"/>
          </w:rPr>
          <m:t>y</m:t>
        </m:r>
      </m:oMath>
      <w:r w:rsidRPr="00680BF0">
        <w:rPr>
          <w:rFonts w:cstheme="minorHAnsi"/>
        </w:rPr>
        <w:t xml:space="preserve"> axis. </w:t>
      </w:r>
      <w:r>
        <w:rPr>
          <w:rFonts w:cstheme="minorHAnsi"/>
        </w:rPr>
        <w:t xml:space="preserve">Overlay each scatterplot with a smoothed line with </w:t>
      </w:r>
      <m:oMath>
        <m:r>
          <w:rPr>
            <w:rFonts w:ascii="Cambria Math" w:hAnsi="Cambria Math" w:cstheme="minorHAnsi"/>
          </w:rPr>
          <m:t>95%</m:t>
        </m:r>
      </m:oMath>
      <w:r>
        <w:rPr>
          <w:rFonts w:cstheme="minorHAnsi"/>
        </w:rPr>
        <w:t xml:space="preserve"> confidence bands. Remember to avoid overplotting. </w:t>
      </w:r>
    </w:p>
    <w:p w14:paraId="00FACB4F" w14:textId="652FCDA2" w:rsidR="00604442" w:rsidRDefault="00604442" w:rsidP="00604442">
      <w:pPr>
        <w:spacing w:after="0" w:line="240" w:lineRule="auto"/>
      </w:pPr>
    </w:p>
    <w:p w14:paraId="75F0AE25" w14:textId="4A5AD212" w:rsidR="00604442" w:rsidRPr="00E60666" w:rsidRDefault="00604442" w:rsidP="00604442">
      <w:pPr>
        <w:spacing w:after="0" w:line="240" w:lineRule="auto"/>
      </w:pPr>
      <w:r>
        <w:rPr>
          <w:noProof/>
        </w:rPr>
        <w:lastRenderedPageBreak/>
        <w:drawing>
          <wp:anchor distT="0" distB="0" distL="114300" distR="114300" simplePos="0" relativeHeight="251660288" behindDoc="1" locked="0" layoutInCell="1" allowOverlap="1" wp14:anchorId="1939EB49" wp14:editId="3739AEAA">
            <wp:simplePos x="0" y="0"/>
            <wp:positionH relativeFrom="margin">
              <wp:posOffset>-541849</wp:posOffset>
            </wp:positionH>
            <wp:positionV relativeFrom="paragraph">
              <wp:posOffset>0</wp:posOffset>
            </wp:positionV>
            <wp:extent cx="7104932" cy="3228230"/>
            <wp:effectExtent l="0" t="0" r="1270" b="0"/>
            <wp:wrapTight wrapText="bothSides">
              <wp:wrapPolygon edited="0">
                <wp:start x="0" y="0"/>
                <wp:lineTo x="0" y="21417"/>
                <wp:lineTo x="21546" y="21417"/>
                <wp:lineTo x="215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7104932" cy="3228230"/>
                    </a:xfrm>
                    <a:prstGeom prst="rect">
                      <a:avLst/>
                    </a:prstGeom>
                  </pic:spPr>
                </pic:pic>
              </a:graphicData>
            </a:graphic>
            <wp14:sizeRelH relativeFrom="page">
              <wp14:pctWidth>0</wp14:pctWidth>
            </wp14:sizeRelH>
            <wp14:sizeRelV relativeFrom="page">
              <wp14:pctHeight>0</wp14:pctHeight>
            </wp14:sizeRelV>
          </wp:anchor>
        </w:drawing>
      </w:r>
    </w:p>
    <w:p w14:paraId="2FA97369" w14:textId="77777777" w:rsidR="000C77C6" w:rsidRDefault="000C77C6" w:rsidP="000C77C6">
      <w:pPr>
        <w:pStyle w:val="ListParagraph"/>
        <w:spacing w:after="0" w:line="240" w:lineRule="auto"/>
        <w:jc w:val="right"/>
      </w:pPr>
    </w:p>
    <w:p w14:paraId="12BD5259" w14:textId="64AAEEE1" w:rsidR="000C77C6" w:rsidRPr="0062579A" w:rsidRDefault="000C77C6" w:rsidP="000C77C6">
      <w:pPr>
        <w:pStyle w:val="ListParagraph"/>
        <w:numPr>
          <w:ilvl w:val="0"/>
          <w:numId w:val="5"/>
        </w:numPr>
        <w:spacing w:after="0" w:line="240" w:lineRule="auto"/>
      </w:pPr>
      <w:r>
        <w:t>[5 points] Is the out-of-state tuition generally higher at public or private colleges</w:t>
      </w:r>
      <w:r>
        <w:rPr>
          <w:rFonts w:cstheme="minorHAnsi"/>
        </w:rPr>
        <w:t>?</w:t>
      </w:r>
    </w:p>
    <w:p w14:paraId="0C9B21E1" w14:textId="6CBCE5F4" w:rsidR="0062579A" w:rsidRDefault="0062579A" w:rsidP="0062579A">
      <w:pPr>
        <w:spacing w:after="0" w:line="240" w:lineRule="auto"/>
      </w:pPr>
    </w:p>
    <w:p w14:paraId="25CEA080" w14:textId="5FF0B194" w:rsidR="0062579A" w:rsidRPr="0062579A" w:rsidRDefault="009016DC" w:rsidP="0062579A">
      <w:pPr>
        <w:spacing w:after="0" w:line="240" w:lineRule="auto"/>
        <w:jc w:val="center"/>
        <w:rPr>
          <w:b/>
          <w:bCs/>
        </w:rPr>
      </w:pPr>
      <w:r>
        <w:rPr>
          <w:b/>
          <w:bCs/>
        </w:rPr>
        <w:t>Out-of-state-t</w:t>
      </w:r>
      <w:r w:rsidR="0062579A">
        <w:rPr>
          <w:b/>
          <w:bCs/>
        </w:rPr>
        <w:t>uition is higher at private colleges.</w:t>
      </w:r>
    </w:p>
    <w:p w14:paraId="040CD396" w14:textId="77777777" w:rsidR="000C77C6" w:rsidRPr="00491320" w:rsidRDefault="000C77C6" w:rsidP="000C77C6">
      <w:pPr>
        <w:spacing w:after="0" w:line="240" w:lineRule="auto"/>
        <w:ind w:left="720"/>
        <w:rPr>
          <w:color w:val="FF0000"/>
        </w:rPr>
      </w:pPr>
    </w:p>
    <w:p w14:paraId="7B1DDE41" w14:textId="2AA285E7" w:rsidR="000C77C6" w:rsidRPr="00145D01" w:rsidRDefault="000C77C6" w:rsidP="000C77C6">
      <w:pPr>
        <w:pStyle w:val="ListParagraph"/>
        <w:numPr>
          <w:ilvl w:val="0"/>
          <w:numId w:val="5"/>
        </w:numPr>
        <w:spacing w:after="0" w:line="240" w:lineRule="auto"/>
      </w:pPr>
      <w:r>
        <w:t xml:space="preserve">[5 points] </w:t>
      </w:r>
      <w:r>
        <w:rPr>
          <w:rFonts w:cstheme="minorHAnsi"/>
        </w:rPr>
        <w:t xml:space="preserve">Is the correlation between the percentage of students in the top </w:t>
      </w:r>
      <m:oMath>
        <m:r>
          <w:rPr>
            <w:rFonts w:ascii="Cambria Math" w:hAnsi="Cambria Math"/>
          </w:rPr>
          <m:t xml:space="preserve">10% </m:t>
        </m:r>
      </m:oMath>
      <w:r>
        <w:rPr>
          <w:rFonts w:cstheme="minorHAnsi"/>
        </w:rPr>
        <w:t xml:space="preserve">of their high school class and the out-of-state tuition stronger for public or private colleges? </w:t>
      </w:r>
    </w:p>
    <w:p w14:paraId="37F7B367" w14:textId="54D3572B" w:rsidR="00145D01" w:rsidRDefault="00145D01" w:rsidP="00145D01">
      <w:pPr>
        <w:spacing w:after="0" w:line="240" w:lineRule="auto"/>
        <w:jc w:val="center"/>
      </w:pPr>
    </w:p>
    <w:p w14:paraId="4AC4003C" w14:textId="65F80C4D" w:rsidR="00145D01" w:rsidRPr="00145D01" w:rsidRDefault="00145D01" w:rsidP="00145D01">
      <w:pPr>
        <w:spacing w:after="0" w:line="240" w:lineRule="auto"/>
        <w:jc w:val="center"/>
        <w:rPr>
          <w:b/>
          <w:bCs/>
        </w:rPr>
      </w:pPr>
      <w:r>
        <w:rPr>
          <w:b/>
          <w:bCs/>
        </w:rPr>
        <w:t>The correlation is stronger for private colleges.</w:t>
      </w:r>
    </w:p>
    <w:p w14:paraId="43E46FBB" w14:textId="77777777" w:rsidR="000C77C6" w:rsidRDefault="000C77C6" w:rsidP="000C77C6">
      <w:pPr>
        <w:spacing w:after="0"/>
        <w:rPr>
          <w:rFonts w:cstheme="minorHAnsi"/>
        </w:rPr>
      </w:pPr>
    </w:p>
    <w:p w14:paraId="325A6811" w14:textId="3C6644F6" w:rsidR="00117363" w:rsidRPr="00C36014" w:rsidRDefault="000C77C6" w:rsidP="00117363">
      <w:pPr>
        <w:pStyle w:val="ListParagraph"/>
        <w:numPr>
          <w:ilvl w:val="0"/>
          <w:numId w:val="5"/>
        </w:numPr>
        <w:spacing w:after="0" w:line="240" w:lineRule="auto"/>
      </w:pPr>
      <w:r>
        <w:t>[5 points] Why are the confidence bands generally wider for public than for private colleges</w:t>
      </w:r>
      <w:r>
        <w:rPr>
          <w:rFonts w:cstheme="minorHAnsi"/>
        </w:rPr>
        <w:t>?</w:t>
      </w:r>
    </w:p>
    <w:p w14:paraId="3A706B82" w14:textId="1B165FD2" w:rsidR="00C36014" w:rsidRDefault="00C36014" w:rsidP="00C36014">
      <w:pPr>
        <w:spacing w:after="0" w:line="240" w:lineRule="auto"/>
      </w:pPr>
    </w:p>
    <w:p w14:paraId="4466C159" w14:textId="669F1893" w:rsidR="00C36014" w:rsidRPr="00C36014" w:rsidRDefault="00C36014" w:rsidP="00C36014">
      <w:pPr>
        <w:spacing w:after="0" w:line="240" w:lineRule="auto"/>
        <w:jc w:val="center"/>
        <w:rPr>
          <w:b/>
          <w:bCs/>
        </w:rPr>
      </w:pPr>
      <w:r>
        <w:rPr>
          <w:b/>
          <w:bCs/>
        </w:rPr>
        <w:t xml:space="preserve">The reason the confidence bands are generally wider for public than private colleges is because there are less students </w:t>
      </w:r>
      <w:r w:rsidR="002E479A">
        <w:rPr>
          <w:b/>
          <w:bCs/>
        </w:rPr>
        <w:t>that go to</w:t>
      </w:r>
      <w:r>
        <w:rPr>
          <w:b/>
          <w:bCs/>
        </w:rPr>
        <w:t xml:space="preserve"> public colleges that </w:t>
      </w:r>
      <w:r w:rsidR="002E479A">
        <w:rPr>
          <w:b/>
          <w:bCs/>
        </w:rPr>
        <w:t>were</w:t>
      </w:r>
      <w:r>
        <w:rPr>
          <w:b/>
          <w:bCs/>
        </w:rPr>
        <w:t xml:space="preserve"> in the top 10 percent of their class. There is less precision with the public colleges which causes greater flexibility and wider confidence bands. </w:t>
      </w:r>
    </w:p>
    <w:bookmarkStart w:id="1" w:name="_MON_1673958951"/>
    <w:bookmarkEnd w:id="1"/>
    <w:p w14:paraId="18EBFCDC" w14:textId="42A6705A" w:rsidR="00117363" w:rsidRPr="00117363" w:rsidRDefault="00117363" w:rsidP="00117363">
      <w:pPr>
        <w:rPr>
          <w:rFonts w:ascii="Times New Roman" w:hAnsi="Times New Roman" w:cs="Times New Roman"/>
          <w:sz w:val="24"/>
          <w:szCs w:val="24"/>
        </w:rPr>
      </w:pPr>
      <w:r>
        <w:rPr>
          <w:rFonts w:ascii="Times New Roman" w:hAnsi="Times New Roman" w:cs="Times New Roman"/>
          <w:sz w:val="24"/>
          <w:szCs w:val="24"/>
        </w:rPr>
        <w:object w:dxaOrig="9360" w:dyaOrig="9446" w14:anchorId="13EFFE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471.75pt" o:ole="">
            <v:imagedata r:id="rId8" o:title=""/>
          </v:shape>
          <o:OLEObject Type="Embed" ProgID="Word.Document.12" ShapeID="_x0000_i1025" DrawAspect="Content" ObjectID="_1674557569" r:id="rId9">
            <o:FieldCodes>\s</o:FieldCodes>
          </o:OLEObject>
        </w:object>
      </w:r>
    </w:p>
    <w:sectPr w:rsidR="00117363" w:rsidRPr="00117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B0100"/>
    <w:multiLevelType w:val="hybridMultilevel"/>
    <w:tmpl w:val="177A1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05176"/>
    <w:multiLevelType w:val="hybridMultilevel"/>
    <w:tmpl w:val="1AD6C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34840"/>
    <w:multiLevelType w:val="hybridMultilevel"/>
    <w:tmpl w:val="7B4C9B7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A2E68"/>
    <w:multiLevelType w:val="hybridMultilevel"/>
    <w:tmpl w:val="83969700"/>
    <w:lvl w:ilvl="0" w:tplc="E6F6EA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B39B0"/>
    <w:multiLevelType w:val="hybridMultilevel"/>
    <w:tmpl w:val="7B4C9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B8"/>
    <w:rsid w:val="00064253"/>
    <w:rsid w:val="000702D7"/>
    <w:rsid w:val="000C77C6"/>
    <w:rsid w:val="00117363"/>
    <w:rsid w:val="00145D01"/>
    <w:rsid w:val="002E479A"/>
    <w:rsid w:val="003375D3"/>
    <w:rsid w:val="00405705"/>
    <w:rsid w:val="004C6D64"/>
    <w:rsid w:val="004E3B79"/>
    <w:rsid w:val="00604442"/>
    <w:rsid w:val="0062579A"/>
    <w:rsid w:val="006631D6"/>
    <w:rsid w:val="00664AE5"/>
    <w:rsid w:val="00724122"/>
    <w:rsid w:val="007E5F87"/>
    <w:rsid w:val="008517E5"/>
    <w:rsid w:val="00866CA5"/>
    <w:rsid w:val="009016DC"/>
    <w:rsid w:val="009D11A5"/>
    <w:rsid w:val="009D3FAE"/>
    <w:rsid w:val="009E50B4"/>
    <w:rsid w:val="00A2081C"/>
    <w:rsid w:val="00B864B8"/>
    <w:rsid w:val="00B869BA"/>
    <w:rsid w:val="00C36014"/>
    <w:rsid w:val="00C52FC8"/>
    <w:rsid w:val="00D93DCA"/>
    <w:rsid w:val="00DD0E76"/>
    <w:rsid w:val="00ED5D6B"/>
    <w:rsid w:val="00EF4B41"/>
    <w:rsid w:val="00F362DD"/>
    <w:rsid w:val="00F8446C"/>
    <w:rsid w:val="00FE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84A400"/>
  <w15:chartTrackingRefBased/>
  <w15:docId w15:val="{4B2282C8-9E6D-4366-949C-D0D4441A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4B8"/>
    <w:pPr>
      <w:ind w:left="720"/>
      <w:contextualSpacing/>
    </w:pPr>
  </w:style>
  <w:style w:type="paragraph" w:styleId="Title">
    <w:name w:val="Title"/>
    <w:basedOn w:val="Normal"/>
    <w:next w:val="Normal"/>
    <w:link w:val="TitleChar"/>
    <w:uiPriority w:val="10"/>
    <w:qFormat/>
    <w:rsid w:val="000C7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7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Poissonnier</dc:creator>
  <cp:keywords/>
  <dc:description/>
  <cp:lastModifiedBy>Summer</cp:lastModifiedBy>
  <cp:revision>32</cp:revision>
  <dcterms:created xsi:type="dcterms:W3CDTF">2021-01-28T15:17:00Z</dcterms:created>
  <dcterms:modified xsi:type="dcterms:W3CDTF">2021-02-11T19:06:00Z</dcterms:modified>
</cp:coreProperties>
</file>