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Paisley Highland Games Web Application</w:t>
      </w:r>
    </w:p>
    <w:p>
      <w:pPr>
        <w:jc w:val="center"/>
      </w:pPr>
      <w:r>
        <w:rPr>
          <w:b/>
          <w:sz w:val="28"/>
        </w:rPr>
        <w:t>Site Specification Document</w:t>
      </w:r>
    </w:p>
    <w:p/>
    <w:p>
      <w:pPr>
        <w:jc w:val="center"/>
      </w:pPr>
      <w:r>
        <w:rPr>
          <w:sz w:val="24"/>
        </w:rPr>
        <w:t>COMP10020 Internet Technologies - Coursework 2</w:t>
      </w:r>
    </w:p>
    <w:p/>
    <w:p>
      <w:pPr>
        <w:jc w:val="center"/>
      </w:pPr>
      <w:r>
        <w:rPr>
          <w:sz w:val="24"/>
        </w:rPr>
        <w:t>Sarven Sahijpal</w:t>
      </w:r>
    </w:p>
    <w:p>
      <w:pPr>
        <w:jc w:val="center"/>
      </w:pPr>
      <w:r>
        <w:rPr>
          <w:sz w:val="24"/>
        </w:rPr>
        <w:t>University of the West of Scotland</w:t>
      </w:r>
    </w:p>
    <w:p>
      <w:pPr>
        <w:jc w:val="center"/>
      </w:pPr>
      <w:r>
        <w:rPr>
          <w:sz w:val="24"/>
        </w:rPr>
        <w:t>December 2025</w:t>
      </w:r>
    </w:p>
    <w:p>
      <w:r>
        <w:br w:type="page"/>
      </w:r>
    </w:p>
    <w:p>
      <w:pPr>
        <w:pStyle w:val="Heading1"/>
      </w:pPr>
      <w:r>
        <w:t>Table of Contents</w:t>
      </w:r>
    </w:p>
    <w:p>
      <w:pPr/>
      <w:r>
        <w:t>1. Introduction</w:t>
      </w:r>
    </w:p>
    <w:p>
      <w:pPr/>
      <w:r>
        <w:t>2. Overview</w:t>
      </w:r>
    </w:p>
    <w:p>
      <w:pPr>
        <w:pStyle w:val="ListBullet"/>
      </w:pPr>
      <w:r>
        <w:t xml:space="preserve">    2.1 Background</w:t>
      </w:r>
    </w:p>
    <w:p>
      <w:pPr>
        <w:pStyle w:val="ListBullet"/>
      </w:pPr>
      <w:r>
        <w:t xml:space="preserve">    2.2 Core Functions</w:t>
      </w:r>
    </w:p>
    <w:p>
      <w:pPr>
        <w:pStyle w:val="ListBullet"/>
      </w:pPr>
      <w:r>
        <w:t xml:space="preserve">    2.3 Advanced Functions</w:t>
      </w:r>
    </w:p>
    <w:p>
      <w:pPr>
        <w:pStyle w:val="ListBullet"/>
      </w:pPr>
      <w:r>
        <w:t xml:space="preserve">    2.4 Data Protection and GDPR Compliance</w:t>
      </w:r>
    </w:p>
    <w:p>
      <w:pPr/>
      <w:r>
        <w:t>3. Implementation</w:t>
      </w:r>
    </w:p>
    <w:p>
      <w:pPr>
        <w:pStyle w:val="ListBullet"/>
      </w:pPr>
      <w:r>
        <w:t xml:space="preserve">    3.1 User Interface Design</w:t>
      </w:r>
    </w:p>
    <w:p>
      <w:pPr>
        <w:pStyle w:val="ListBullet"/>
      </w:pPr>
      <w:r>
        <w:t xml:space="preserve">    3.2 Technology Stack</w:t>
      </w:r>
    </w:p>
    <w:p>
      <w:pPr>
        <w:pStyle w:val="ListBullet"/>
      </w:pPr>
      <w:r>
        <w:t xml:space="preserve">    3.3 Data Organisation</w:t>
      </w:r>
    </w:p>
    <w:p>
      <w:pPr/>
      <w:r>
        <w:t>4. Hosting</w:t>
      </w:r>
    </w:p>
    <w:p>
      <w:pPr>
        <w:pStyle w:val="ListBullet"/>
      </w:pPr>
      <w:r>
        <w:t xml:space="preserve">    4.1 Services and Infrastructure</w:t>
      </w:r>
    </w:p>
    <w:p>
      <w:pPr>
        <w:pStyle w:val="ListBullet"/>
      </w:pPr>
      <w:r>
        <w:t xml:space="preserve">    4.2 Scalability</w:t>
      </w:r>
    </w:p>
    <w:p>
      <w:pPr>
        <w:pStyle w:val="ListBullet"/>
      </w:pPr>
      <w:r>
        <w:t xml:space="preserve">    4.3 Tracking and Statistics</w:t>
      </w:r>
    </w:p>
    <w:p>
      <w:pPr/>
      <w:r>
        <w:t>5. Conclusions</w:t>
      </w:r>
    </w:p>
    <w:p>
      <w:pPr/>
      <w:r>
        <w:t>6. References</w:t>
      </w:r>
    </w:p>
    <w:p>
      <w:r>
        <w:br w:type="page"/>
      </w:r>
    </w:p>
    <w:p>
      <w:pPr>
        <w:pStyle w:val="Heading1"/>
      </w:pPr>
      <w:r>
        <w:t>1. Introduction</w:t>
      </w:r>
    </w:p>
    <w:p>
      <w:r>
        <w:t>This document presents a comprehensive web application specification for the Paisley Highland Games, a fictional cultural and athletic event. The application has been designed as a proof-of-concept to demonstrate a scalable, reusable platform that can be adapted for similar sporting and cultural events.</w:t>
      </w:r>
    </w:p>
    <w:p>
      <w:r>
        <w:t>The Paisley Highland Games is envisioned as a community-focused event celebrating Scottish heritage through traditional athletic competitions, Highland dancing, pipe band performances, and cultural exhibitions. The event will feature heavy athletic competitions (caber toss, stone put, hammer throw), piping and drumming contests, Highland and Scottish country dancing, clan gatherings, and vendor marketplaces for food, crafts, and merchandise.</w:t>
      </w:r>
    </w:p>
    <w:p>
      <w:r>
        <w:t>As outlined in the project scenario, our software company has been invited to tender for this web application. The client requires a comprehensive digital platform to manage participant registrations, competition scheduling, vendor coordination, and spectator engagement. This specification demonstrates our technical capability and vision for creating a modern, user-friendly platform that can scale to accommodate similar events in the future.</w:t>
      </w:r>
    </w:p>
    <w:p>
      <w:r>
        <w:br w:type="page"/>
      </w:r>
    </w:p>
    <w:p>
      <w:pPr>
        <w:pStyle w:val="Heading1"/>
      </w:pPr>
      <w:r>
        <w:t>2. Overview</w:t>
      </w:r>
    </w:p>
    <w:p>
      <w:pPr>
        <w:pStyle w:val="Heading2"/>
      </w:pPr>
      <w:r>
        <w:t>2.1 Background</w:t>
      </w:r>
    </w:p>
    <w:p>
      <w:pPr>
        <w:pStyle w:val="Heading3"/>
      </w:pPr>
      <w:r>
        <w:t>2.1.1 Data Sources</w:t>
      </w:r>
    </w:p>
    <w:p>
      <w:r>
        <w:t>The application will utilize multiple data sources:</w:t>
      </w:r>
    </w:p>
    <w:p>
      <w:pPr>
        <w:pStyle w:val="ListBullet"/>
      </w:pPr>
      <w:r>
        <w:rPr>
          <w:b/>
        </w:rPr>
        <w:t xml:space="preserve">User Input: </w:t>
      </w:r>
      <w:r>
        <w:t>Primary data source including competitor registrations, vendor applications, and event organizer inputs. All data will be stored securely in MongoDB with appropriate validation.</w:t>
      </w:r>
    </w:p>
    <w:p>
      <w:pPr>
        <w:pStyle w:val="ListBullet"/>
      </w:pPr>
      <w:r>
        <w:rPr>
          <w:b/>
        </w:rPr>
        <w:t xml:space="preserve">Private Data: </w:t>
      </w:r>
      <w:r>
        <w:t>Personal information, emergency contacts, and medical documentation stored with strict access controls and GDPR compliance.</w:t>
      </w:r>
    </w:p>
    <w:p>
      <w:pPr>
        <w:pStyle w:val="ListBullet"/>
      </w:pPr>
      <w:r>
        <w:rPr>
          <w:b/>
        </w:rPr>
        <w:t xml:space="preserve">Public APIs: </w:t>
      </w:r>
      <w:r>
        <w:t>Weather API for event day forecasts, mapping services for venue directions, and social media APIs for sharing functionality.</w:t>
      </w:r>
    </w:p>
    <w:p>
      <w:pPr>
        <w:pStyle w:val="ListBullet"/>
      </w:pPr>
      <w:r>
        <w:rPr>
          <w:b/>
        </w:rPr>
        <w:t xml:space="preserve">Content Management: </w:t>
      </w:r>
      <w:r>
        <w:t>Event information, competition rules, historical results, and media galleries managed through the admin interface.</w:t>
      </w:r>
    </w:p>
    <w:p>
      <w:pPr>
        <w:pStyle w:val="Heading3"/>
      </w:pPr>
      <w:r>
        <w:t>2.1.2 Competitive Analysis</w:t>
      </w:r>
    </w:p>
    <w:p>
      <w:r>
        <w:t>Analysis of existing Highland Games and sporting event platforms reveals several common features and opportunities for innovation:</w:t>
      </w:r>
    </w:p>
    <w:p>
      <w:pPr>
        <w:pStyle w:val="ListBullet"/>
      </w:pPr>
      <w:r>
        <w:rPr>
          <w:b/>
        </w:rPr>
        <w:t xml:space="preserve">Braemar Gathering: </w:t>
      </w:r>
      <w:r>
        <w:t>Strong focus on historical content and royal patronage. Limited digital registration capabilities, primarily information-focused.</w:t>
      </w:r>
    </w:p>
    <w:p>
      <w:pPr>
        <w:pStyle w:val="ListBullet"/>
      </w:pPr>
      <w:r>
        <w:rPr>
          <w:b/>
        </w:rPr>
        <w:t xml:space="preserve">Cowal Highland Gathering: </w:t>
      </w:r>
      <w:r>
        <w:t>Comprehensive event information with basic online booking for spectators. Competitor registration still largely manual.</w:t>
      </w:r>
    </w:p>
    <w:p>
      <w:pPr>
        <w:pStyle w:val="ListBullet"/>
      </w:pPr>
      <w:r>
        <w:rPr>
          <w:b/>
        </w:rPr>
        <w:t xml:space="preserve">Scottish Highland Games Association: </w:t>
      </w:r>
      <w:r>
        <w:t>Calendar of events across Scotland but lacks integrated booking or registration functionality.</w:t>
      </w:r>
    </w:p>
    <w:p>
      <w:pPr>
        <w:pStyle w:val="ListBullet"/>
      </w:pPr>
      <w:r>
        <w:rPr>
          <w:b/>
        </w:rPr>
        <w:t xml:space="preserve">Eventbrite and TicketSource: </w:t>
      </w:r>
      <w:r>
        <w:t>Generic event platforms with strong ticketing but limited specialized features for competitive sporting events.</w:t>
      </w:r>
    </w:p>
    <w:p>
      <w:r>
        <w:t>Our platform will differentiate by combining comprehensive competitor management, real-time results, vendor coordination, and spectator engagement in a single, cohesive application optimized for Highland Games and similar cultural sporting events.</w:t>
      </w:r>
    </w:p>
    <w:p>
      <w:pPr>
        <w:pStyle w:val="Heading2"/>
      </w:pPr>
      <w:r>
        <w:t>2.2 Core Functions</w:t>
      </w:r>
    </w:p>
    <w:p>
      <w:r>
        <w:t>The core functionality represents the minimum viable product essential for the initial launch:</w:t>
      </w:r>
    </w:p>
    <w:p>
      <w:pPr>
        <w:pStyle w:val="Heading3"/>
      </w:pPr>
      <w:r>
        <w:t>2.2.1 Public-Facing Features</w:t>
      </w:r>
    </w:p>
    <w:p>
      <w:pPr>
        <w:pStyle w:val="ListBullet"/>
      </w:pPr>
      <w:r>
        <w:rPr>
          <w:b/>
        </w:rPr>
        <w:t xml:space="preserve">Event Information Hub: </w:t>
      </w:r>
      <w:r>
        <w:t>Comprehensive details about competition categories, schedules, venue information, and event history.</w:t>
      </w:r>
    </w:p>
    <w:p>
      <w:pPr>
        <w:pStyle w:val="ListBullet"/>
      </w:pPr>
      <w:r>
        <w:rPr>
          <w:b/>
        </w:rPr>
        <w:t xml:space="preserve">Competition Browsing: </w:t>
      </w:r>
      <w:r>
        <w:t>Detailed listings of all athletic, dance, and musical competitions with categories, age groups, and eligibility requirements.</w:t>
      </w:r>
    </w:p>
    <w:p>
      <w:pPr>
        <w:pStyle w:val="ListBullet"/>
      </w:pPr>
      <w:r>
        <w:rPr>
          <w:b/>
        </w:rPr>
        <w:t xml:space="preserve">Schedule Display: </w:t>
      </w:r>
      <w:r>
        <w:t>Interactive event schedule showing competition times, locations, and dependencies.</w:t>
      </w:r>
    </w:p>
    <w:p>
      <w:pPr>
        <w:pStyle w:val="ListBullet"/>
      </w:pPr>
      <w:r>
        <w:rPr>
          <w:b/>
        </w:rPr>
        <w:t xml:space="preserve">Results and Leaderboards: </w:t>
      </w:r>
      <w:r>
        <w:t>Public display of competition results, rankings, and historical records.</w:t>
      </w:r>
    </w:p>
    <w:p>
      <w:pPr>
        <w:pStyle w:val="Heading3"/>
      </w:pPr>
      <w:r>
        <w:t>2.2.2 Competitor Features</w:t>
      </w:r>
    </w:p>
    <w:p>
      <w:pPr>
        <w:pStyle w:val="ListBullet"/>
      </w:pPr>
      <w:r>
        <w:rPr>
          <w:b/>
        </w:rPr>
        <w:t xml:space="preserve">User Registration and Authentication: </w:t>
      </w:r>
      <w:r>
        <w:t>Secure account creation using JWT tokens with email verification.</w:t>
      </w:r>
    </w:p>
    <w:p>
      <w:pPr>
        <w:pStyle w:val="ListBullet"/>
      </w:pPr>
      <w:r>
        <w:rPr>
          <w:b/>
        </w:rPr>
        <w:t xml:space="preserve">Competition Registration: </w:t>
      </w:r>
      <w:r>
        <w:t>Digital forms for applying to multiple competitions with document upload functionality.</w:t>
      </w:r>
    </w:p>
    <w:p>
      <w:pPr>
        <w:pStyle w:val="ListBullet"/>
      </w:pPr>
      <w:r>
        <w:rPr>
          <w:b/>
        </w:rPr>
        <w:t xml:space="preserve">Personal Dashboard: </w:t>
      </w:r>
      <w:r>
        <w:t>Customized view showing registered competitions, application status, and personalized schedule.</w:t>
      </w:r>
    </w:p>
    <w:p>
      <w:pPr>
        <w:pStyle w:val="ListBullet"/>
      </w:pPr>
      <w:r>
        <w:rPr>
          <w:b/>
        </w:rPr>
        <w:t xml:space="preserve">Profile Management: </w:t>
      </w:r>
      <w:r>
        <w:t>Update personal information, emergency contacts, and competition history.</w:t>
      </w:r>
    </w:p>
    <w:p>
      <w:pPr>
        <w:pStyle w:val="Heading3"/>
      </w:pPr>
      <w:r>
        <w:t>2.2.3 Vendor Features</w:t>
      </w:r>
    </w:p>
    <w:p>
      <w:pPr>
        <w:pStyle w:val="ListBullet"/>
      </w:pPr>
      <w:r>
        <w:rPr>
          <w:b/>
        </w:rPr>
        <w:t xml:space="preserve">Vendor Application System: </w:t>
      </w:r>
      <w:r>
        <w:t>Online application process for food vendors, craft sellers, and merchandise dealers.</w:t>
      </w:r>
    </w:p>
    <w:p>
      <w:pPr>
        <w:pStyle w:val="ListBullet"/>
      </w:pPr>
      <w:r>
        <w:rPr>
          <w:b/>
        </w:rPr>
        <w:t xml:space="preserve">Booking Management: </w:t>
      </w:r>
      <w:r>
        <w:t>View assigned pitch locations, facility access times, and essential vendor guidelines.</w:t>
      </w:r>
    </w:p>
    <w:p>
      <w:pPr>
        <w:pStyle w:val="ListBullet"/>
      </w:pPr>
      <w:r>
        <w:rPr>
          <w:b/>
        </w:rPr>
        <w:t xml:space="preserve">Public Vendor Directory: </w:t>
      </w:r>
      <w:r>
        <w:t>Approved vendors displayed to public users with descriptions and locations.</w:t>
      </w:r>
    </w:p>
    <w:p>
      <w:pPr>
        <w:pStyle w:val="Heading3"/>
      </w:pPr>
      <w:r>
        <w:t>2.2.4 Administrator Features</w:t>
      </w:r>
    </w:p>
    <w:p>
      <w:pPr>
        <w:pStyle w:val="ListBullet"/>
      </w:pPr>
      <w:r>
        <w:rPr>
          <w:b/>
        </w:rPr>
        <w:t xml:space="preserve">Complete CRUD Operations: </w:t>
      </w:r>
      <w:r>
        <w:t>Full create, read, update, and delete capabilities across all data entities.</w:t>
      </w:r>
    </w:p>
    <w:p>
      <w:pPr>
        <w:pStyle w:val="ListBullet"/>
      </w:pPr>
      <w:r>
        <w:rPr>
          <w:b/>
        </w:rPr>
        <w:t xml:space="preserve">User Management: </w:t>
      </w:r>
      <w:r>
        <w:t>Assign and modify user roles, deactivate accounts, and manage permissions.</w:t>
      </w:r>
    </w:p>
    <w:p>
      <w:pPr>
        <w:pStyle w:val="ListBullet"/>
      </w:pPr>
      <w:r>
        <w:rPr>
          <w:b/>
        </w:rPr>
        <w:t xml:space="preserve">Content Management: </w:t>
      </w:r>
      <w:r>
        <w:t>Update event information, competition descriptions, rules, and static pages.</w:t>
      </w:r>
    </w:p>
    <w:p>
      <w:pPr>
        <w:pStyle w:val="ListBullet"/>
      </w:pPr>
      <w:r>
        <w:rPr>
          <w:b/>
        </w:rPr>
        <w:t xml:space="preserve">Analytics Dashboard: </w:t>
      </w:r>
      <w:r>
        <w:t>Overview of key metrics including registration numbers and user engagement statistics.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