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Add Review Workflow and Location-Based HSE Manager Ownership for Hazard IDs</w:t>
      </w:r>
    </w:p>
    <w:p>
      <w:pPr>
        <w:pStyle w:val="Date"/>
      </w:pPr>
      <w:r>
        <w:t xml:space="preserve">2026-05-29</w:t>
      </w:r>
    </w:p>
    <w:bookmarkStart w:id="15" w:name="Xf7f6a4499cad3efeb5b0a585790da361df95b6d"/>
    <w:p>
      <w:pPr>
        <w:pStyle w:val="Heading1"/>
      </w:pPr>
      <w:r>
        <w:t xml:space="preserve">ADR-004: Add Review Workflow and Location-Based HSE Manager Ownership for Hazard IDs</w:t>
      </w:r>
    </w:p>
    <w:bookmarkStart w:id="9" w:name="context-and-problem-statement"/>
    <w:p>
      <w:pPr>
        <w:pStyle w:val="Heading2"/>
      </w:pPr>
      <w:r>
        <w:t xml:space="preserve">Context and Problem Statement</w:t>
      </w:r>
    </w:p>
    <w:p>
      <w:pPr>
        <w:pStyle w:val="FirstParagraph"/>
      </w:pPr>
      <w:r>
        <w:t xml:space="preserve">The out-of-the-box observation model was described as primarily a data capture mechanism without a strong review workflow. NDT’s current process expects submitted observations to be reviewed by the relevant HSE manager before they are visible or processed more broadly and before actions are assigned.</w:t>
      </w:r>
    </w:p>
    <w:p>
      <w:pPr>
        <w:pStyle w:val="BodyText"/>
      </w:pPr>
      <w:r>
        <w:t xml:space="preserve">The existing Integra configuration includes review-related fields, but the meeting suggested that the process should be more explicitly represented as workflow.</w:t>
      </w:r>
    </w:p>
    <w:bookmarkEnd w:id="9"/>
    <w:bookmarkStart w:id="10" w:name="decision-drivers"/>
    <w:p>
      <w:pPr>
        <w:pStyle w:val="Heading2"/>
      </w:pPr>
      <w:r>
        <w:t xml:space="preserve">Decision Drivers</w:t>
      </w:r>
    </w:p>
    <w:p>
      <w:pPr>
        <w:numPr>
          <w:ilvl w:val="0"/>
          <w:numId w:val="1001"/>
        </w:numPr>
      </w:pPr>
      <w:r>
        <w:t xml:space="preserve">HSE needs quality control over incoming hazard submissions.</w:t>
      </w:r>
    </w:p>
    <w:p>
      <w:pPr>
        <w:numPr>
          <w:ilvl w:val="0"/>
          <w:numId w:val="1001"/>
        </w:numPr>
      </w:pPr>
      <w:r>
        <w:t xml:space="preserve">Submitted records should have clear ownership.</w:t>
      </w:r>
    </w:p>
    <w:p>
      <w:pPr>
        <w:numPr>
          <w:ilvl w:val="0"/>
          <w:numId w:val="1001"/>
        </w:numPr>
      </w:pPr>
      <w:r>
        <w:t xml:space="preserve">Reviewers need to validate the submission and assign appropriate actions.</w:t>
      </w:r>
    </w:p>
    <w:p>
      <w:pPr>
        <w:numPr>
          <w:ilvl w:val="0"/>
          <w:numId w:val="1001"/>
        </w:numPr>
      </w:pPr>
      <w:r>
        <w:t xml:space="preserve">The process should support location-based responsibility.</w:t>
      </w:r>
    </w:p>
    <w:p>
      <w:pPr>
        <w:numPr>
          <w:ilvl w:val="0"/>
          <w:numId w:val="1001"/>
        </w:numPr>
      </w:pPr>
      <w:r>
        <w:t xml:space="preserve">Multiple possible reviewers may exist for a location.</w:t>
      </w:r>
    </w:p>
    <w:bookmarkEnd w:id="10"/>
    <w:bookmarkStart w:id="11" w:name="considered-options"/>
    <w:p>
      <w:pPr>
        <w:pStyle w:val="Heading2"/>
      </w:pPr>
      <w:r>
        <w:t xml:space="preserve">Considered Options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No formal review workflow</w:t>
      </w:r>
    </w:p>
    <w:p>
      <w:pPr>
        <w:numPr>
          <w:ilvl w:val="1"/>
          <w:numId w:val="1003"/>
        </w:numPr>
      </w:pPr>
      <w:r>
        <w:t xml:space="preserve">Simpler configuration.</w:t>
      </w:r>
    </w:p>
    <w:p>
      <w:pPr>
        <w:numPr>
          <w:ilvl w:val="1"/>
          <w:numId w:val="1003"/>
        </w:numPr>
      </w:pPr>
      <w:r>
        <w:t xml:space="preserve">Leaves ownership and follow-up unclear.</w:t>
      </w:r>
    </w:p>
    <w:p>
      <w:pPr>
        <w:numPr>
          <w:ilvl w:val="1"/>
          <w:numId w:val="1003"/>
        </w:numPr>
      </w:pPr>
      <w:r>
        <w:t xml:space="preserve">Does not match NDT’s current process.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Submitter assigns actions directly at intake</w:t>
      </w:r>
    </w:p>
    <w:p>
      <w:pPr>
        <w:numPr>
          <w:ilvl w:val="1"/>
          <w:numId w:val="1004"/>
        </w:numPr>
      </w:pPr>
      <w:r>
        <w:t xml:space="preserve">Allows fast capture when the action is obvious.</w:t>
      </w:r>
    </w:p>
    <w:p>
      <w:pPr>
        <w:numPr>
          <w:ilvl w:val="1"/>
          <w:numId w:val="1004"/>
        </w:numPr>
      </w:pPr>
      <w:r>
        <w:t xml:space="preserve">May assign work to the wrong owner or due date.</w:t>
      </w:r>
    </w:p>
    <w:p>
      <w:pPr>
        <w:numPr>
          <w:ilvl w:val="1"/>
          <w:numId w:val="1004"/>
        </w:numPr>
      </w:pPr>
      <w:r>
        <w:t xml:space="preserve">Does not provide HSE review control.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Submitted Hazard IDs route to a location-based HSE manager role for review</w:t>
      </w:r>
    </w:p>
    <w:p>
      <w:pPr>
        <w:numPr>
          <w:ilvl w:val="1"/>
          <w:numId w:val="1005"/>
        </w:numPr>
      </w:pPr>
      <w:r>
        <w:t xml:space="preserve">Aligns with NDT’s process.</w:t>
      </w:r>
    </w:p>
    <w:p>
      <w:pPr>
        <w:numPr>
          <w:ilvl w:val="1"/>
          <w:numId w:val="1005"/>
        </w:numPr>
      </w:pPr>
      <w:r>
        <w:t xml:space="preserve">Provides review and action assignment control.</w:t>
      </w:r>
    </w:p>
    <w:p>
      <w:pPr>
        <w:numPr>
          <w:ilvl w:val="1"/>
          <w:numId w:val="1005"/>
        </w:numPr>
      </w:pPr>
      <w:r>
        <w:t xml:space="preserve">Requires role mapping by location.</w:t>
      </w:r>
    </w:p>
    <w:bookmarkEnd w:id="11"/>
    <w:bookmarkStart w:id="12" w:name="decision-outcome"/>
    <w:p>
      <w:pPr>
        <w:pStyle w:val="Heading2"/>
      </w:pPr>
      <w:r>
        <w:t xml:space="preserve">Decision Outcome</w:t>
      </w:r>
    </w:p>
    <w:p>
      <w:pPr>
        <w:pStyle w:val="FirstParagraph"/>
      </w:pPr>
      <w:r>
        <w:t xml:space="preserve">Add a review workflow for Hazard ID records. Submitted records should route to the HSE manager role associated with the relevant location. The reviewer validates the submission and assigns follow-up actions as needed. Where multiple HSE managers are assigned, the process may allow the first available reviewer to take action.</w:t>
      </w:r>
    </w:p>
    <w:bookmarkEnd w:id="12"/>
    <w:bookmarkStart w:id="13" w:name="consequences"/>
    <w:p>
      <w:pPr>
        <w:pStyle w:val="Heading2"/>
      </w:pPr>
      <w:r>
        <w:t xml:space="preserve">Consequences</w:t>
      </w:r>
    </w:p>
    <w:p>
      <w:pPr>
        <w:numPr>
          <w:ilvl w:val="0"/>
          <w:numId w:val="1006"/>
        </w:numPr>
      </w:pPr>
      <w:r>
        <w:t xml:space="preserve">Hazard ID requires workflow configuration beyond simple record capture.</w:t>
      </w:r>
    </w:p>
    <w:p>
      <w:pPr>
        <w:numPr>
          <w:ilvl w:val="0"/>
          <w:numId w:val="1006"/>
        </w:numPr>
      </w:pPr>
      <w:r>
        <w:t xml:space="preserve">A location-based HSE manager role must be maintained.</w:t>
      </w:r>
    </w:p>
    <w:p>
      <w:pPr>
        <w:numPr>
          <w:ilvl w:val="0"/>
          <w:numId w:val="1006"/>
        </w:numPr>
      </w:pPr>
      <w:r>
        <w:t xml:space="preserve">Notifications should be sent to the appropriate reviewer role.</w:t>
      </w:r>
    </w:p>
    <w:p>
      <w:pPr>
        <w:numPr>
          <w:ilvl w:val="0"/>
          <w:numId w:val="1006"/>
        </w:numPr>
      </w:pPr>
      <w:r>
        <w:t xml:space="preserve">Records will have clearer status and ownership.</w:t>
      </w:r>
    </w:p>
    <w:p>
      <w:pPr>
        <w:numPr>
          <w:ilvl w:val="0"/>
          <w:numId w:val="1006"/>
        </w:numPr>
      </w:pPr>
      <w:r>
        <w:t xml:space="preserve">The process better supports governance but adds configuration complexity.</w:t>
      </w:r>
    </w:p>
    <w:bookmarkEnd w:id="13"/>
    <w:bookmarkStart w:id="14" w:name="more-information"/>
    <w:p>
      <w:pPr>
        <w:pStyle w:val="Heading2"/>
      </w:pPr>
      <w:r>
        <w:t xml:space="preserve">More Information</w:t>
      </w:r>
    </w:p>
    <w:p>
      <w:pPr>
        <w:pStyle w:val="FirstParagraph"/>
      </w:pPr>
      <w:r>
        <w:t xml:space="preserve">The review model was demonstrated using a configured workflow example. The group indicated that this model better matched the desired process than the current simple submission model.</w:t>
      </w:r>
    </w:p>
    <w:p>
      <w:r>
        <w:pict>
          <v:rect style="width:0;height:1.5pt" o:hralign="center" o:hrstd="t" o:hr="t"/>
        </w:pic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 Review Workflow and Location-Based HSE Manager Ownership for Hazard IDs</dc:title>
  <dc:creator/>
  <cp:keywords/>
  <dcterms:created xsi:type="dcterms:W3CDTF">2026-06-01T17:59:33Z</dcterms:created>
  <dcterms:modified xsi:type="dcterms:W3CDTF">2026-06-01T17:59:33Z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r">
    <vt:lpwstr>ADR-004</vt:lpwstr>
  </property>
  <property fmtid="{D5CDD505-2E9C-101B-9397-08002B2CF9AE}" pid="3" name="consulted">
    <vt:lpwstr/>
  </property>
  <property fmtid="{D5CDD505-2E9C-101B-9397-08002B2CF9AE}" pid="4" name="date">
    <vt:lpwstr>2026-05-29</vt:lpwstr>
  </property>
  <property fmtid="{D5CDD505-2E9C-101B-9397-08002B2CF9AE}" pid="5" name="deciders">
    <vt:lpwstr/>
  </property>
  <property fmtid="{D5CDD505-2E9C-101B-9397-08002B2CF9AE}" pid="6" name="informed">
    <vt:lpwstr/>
  </property>
  <property fmtid="{D5CDD505-2E9C-101B-9397-08002B2CF9AE}" pid="7" name="status">
    <vt:lpwstr>accepted-in-principle</vt:lpwstr>
  </property>
</Properties>
</file>