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1D5" w:rsidRPr="00FE4610" w:rsidRDefault="00F541D5" w:rsidP="00F541D5">
      <w:pPr>
        <w:pStyle w:val="Default"/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t>All testing is done under test scenario 2</w:t>
      </w:r>
    </w:p>
    <w:p w:rsidR="00F541D5" w:rsidRPr="00FE4610" w:rsidRDefault="00F541D5" w:rsidP="00F541D5">
      <w:pPr>
        <w:pStyle w:val="Default"/>
        <w:rPr>
          <w:rFonts w:ascii="Times New Roman" w:hAnsi="Times New Roman" w:cs="Times New Roman"/>
        </w:rPr>
      </w:pPr>
    </w:p>
    <w:p w:rsidR="00F541D5" w:rsidRPr="00FE4610" w:rsidRDefault="00F541D5" w:rsidP="00F541D5">
      <w:pPr>
        <w:pStyle w:val="Default"/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t xml:space="preserve">Item 1 (10%): please give evidence that you have finished the </w:t>
      </w:r>
      <w:proofErr w:type="spellStart"/>
      <w:r w:rsidRPr="00FE4610">
        <w:rPr>
          <w:rFonts w:ascii="Times New Roman" w:hAnsi="Times New Roman" w:cs="Times New Roman"/>
        </w:rPr>
        <w:t>MitM</w:t>
      </w:r>
      <w:proofErr w:type="spellEnd"/>
      <w:r w:rsidRPr="00FE4610">
        <w:rPr>
          <w:rFonts w:ascii="Times New Roman" w:hAnsi="Times New Roman" w:cs="Times New Roman"/>
        </w:rPr>
        <w:t xml:space="preserve"> attack</w:t>
      </w:r>
    </w:p>
    <w:p w:rsidR="00A33ECA" w:rsidRPr="00FE4610" w:rsidRDefault="009B120C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  <w:noProof/>
        </w:rPr>
        <w:drawing>
          <wp:inline distT="0" distB="0" distL="0" distR="0">
            <wp:extent cx="6849745" cy="3708400"/>
            <wp:effectExtent l="0" t="0" r="825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D5" w:rsidRPr="00FE4610" w:rsidRDefault="00F541D5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t>As shown in the picture, I am able to print out local clients and pollute their ARP table, therefore, the ping request is routed to the attacker instead of directly to the router.</w:t>
      </w:r>
    </w:p>
    <w:p w:rsidR="00FE4610" w:rsidRDefault="00F541D5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  <w:noProof/>
        </w:rPr>
        <w:drawing>
          <wp:inline distT="0" distB="0" distL="0" distR="0">
            <wp:extent cx="6858000" cy="372681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D5" w:rsidRDefault="00F541D5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t>Also, the program can print out login data sent to 140.113.207.246.</w:t>
      </w:r>
    </w:p>
    <w:p w:rsidR="00C37196" w:rsidRPr="00FE4610" w:rsidRDefault="00C37196">
      <w:pPr>
        <w:rPr>
          <w:rFonts w:ascii="Times New Roman" w:hAnsi="Times New Roman" w:cs="Times New Roman"/>
        </w:rPr>
      </w:pPr>
      <w:bookmarkStart w:id="0" w:name="_GoBack"/>
      <w:bookmarkEnd w:id="0"/>
    </w:p>
    <w:p w:rsidR="00F541D5" w:rsidRPr="00FE4610" w:rsidRDefault="00F541D5" w:rsidP="00F541D5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lastRenderedPageBreak/>
        <w:t>Item 2 (10%): please give evidence that you have finished the pharming attack</w:t>
      </w:r>
    </w:p>
    <w:p w:rsidR="00F541D5" w:rsidRPr="00FE4610" w:rsidRDefault="00FE4610" w:rsidP="00F541D5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  <w:noProof/>
        </w:rPr>
        <w:drawing>
          <wp:inline distT="0" distB="0" distL="0" distR="0" wp14:anchorId="05333C18" wp14:editId="67EFA0F6">
            <wp:extent cx="6858000" cy="370776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10" w:rsidRPr="00FE4610" w:rsidRDefault="00FE4610" w:rsidP="00F541D5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t xml:space="preserve">As shown above, the victim is redirected to a fake website when it connects </w:t>
      </w:r>
      <w:hyperlink r:id="rId8" w:history="1">
        <w:r w:rsidRPr="00FE4610">
          <w:rPr>
            <w:rStyle w:val="a4"/>
            <w:rFonts w:ascii="Times New Roman" w:hAnsi="Times New Roman" w:cs="Times New Roman"/>
          </w:rPr>
          <w:t>www.nctu.edu.tw</w:t>
        </w:r>
      </w:hyperlink>
      <w:r w:rsidRPr="00FE4610">
        <w:rPr>
          <w:rFonts w:ascii="Times New Roman" w:hAnsi="Times New Roman" w:cs="Times New Roman"/>
        </w:rPr>
        <w:t>.</w:t>
      </w:r>
    </w:p>
    <w:p w:rsidR="00FE4610" w:rsidRPr="00FE4610" w:rsidRDefault="00FE4610" w:rsidP="00F541D5">
      <w:pPr>
        <w:rPr>
          <w:rFonts w:ascii="Times New Roman" w:hAnsi="Times New Roman" w:cs="Times New Roman"/>
        </w:rPr>
      </w:pPr>
    </w:p>
    <w:p w:rsidR="00FE4610" w:rsidRDefault="00FE4610" w:rsidP="00FE4610">
      <w:pPr>
        <w:rPr>
          <w:rFonts w:ascii="Times New Roman" w:hAnsi="Times New Roman" w:cs="Times New Roman"/>
        </w:rPr>
      </w:pPr>
      <w:r w:rsidRPr="00FE4610">
        <w:rPr>
          <w:rFonts w:ascii="Times New Roman" w:hAnsi="Times New Roman" w:cs="Times New Roman"/>
        </w:rPr>
        <w:t>Item 3 (10%): please propose a solution that can defend against the ARP spoofing attack</w:t>
      </w:r>
    </w:p>
    <w:p w:rsidR="00FE4610" w:rsidRPr="00FE4610" w:rsidRDefault="00FE4610" w:rsidP="00FE4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Whenever a client receives an ARP response, it can verify it by sending another request. For example, if a client receives an ARP packet that claims 192.168.0.1 is AA-BB-CC-DD-EE-FF, it can send another packet asking who is 192.168.0.1 and if the client receives conflicting responses, it will know that its network might be under attack. </w:t>
      </w:r>
      <w:r w:rsidR="00DB1454">
        <w:rPr>
          <w:rFonts w:ascii="Times New Roman" w:hAnsi="Times New Roman" w:cs="Times New Roman"/>
        </w:rPr>
        <w:t xml:space="preserve">We can also encrypt all connections so the middleman cannot modify or read anything. For instance, using DNS over TLS will render our second attack useless. </w:t>
      </w:r>
    </w:p>
    <w:sectPr w:rsidR="00FE4610" w:rsidRPr="00FE4610" w:rsidSect="009B12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50D61"/>
    <w:multiLevelType w:val="hybridMultilevel"/>
    <w:tmpl w:val="65CA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0C"/>
    <w:rsid w:val="009B120C"/>
    <w:rsid w:val="00A33ECA"/>
    <w:rsid w:val="00C37196"/>
    <w:rsid w:val="00DB1454"/>
    <w:rsid w:val="00F541D5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9958"/>
  <w15:chartTrackingRefBased/>
  <w15:docId w15:val="{FA89065E-7152-47E9-878E-975EBB86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1D5"/>
    <w:pPr>
      <w:ind w:left="720"/>
      <w:contextualSpacing/>
    </w:pPr>
  </w:style>
  <w:style w:type="paragraph" w:customStyle="1" w:styleId="Default">
    <w:name w:val="Default"/>
    <w:rsid w:val="00F54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FE46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tu.edu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長彥 曾</dc:creator>
  <cp:keywords/>
  <dc:description/>
  <cp:lastModifiedBy>長彥 曾</cp:lastModifiedBy>
  <cp:revision>2</cp:revision>
  <dcterms:created xsi:type="dcterms:W3CDTF">2020-05-06T06:11:00Z</dcterms:created>
  <dcterms:modified xsi:type="dcterms:W3CDTF">2020-05-06T06:55:00Z</dcterms:modified>
</cp:coreProperties>
</file>