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37224" w:rsidR="00437224" w:rsidP="00437224" w:rsidRDefault="00437224" w14:paraId="2F1EFCA0" w14:textId="77777777">
      <w:pPr>
        <w:rPr>
          <w:b/>
          <w:bCs/>
        </w:rPr>
      </w:pPr>
      <w:r w:rsidRPr="00437224">
        <w:rPr>
          <w:b/>
          <w:bCs/>
        </w:rPr>
        <w:t>Key KPIs for the Dashboard for Online Retail Business Decision Making</w:t>
      </w:r>
    </w:p>
    <w:p w:rsidRPr="00437224" w:rsidR="00437224" w:rsidP="00437224" w:rsidRDefault="00437224" w14:paraId="52F69062" w14:textId="77777777">
      <w:r w:rsidRPr="00437224">
        <w:t>KPIs are classified into categories (Financial, Marketing, Operational, and Customer Experience) to facilitate modular dashboard design, enabling role-based views and filters as described. They satisfy SMART principles: Specific (target retail outcomes), Measurable (from data aggregates), Achievable (based on trends), Relevant (tied to decision-making levels: strategic for growth, tactical for campaigns, operational for inventory), and Time-bound (year-over-year with date filters). Targets are realistic benchmarks derived from data averages to guide improvements.</w:t>
      </w:r>
    </w:p>
    <w:p w:rsidRPr="00437224" w:rsidR="00437224" w:rsidP="00437224" w:rsidRDefault="00437224" w14:paraId="580DE607" w14:textId="77777777">
      <w:pPr>
        <w:rPr>
          <w:b/>
          <w:bCs/>
        </w:rPr>
      </w:pPr>
      <w:r w:rsidRPr="00437224">
        <w:rPr>
          <w:b/>
          <w:bCs/>
        </w:rPr>
        <w:t>Financial KPIs</w:t>
      </w:r>
    </w:p>
    <w:p w:rsidRPr="00437224" w:rsidR="00437224" w:rsidP="00437224" w:rsidRDefault="00437224" w14:paraId="283E7FFF" w14:textId="791D9BBE">
      <w:r w:rsidR="0BE00209">
        <w:rPr/>
        <w:t>These track sales performance</w:t>
      </w:r>
      <w:r w:rsidR="542B3254">
        <w:rPr/>
        <w:t xml:space="preserve"> using sales.csv (revenue, </w:t>
      </w:r>
      <w:r w:rsidR="542B3254">
        <w:rPr/>
        <w:t>order_date</w:t>
      </w:r>
      <w:r w:rsidR="542B3254">
        <w:rPr/>
        <w:t>) and products.csv (price/cost), essential for strategic decisions on expansion.</w:t>
      </w:r>
    </w:p>
    <w:p w:rsidRPr="00437224" w:rsidR="00437224" w:rsidP="00437224" w:rsidRDefault="00437224" w14:paraId="00C1313B" w14:textId="77777777">
      <w:pPr>
        <w:numPr>
          <w:ilvl w:val="0"/>
          <w:numId w:val="1"/>
        </w:numPr>
      </w:pPr>
      <w:r w:rsidRPr="00437224">
        <w:rPr>
          <w:b/>
          <w:bCs/>
        </w:rPr>
        <w:t>Revenue Growth Rate</w:t>
      </w:r>
    </w:p>
    <w:p w:rsidRPr="00437224" w:rsidR="00437224" w:rsidP="00437224" w:rsidRDefault="00437224" w14:paraId="0E8A64E0" w14:textId="77777777">
      <w:pPr>
        <w:numPr>
          <w:ilvl w:val="1"/>
          <w:numId w:val="1"/>
        </w:numPr>
      </w:pPr>
      <w:r w:rsidRPr="00437224">
        <w:rPr>
          <w:b/>
          <w:bCs/>
        </w:rPr>
        <w:t>Definition</w:t>
      </w:r>
      <w:r w:rsidRPr="00437224">
        <w:t>: The percentage increase in total sales revenue year-over-year, highlighting business growth and market trends.</w:t>
      </w:r>
    </w:p>
    <w:p w:rsidRPr="00437224" w:rsidR="00437224" w:rsidP="00437224" w:rsidRDefault="00437224" w14:paraId="6E4CA0F1" w14:textId="77777777">
      <w:pPr>
        <w:numPr>
          <w:ilvl w:val="1"/>
          <w:numId w:val="1"/>
        </w:numPr>
      </w:pPr>
      <w:r w:rsidRPr="00437224">
        <w:rPr>
          <w:b/>
          <w:bCs/>
        </w:rPr>
        <w:t>Formula</w:t>
      </w:r>
      <w:r w:rsidRPr="00437224">
        <w:t xml:space="preserve">: ((Current Year Revenue - Previous Year Revenue) / Previous Year Revenue) × 100 (aggregate revenue from sales.csv by </w:t>
      </w:r>
      <w:proofErr w:type="spellStart"/>
      <w:r w:rsidRPr="00437224">
        <w:t>order_date</w:t>
      </w:r>
      <w:proofErr w:type="spellEnd"/>
      <w:r w:rsidRPr="00437224">
        <w:t xml:space="preserve"> year).</w:t>
      </w:r>
    </w:p>
    <w:p w:rsidRPr="00437224" w:rsidR="00437224" w:rsidP="00437224" w:rsidRDefault="00437224" w14:paraId="0CC73268" w14:textId="77777777">
      <w:pPr>
        <w:numPr>
          <w:ilvl w:val="1"/>
          <w:numId w:val="1"/>
        </w:numPr>
      </w:pPr>
      <w:r w:rsidRPr="00437224">
        <w:rPr>
          <w:b/>
          <w:bCs/>
        </w:rPr>
        <w:t>Target</w:t>
      </w:r>
      <w:r w:rsidRPr="00437224">
        <w:t>: 12% annual growth (realistic based on data variability across 2022–2024).</w:t>
      </w:r>
    </w:p>
    <w:p w:rsidRPr="00437224" w:rsidR="00437224" w:rsidP="00437224" w:rsidRDefault="00437224" w14:paraId="50E56A6A" w14:textId="77777777">
      <w:pPr>
        <w:numPr>
          <w:ilvl w:val="1"/>
          <w:numId w:val="1"/>
        </w:numPr>
      </w:pPr>
      <w:r w:rsidRPr="00437224">
        <w:rPr>
          <w:b/>
          <w:bCs/>
        </w:rPr>
        <w:t>Why this KPI</w:t>
      </w:r>
      <w:r w:rsidRPr="00437224">
        <w:t>: It is explicitly listed in the project samples and description as a core metric for strategic decisions; selected because sales data directly supports YoY calculations and visualizations (e.g., line charts for trends); SMART (specific to sales expansion, measurable via sums, achievable with promotions, relevant to inefficiencies like missed opportunities, time-bound annually).</w:t>
      </w:r>
    </w:p>
    <w:p w:rsidRPr="00437224" w:rsidR="00437224" w:rsidP="00437224" w:rsidRDefault="00437224" w14:paraId="0C304BEA" w14:textId="77777777">
      <w:pPr>
        <w:rPr>
          <w:b/>
          <w:bCs/>
        </w:rPr>
      </w:pPr>
      <w:r w:rsidRPr="00437224">
        <w:rPr>
          <w:b/>
          <w:bCs/>
        </w:rPr>
        <w:t>Marketing KPIs</w:t>
      </w:r>
    </w:p>
    <w:p w:rsidRPr="00437224" w:rsidR="00437224" w:rsidP="00437224" w:rsidRDefault="00437224" w14:paraId="33DCF699" w14:textId="77777777">
      <w:r w:rsidRPr="00437224">
        <w:t>These evaluate campaign effectiveness from marketing.csv (cost, conversions, date) linked to sales.csv (revenue by date), supporting tactical adjustments.</w:t>
      </w:r>
    </w:p>
    <w:p w:rsidRPr="00437224" w:rsidR="00437224" w:rsidP="00437224" w:rsidRDefault="00437224" w14:paraId="3EED13F7" w14:textId="77777777">
      <w:pPr>
        <w:numPr>
          <w:ilvl w:val="0"/>
          <w:numId w:val="2"/>
        </w:numPr>
      </w:pPr>
      <w:r w:rsidRPr="00437224">
        <w:rPr>
          <w:b/>
          <w:bCs/>
        </w:rPr>
        <w:t>Conversion Rate</w:t>
      </w:r>
    </w:p>
    <w:p w:rsidRPr="00437224" w:rsidR="00437224" w:rsidP="00437224" w:rsidRDefault="00437224" w14:paraId="2823B00A" w14:textId="77777777">
      <w:pPr>
        <w:numPr>
          <w:ilvl w:val="1"/>
          <w:numId w:val="2"/>
        </w:numPr>
      </w:pPr>
      <w:r w:rsidRPr="00437224">
        <w:rPr>
          <w:b/>
          <w:bCs/>
        </w:rPr>
        <w:t>Definition</w:t>
      </w:r>
      <w:r w:rsidRPr="00437224">
        <w:t>: The percentage of marketing leads or interactions turning into sales or signups.</w:t>
      </w:r>
    </w:p>
    <w:p w:rsidRPr="00437224" w:rsidR="00437224" w:rsidP="00437224" w:rsidRDefault="00437224" w14:paraId="7C254A25" w14:textId="77777777">
      <w:pPr>
        <w:numPr>
          <w:ilvl w:val="1"/>
          <w:numId w:val="2"/>
        </w:numPr>
      </w:pPr>
      <w:r w:rsidRPr="00437224">
        <w:rPr>
          <w:b/>
          <w:bCs/>
        </w:rPr>
        <w:t>Formula</w:t>
      </w:r>
      <w:r w:rsidRPr="00437224">
        <w:t>: (Total Conversions / Total Campaigns) × 100 (from marketing.csv, link to sales quantity by date/channel for attribution).</w:t>
      </w:r>
    </w:p>
    <w:p w:rsidRPr="00437224" w:rsidR="00437224" w:rsidP="00437224" w:rsidRDefault="00437224" w14:paraId="3D9A5777" w14:textId="77777777">
      <w:pPr>
        <w:numPr>
          <w:ilvl w:val="1"/>
          <w:numId w:val="2"/>
        </w:numPr>
      </w:pPr>
      <w:r w:rsidRPr="00437224">
        <w:rPr>
          <w:b/>
          <w:bCs/>
        </w:rPr>
        <w:t>Target</w:t>
      </w:r>
      <w:r w:rsidRPr="00437224">
        <w:t>: 25% (improving from data averages of ~20–22% across channels).</w:t>
      </w:r>
    </w:p>
    <w:p w:rsidRPr="00437224" w:rsidR="00437224" w:rsidP="00437224" w:rsidRDefault="00437224" w14:paraId="651A4AF7" w14:textId="77777777">
      <w:pPr>
        <w:numPr>
          <w:ilvl w:val="1"/>
          <w:numId w:val="2"/>
        </w:numPr>
      </w:pPr>
      <w:r w:rsidRPr="00437224">
        <w:rPr>
          <w:b/>
          <w:bCs/>
        </w:rPr>
        <w:lastRenderedPageBreak/>
        <w:t>Why this KPI</w:t>
      </w:r>
      <w:r w:rsidRPr="00437224">
        <w:t>: Directly from project samples for assessing marketing efficiency; chosen as marketing data provides conversions/cost, enabling bar/pie charts with filters; SMART (specific to lead-to-sale, measurable, achievable via targeting, relevant to tactical budgeting and reducing inefficiencies, time-bound by campaign dates).</w:t>
      </w:r>
    </w:p>
    <w:p w:rsidRPr="00437224" w:rsidR="00437224" w:rsidP="00437224" w:rsidRDefault="00437224" w14:paraId="3CBAE4A9" w14:textId="77777777">
      <w:pPr>
        <w:numPr>
          <w:ilvl w:val="0"/>
          <w:numId w:val="2"/>
        </w:numPr>
      </w:pPr>
      <w:r w:rsidRPr="00437224">
        <w:rPr>
          <w:b/>
          <w:bCs/>
        </w:rPr>
        <w:t>Marketing ROI</w:t>
      </w:r>
    </w:p>
    <w:p w:rsidRPr="00437224" w:rsidR="00437224" w:rsidP="00437224" w:rsidRDefault="00437224" w14:paraId="68E2F5B1" w14:textId="77777777">
      <w:pPr>
        <w:numPr>
          <w:ilvl w:val="1"/>
          <w:numId w:val="2"/>
        </w:numPr>
      </w:pPr>
      <w:r w:rsidRPr="00437224">
        <w:rPr>
          <w:b/>
          <w:bCs/>
        </w:rPr>
        <w:t>Definition</w:t>
      </w:r>
      <w:r w:rsidRPr="00437224">
        <w:t>: Profit generated per dollar spent on marketing, measuring campaign returns.</w:t>
      </w:r>
    </w:p>
    <w:p w:rsidRPr="00437224" w:rsidR="00437224" w:rsidP="00437224" w:rsidRDefault="00437224" w14:paraId="65F88062" w14:textId="77777777">
      <w:pPr>
        <w:numPr>
          <w:ilvl w:val="1"/>
          <w:numId w:val="2"/>
        </w:numPr>
      </w:pPr>
      <w:r w:rsidRPr="00437224">
        <w:rPr>
          <w:b/>
          <w:bCs/>
        </w:rPr>
        <w:t>Formula</w:t>
      </w:r>
      <w:r w:rsidRPr="00437224">
        <w:t>: ((Attributed Revenue - Marketing Cost) / Marketing Cost) × 100 (attribute sales revenue to marketing dates/channels).</w:t>
      </w:r>
    </w:p>
    <w:p w:rsidRPr="00437224" w:rsidR="00437224" w:rsidP="00437224" w:rsidRDefault="00437224" w14:paraId="09621DD3" w14:textId="77777777">
      <w:pPr>
        <w:numPr>
          <w:ilvl w:val="1"/>
          <w:numId w:val="2"/>
        </w:numPr>
      </w:pPr>
      <w:r w:rsidRPr="00437224">
        <w:rPr>
          <w:b/>
          <w:bCs/>
        </w:rPr>
        <w:t>Target</w:t>
      </w:r>
      <w:r w:rsidRPr="00437224">
        <w:t>: 300% (e.g., $3 return per $1, based on data cost-to-conversion ratios).</w:t>
      </w:r>
    </w:p>
    <w:p w:rsidRPr="00437224" w:rsidR="00437224" w:rsidP="00437224" w:rsidRDefault="00437224" w14:paraId="141EE28D" w14:textId="77777777">
      <w:pPr>
        <w:numPr>
          <w:ilvl w:val="1"/>
          <w:numId w:val="2"/>
        </w:numPr>
      </w:pPr>
      <w:r w:rsidRPr="00437224">
        <w:rPr>
          <w:b/>
          <w:bCs/>
        </w:rPr>
        <w:t>Why this KPI</w:t>
      </w:r>
      <w:r w:rsidRPr="00437224">
        <w:t>: Included in project samples for guiding tactical decisions; selected because it integrates marketing and sales data for deeper insights; SMART (specific, measurable, achievable, relevant to promotion optimization, time-bound annually).</w:t>
      </w:r>
    </w:p>
    <w:p w:rsidRPr="00437224" w:rsidR="00437224" w:rsidP="00437224" w:rsidRDefault="00437224" w14:paraId="7FE5E5DA" w14:textId="77777777">
      <w:pPr>
        <w:rPr>
          <w:b/>
          <w:bCs/>
        </w:rPr>
      </w:pPr>
      <w:r w:rsidRPr="00437224">
        <w:rPr>
          <w:b/>
          <w:bCs/>
        </w:rPr>
        <w:t>Operational KPIs</w:t>
      </w:r>
    </w:p>
    <w:p w:rsidRPr="00437224" w:rsidR="00437224" w:rsidP="00437224" w:rsidRDefault="00437224" w14:paraId="31AFE9F6" w14:textId="77777777">
      <w:r w:rsidRPr="00437224">
        <w:t>These monitor supply from inventory.csv (</w:t>
      </w:r>
      <w:proofErr w:type="spellStart"/>
      <w:r w:rsidRPr="00437224">
        <w:t>stock_level</w:t>
      </w:r>
      <w:proofErr w:type="spellEnd"/>
      <w:r w:rsidRPr="00437224">
        <w:t>, date) and products.csv (cost), linked to sales.csv (quantity), for operational replenishment.</w:t>
      </w:r>
    </w:p>
    <w:p w:rsidRPr="00437224" w:rsidR="00437224" w:rsidP="00437224" w:rsidRDefault="00437224" w14:paraId="44AF4F52" w14:textId="77777777">
      <w:pPr>
        <w:numPr>
          <w:ilvl w:val="0"/>
          <w:numId w:val="3"/>
        </w:numPr>
      </w:pPr>
      <w:r w:rsidRPr="00437224">
        <w:rPr>
          <w:b/>
          <w:bCs/>
        </w:rPr>
        <w:t>Inventory Turnover Rate</w:t>
      </w:r>
    </w:p>
    <w:p w:rsidRPr="00437224" w:rsidR="00437224" w:rsidP="00437224" w:rsidRDefault="00437224" w14:paraId="1482C52C" w14:textId="77777777">
      <w:pPr>
        <w:numPr>
          <w:ilvl w:val="1"/>
          <w:numId w:val="3"/>
        </w:numPr>
      </w:pPr>
      <w:r w:rsidRPr="00437224">
        <w:rPr>
          <w:b/>
          <w:bCs/>
        </w:rPr>
        <w:t>Definition</w:t>
      </w:r>
      <w:r w:rsidRPr="00437224">
        <w:t>: Frequency of inventory sold/replaced annually, indicating stock efficiency.</w:t>
      </w:r>
    </w:p>
    <w:p w:rsidRPr="00437224" w:rsidR="00437224" w:rsidP="00437224" w:rsidRDefault="00437224" w14:paraId="77D2EE4A" w14:textId="77777777">
      <w:pPr>
        <w:numPr>
          <w:ilvl w:val="1"/>
          <w:numId w:val="3"/>
        </w:numPr>
      </w:pPr>
      <w:r w:rsidRPr="00437224">
        <w:rPr>
          <w:b/>
          <w:bCs/>
        </w:rPr>
        <w:t>Formula</w:t>
      </w:r>
      <w:r w:rsidRPr="00437224">
        <w:t>: COGS / Average Inventory (COGS = products cost × sales quantity; average stock from inventory.csv levels by date/product).</w:t>
      </w:r>
    </w:p>
    <w:p w:rsidRPr="00437224" w:rsidR="00437224" w:rsidP="00437224" w:rsidRDefault="00437224" w14:paraId="720C8DC2" w14:textId="77777777">
      <w:pPr>
        <w:numPr>
          <w:ilvl w:val="1"/>
          <w:numId w:val="3"/>
        </w:numPr>
      </w:pPr>
      <w:r w:rsidRPr="00437224">
        <w:rPr>
          <w:b/>
          <w:bCs/>
        </w:rPr>
        <w:t>Target</w:t>
      </w:r>
      <w:r w:rsidRPr="00437224">
        <w:t>: 6 times per year (from data estimates of 4–5, to reduce overstocking).</w:t>
      </w:r>
    </w:p>
    <w:p w:rsidRPr="00437224" w:rsidR="00437224" w:rsidP="00437224" w:rsidRDefault="00437224" w14:paraId="66A73580" w14:textId="77777777">
      <w:pPr>
        <w:numPr>
          <w:ilvl w:val="1"/>
          <w:numId w:val="3"/>
        </w:numPr>
      </w:pPr>
      <w:r w:rsidRPr="00437224">
        <w:rPr>
          <w:b/>
          <w:bCs/>
        </w:rPr>
        <w:t>Why this KPI</w:t>
      </w:r>
      <w:r w:rsidRPr="00437224">
        <w:t>: From project samples for supporting operational decisions; chosen as inventory and sales data enable calculations and visualizations (e.g., bar charts by warehouse); SMART (specific to cycles, measurable, achievable via forecasting, relevant to inefficiencies like overstocking, time-bound annually).</w:t>
      </w:r>
    </w:p>
    <w:p w:rsidRPr="00437224" w:rsidR="00437224" w:rsidP="00437224" w:rsidRDefault="00437224" w14:paraId="37BC4A3D" w14:textId="77777777">
      <w:pPr>
        <w:rPr>
          <w:b/>
          <w:bCs/>
        </w:rPr>
      </w:pPr>
      <w:r w:rsidRPr="00437224">
        <w:rPr>
          <w:b/>
          <w:bCs/>
        </w:rPr>
        <w:t>Customer Experience KPIs</w:t>
      </w:r>
    </w:p>
    <w:p w:rsidRPr="00437224" w:rsidR="00437224" w:rsidP="00437224" w:rsidRDefault="00437224" w14:paraId="4D78DEBA" w14:textId="77777777">
      <w:r w:rsidRPr="00437224">
        <w:t xml:space="preserve">These </w:t>
      </w:r>
      <w:proofErr w:type="spellStart"/>
      <w:r w:rsidRPr="00437224">
        <w:t>analyze</w:t>
      </w:r>
      <w:proofErr w:type="spellEnd"/>
      <w:r w:rsidRPr="00437224">
        <w:t xml:space="preserve"> loyalty using customers.csv (</w:t>
      </w:r>
      <w:proofErr w:type="spellStart"/>
      <w:r w:rsidRPr="00437224">
        <w:t>customer_id</w:t>
      </w:r>
      <w:proofErr w:type="spellEnd"/>
      <w:r w:rsidRPr="00437224">
        <w:t xml:space="preserve">, </w:t>
      </w:r>
      <w:proofErr w:type="spellStart"/>
      <w:r w:rsidRPr="00437224">
        <w:t>signup_date</w:t>
      </w:r>
      <w:proofErr w:type="spellEnd"/>
      <w:r w:rsidRPr="00437224">
        <w:t>) and sales.csv (repeat orders by id/date), for tactical retention strategies.</w:t>
      </w:r>
    </w:p>
    <w:p w:rsidRPr="00437224" w:rsidR="00437224" w:rsidP="00437224" w:rsidRDefault="00437224" w14:paraId="310553DF" w14:textId="77777777">
      <w:pPr>
        <w:numPr>
          <w:ilvl w:val="0"/>
          <w:numId w:val="4"/>
        </w:numPr>
      </w:pPr>
      <w:r w:rsidRPr="00437224">
        <w:rPr>
          <w:b/>
          <w:bCs/>
        </w:rPr>
        <w:lastRenderedPageBreak/>
        <w:t>Customer Retention Rate</w:t>
      </w:r>
    </w:p>
    <w:p w:rsidRPr="00437224" w:rsidR="00437224" w:rsidP="00437224" w:rsidRDefault="00437224" w14:paraId="346F64BC" w14:textId="77777777">
      <w:pPr>
        <w:numPr>
          <w:ilvl w:val="1"/>
          <w:numId w:val="4"/>
        </w:numPr>
      </w:pPr>
      <w:r w:rsidRPr="00437224">
        <w:rPr>
          <w:b/>
          <w:bCs/>
        </w:rPr>
        <w:t>Definition</w:t>
      </w:r>
      <w:r w:rsidRPr="00437224">
        <w:t>: Percentage of customers making repeat purchases over time.</w:t>
      </w:r>
    </w:p>
    <w:p w:rsidRPr="00437224" w:rsidR="00437224" w:rsidP="00437224" w:rsidRDefault="00437224" w14:paraId="30784828" w14:textId="77777777">
      <w:pPr>
        <w:numPr>
          <w:ilvl w:val="1"/>
          <w:numId w:val="4"/>
        </w:numPr>
      </w:pPr>
      <w:r w:rsidRPr="00437224">
        <w:rPr>
          <w:b/>
          <w:bCs/>
        </w:rPr>
        <w:t>Formula</w:t>
      </w:r>
      <w:r w:rsidRPr="00437224">
        <w:t xml:space="preserve">: ((Repeat Customers - New Customers) / Starting Customers) × 100 (track repeats via </w:t>
      </w:r>
      <w:proofErr w:type="spellStart"/>
      <w:r w:rsidRPr="00437224">
        <w:t>customer_id</w:t>
      </w:r>
      <w:proofErr w:type="spellEnd"/>
      <w:r w:rsidRPr="00437224">
        <w:t xml:space="preserve"> in sales; new from </w:t>
      </w:r>
      <w:proofErr w:type="spellStart"/>
      <w:r w:rsidRPr="00437224">
        <w:t>signup_date</w:t>
      </w:r>
      <w:proofErr w:type="spellEnd"/>
      <w:r w:rsidRPr="00437224">
        <w:t>).</w:t>
      </w:r>
    </w:p>
    <w:p w:rsidRPr="00437224" w:rsidR="00437224" w:rsidP="00437224" w:rsidRDefault="00437224" w14:paraId="1174E16E" w14:textId="77777777">
      <w:pPr>
        <w:numPr>
          <w:ilvl w:val="1"/>
          <w:numId w:val="4"/>
        </w:numPr>
      </w:pPr>
      <w:r w:rsidRPr="00437224">
        <w:rPr>
          <w:b/>
          <w:bCs/>
        </w:rPr>
        <w:t>Target</w:t>
      </w:r>
      <w:r w:rsidRPr="00437224">
        <w:t>: 40% (based on data repeat patterns across years).</w:t>
      </w:r>
    </w:p>
    <w:p w:rsidRPr="00437224" w:rsidR="00437224" w:rsidP="00437224" w:rsidRDefault="00437224" w14:paraId="4BF8E398" w14:textId="77777777">
      <w:pPr>
        <w:numPr>
          <w:ilvl w:val="1"/>
          <w:numId w:val="4"/>
        </w:numPr>
      </w:pPr>
      <w:r w:rsidRPr="00437224">
        <w:rPr>
          <w:b/>
          <w:bCs/>
        </w:rPr>
        <w:t>Why this KPI</w:t>
      </w:r>
      <w:r w:rsidRPr="00437224">
        <w:t>: Specified in project samples for loyalty assessment; selected as customers and sales data support demographic filters (e.g., by age/gender/region) and pie charts; SMART (specific to repeats, measurable, achievable via programs, relevant to churn reduction, time-bound by cohorts).</w:t>
      </w:r>
    </w:p>
    <w:p w:rsidR="00DB6DCE" w:rsidRDefault="00DB6DCE" w14:paraId="4033F037" w14:textId="77777777"/>
    <w:sectPr w:rsidR="00DB6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PEOEdnhlrspEl" int2:id="VOeH5b3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20BE4"/>
    <w:multiLevelType w:val="multilevel"/>
    <w:tmpl w:val="C290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E1955"/>
    <w:multiLevelType w:val="multilevel"/>
    <w:tmpl w:val="1C64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878CB"/>
    <w:multiLevelType w:val="multilevel"/>
    <w:tmpl w:val="AC0A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92505"/>
    <w:multiLevelType w:val="multilevel"/>
    <w:tmpl w:val="F6AC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794006">
    <w:abstractNumId w:val="3"/>
  </w:num>
  <w:num w:numId="2" w16cid:durableId="1074548834">
    <w:abstractNumId w:val="2"/>
  </w:num>
  <w:num w:numId="3" w16cid:durableId="1535263701">
    <w:abstractNumId w:val="1"/>
  </w:num>
  <w:num w:numId="4" w16cid:durableId="146731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doNotDisplayPageBoundaries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24"/>
    <w:rsid w:val="001A7194"/>
    <w:rsid w:val="00385F0D"/>
    <w:rsid w:val="003F0684"/>
    <w:rsid w:val="004339FB"/>
    <w:rsid w:val="00437224"/>
    <w:rsid w:val="005727BC"/>
    <w:rsid w:val="006A430B"/>
    <w:rsid w:val="00792B7A"/>
    <w:rsid w:val="007C184C"/>
    <w:rsid w:val="00832408"/>
    <w:rsid w:val="0084446C"/>
    <w:rsid w:val="008F1261"/>
    <w:rsid w:val="00A35B76"/>
    <w:rsid w:val="00A36DA0"/>
    <w:rsid w:val="00AE3432"/>
    <w:rsid w:val="00BB23CE"/>
    <w:rsid w:val="00DB6DCE"/>
    <w:rsid w:val="0BE00209"/>
    <w:rsid w:val="542B3254"/>
    <w:rsid w:val="54ED8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44A82"/>
  <w15:chartTrackingRefBased/>
  <w15:docId w15:val="{07DF6879-91EE-9F49-9AEB-AEAB83D4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72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72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72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72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72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72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72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72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72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3cd14fe037b046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Peijun Tang</dc:creator>
  <keywords/>
  <dc:description/>
  <lastModifiedBy>Manpreet Kaur Dhanjal</lastModifiedBy>
  <revision>2</revision>
  <dcterms:created xsi:type="dcterms:W3CDTF">2026-01-21T07:08:00.0000000Z</dcterms:created>
  <dcterms:modified xsi:type="dcterms:W3CDTF">2026-03-12T00:44:39.5930817Z</dcterms:modified>
</coreProperties>
</file>