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GSIP: A General Simulation Intelligence Platform for Automated Decision Support Through Question-Driven Optimization</w:t>
      </w:r>
    </w:p>
    <w:p>
      <w:pPr>
        <w:jc w:val="center"/>
      </w:pPr>
      <w:r>
        <w:rPr>
          <w:b/>
        </w:rPr>
        <w:t>Research Team</w:t>
      </w:r>
    </w:p>
    <w:p>
      <w:pPr>
        <w:jc w:val="center"/>
      </w:pPr>
      <w:r>
        <w:t>University Research Laboratory</w:t>
      </w:r>
    </w:p>
    <w:p>
      <w:pPr>
        <w:jc w:val="center"/>
      </w:pPr>
      <w:r>
        <w:t>February 2026</w:t>
      </w:r>
    </w:p>
    <w:p>
      <w:pPr>
        <w:jc w:val="center"/>
      </w:pPr>
      <w:r>
        <w:rPr>
          <w:b/>
        </w:rPr>
        <w:t xml:space="preserve">Keywords: </w:t>
      </w:r>
      <w:r>
        <w:t>Decision Support Systems, Simulation-Based Optimization, Natural Language Processing, Multi-Fidelity Simulation, Automated Scenario Generation</w:t>
      </w:r>
    </w:p>
    <w:p/>
    <w:p>
      <w:pPr>
        <w:pStyle w:val="Heading1"/>
      </w:pPr>
      <w:r>
        <w:t>Abstract</w:t>
      </w:r>
    </w:p>
    <w:p>
      <w:r>
        <w:t>Decision-making in complex domains such as finance, urban planning, and environmental management increasingly requires the synthesis of multiple scenarios, simulations, and expert knowledge. Traditional approaches require domain expertise to formulate optimization objectives, design simulation parameters, and interpret results. We present GSIP (General Simulation Intelligence Platform), a novel decision-laboratory system that transforms natural language questions into structured optimization problems, automatically generates diverse scenarios, executes multi-fidelity simulations, and produces ranked solutions with full audit trails. Unlike existing systems that either require manual problem formulation or rely on language models to fabricate results, GSIP maintains a strict separation between AI-assisted reasoning and simulation-computed outcomes. Our architecture ensures that all numeric results shown to users are produced by verified simulation code and stored in an immutable run ledger. We demonstrate the system's effectiveness across three domain packs (financial portfolio optimization, spatial diffusion modeling, and a minimal test domain) and show that different natural language queries produce measurably different objective specifications, scenario distributions, and final rankings. The platform generates at least 50 diverse scenarios per run using a combination of grid sampling, Latin Hypercube designs, and boundary exploration, achieving reproducible results through deterministic seeding and cryptographic hashing of all computational artifacts.</w:t>
      </w:r>
    </w:p>
    <w:p>
      <w:pPr>
        <w:pStyle w:val="Heading1"/>
      </w:pPr>
      <w:r>
        <w:t>1. Introduction</w:t>
      </w:r>
    </w:p>
    <w:p>
      <w:pPr>
        <w:pStyle w:val="Heading2"/>
      </w:pPr>
      <w:r>
        <w:t>1.1 Problem Statement</w:t>
      </w:r>
    </w:p>
    <w:p>
      <w:r>
        <w:t>Modern decision-making faces a fundamental challenge: the gap between human intent expressed in natural language and the formal mathematical specifications required by optimization and simulation systems. Consider a policymaker asking "How can we reduce air pollution in Delhi while minimizing economic impact?" or an investor asking "What asset allocation maximizes my returns while keeping risk manageable?" These questions embody complex, multi-objective optimization problems with implicit constraints, yet translating them into actionable simulation configurations traditionally requires significant domain expertise.</w:t>
      </w:r>
    </w:p>
    <w:p>
      <w:r>
        <w:t>Current approaches suffer from three critical limitations:</w:t>
      </w:r>
    </w:p>
    <w:p>
      <w:pPr>
        <w:pStyle w:val="ListNumber"/>
      </w:pPr>
      <w:r>
        <w:rPr>
          <w:b/>
        </w:rPr>
        <w:t xml:space="preserve">Manual Formalization Burden: </w:t>
      </w:r>
      <w:r>
        <w:t>Users must manually specify objective functions, constraints, and parameter ranges, creating a barrier to adoption and potential for specification errors.</w:t>
      </w:r>
    </w:p>
    <w:p>
      <w:pPr>
        <w:pStyle w:val="ListNumber"/>
      </w:pPr>
      <w:r>
        <w:rPr>
          <w:b/>
        </w:rPr>
        <w:t xml:space="preserve">Result Fabrication Risk: </w:t>
      </w:r>
      <w:r>
        <w:t>Recent advances in Large Language Models (LLMs) have enabled conversational interfaces for analysis, but these systems often generate plausible-sounding but unverified numerical claims, undermining trust in automated decision support.</w:t>
      </w:r>
    </w:p>
    <w:p>
      <w:pPr>
        <w:pStyle w:val="ListNumber"/>
      </w:pPr>
      <w:r>
        <w:rPr>
          <w:b/>
        </w:rPr>
        <w:t xml:space="preserve">Lack of Auditability: </w:t>
      </w:r>
      <w:r>
        <w:t>Many systems fail to maintain complete records of simulation inputs, random seeds, software versions, and intermediate results, making it impossible to reproduce or verify outcomes.</w:t>
      </w:r>
    </w:p>
    <w:p>
      <w:pPr>
        <w:pStyle w:val="Heading2"/>
      </w:pPr>
      <w:r>
        <w:t>1.2 Research Objectives</w:t>
      </w:r>
    </w:p>
    <w:p>
      <w:r>
        <w:t>This paper presents GSIP, a General Simulation Intelligence Platform designed to address these limitations through the following contributions:</w:t>
      </w:r>
    </w:p>
    <w:p>
      <w:pPr>
        <w:pStyle w:val="ListNumber"/>
      </w:pPr>
      <w:r>
        <w:rPr>
          <w:b/>
        </w:rPr>
        <w:t xml:space="preserve">Automated Objective Formalization: </w:t>
      </w:r>
      <w:r>
        <w:t>A hybrid system combining heuristic keyword analysis with optional LLM enhancement to transform natural language questions into structured ObjectiveSpec documents containing metrics, constraints, and context.</w:t>
      </w:r>
    </w:p>
    <w:p>
      <w:pPr>
        <w:pStyle w:val="ListNumber"/>
      </w:pPr>
      <w:r>
        <w:rPr>
          <w:b/>
        </w:rPr>
        <w:t xml:space="preserve">Question-Driven Scenario Generation: </w:t>
      </w:r>
      <w:r>
        <w:t>A multi-strategy scenario generation pipeline that produces at least 50 diverse scenarios per run, with generation strategies informed by the formalized objectives.</w:t>
      </w:r>
    </w:p>
    <w:p>
      <w:pPr>
        <w:pStyle w:val="ListNumber"/>
      </w:pPr>
      <w:r>
        <w:rPr>
          <w:b/>
        </w:rPr>
        <w:t xml:space="preserve">Multi-Fidelity Simulation Execution: </w:t>
      </w:r>
      <w:r>
        <w:t>A distributed simulation fabric supporting cheap, mid, and high fidelity execution modes with automatic caching, artifact storage, and invariant checking.</w:t>
      </w:r>
    </w:p>
    <w:p>
      <w:pPr>
        <w:pStyle w:val="ListNumber"/>
      </w:pPr>
      <w:r>
        <w:rPr>
          <w:b/>
        </w:rPr>
        <w:t xml:space="preserve">Non-Negotiable Truth Architecture: </w:t>
      </w:r>
      <w:r>
        <w:t>A strict separation ensuring that LLMs may propose objectives, scenarios, and explanations, but all numeric outcomes must be produced by simulation code and stored in an immutable ledger.</w:t>
      </w:r>
    </w:p>
    <w:p>
      <w:pPr>
        <w:pStyle w:val="ListNumber"/>
      </w:pPr>
      <w:r>
        <w:rPr>
          <w:b/>
        </w:rPr>
        <w:t xml:space="preserve">Reproducibility Guarantees: </w:t>
      </w:r>
      <w:r>
        <w:t>Deterministic seeding, cryptographic hashing of scenarios, and version tracking of all components enabling exact replay of any historical run.</w:t>
      </w:r>
    </w:p>
    <w:p>
      <w:pPr>
        <w:pStyle w:val="Heading1"/>
      </w:pPr>
      <w:r>
        <w:t>2. Related Work</w:t>
      </w:r>
    </w:p>
    <w:p>
      <w:pPr>
        <w:pStyle w:val="Heading2"/>
      </w:pPr>
      <w:r>
        <w:t>2.1 Decision Support Systems</w:t>
      </w:r>
    </w:p>
    <w:p>
      <w:r>
        <w:t>Decision Support Systems (DSS) have evolved significantly since their inception in the 1970s. Early systems focused on structured problems with well-defined objectives (Sprague &amp; Carlson, 1982). Modern DSS incorporate simulation, optimization, and increasingly, artificial intelligence components (Power et al., 2015). The challenge of bridging natural language and formal specifications has been addressed through various approaches including template-based systems and natural language interfaces to databases.</w:t>
      </w:r>
    </w:p>
    <w:p>
      <w:pPr>
        <w:pStyle w:val="Heading2"/>
      </w:pPr>
      <w:r>
        <w:t>2.2 Simulation-Based Optimization</w:t>
      </w:r>
    </w:p>
    <w:p>
      <w:r>
        <w:t>Simulation optimization combines simulation models with optimization algorithms to find optimal or near-optimal solutions (Fu, 2015). Key challenges include expensive evaluations, stochastic outputs, and multi-objective problems. Multi-fidelity approaches address computational costs by using cheaper approximations for exploration and expensive high-fidelity simulations for promising solutions (Peherstorfer et al., 2018). Bayesian optimization has emerged as a leading approach for sample-efficient optimization of expensive black-box functions (Shahriari et al., 2016).</w:t>
      </w:r>
    </w:p>
    <w:p>
      <w:pPr>
        <w:pStyle w:val="Heading2"/>
      </w:pPr>
      <w:r>
        <w:t>2.3 Large Language Models in Decision Support</w:t>
      </w:r>
    </w:p>
    <w:p>
      <w:r>
        <w:t>The emergence of Large Language Models (LLMs) has created new possibilities for natural language interfaces to complex systems (Brown et al., 2020). However, LLMs are known to "hallucinate" - generating plausible but incorrect information (Ji et al., 2023). This poses particular risks in decision support contexts where users may act on fabricated analysis. GSIP extends existing approaches by enforcing a strict separation: LLMs assist with problem formulation and explanation, but all numerical results must originate from simulation code.</w:t>
      </w:r>
    </w:p>
    <w:p>
      <w:pPr>
        <w:pStyle w:val="Heading2"/>
      </w:pPr>
      <w:r>
        <w:t>2.4 Reproducibility in Computational Research</w:t>
      </w:r>
    </w:p>
    <w:p>
      <w:r>
        <w:t>Reproducibility has become a central concern in computational research (Peng, 2011). Best practices include version control of code and data, recording of random seeds, containerization of execution environments, and cryptographic verification of artifacts. GSIP incorporates these practices through its run ledger architecture, which records configurations, seeds, versions, and result checksums for every simulation.</w:t>
      </w:r>
    </w:p>
    <w:p>
      <w:pPr>
        <w:pStyle w:val="Heading1"/>
      </w:pPr>
      <w:r>
        <w:t>3. System Architecture</w:t>
      </w:r>
    </w:p>
    <w:p>
      <w:pPr>
        <w:pStyle w:val="Heading2"/>
      </w:pPr>
      <w:r>
        <w:t>3.1 Architectural Overview</w:t>
      </w:r>
    </w:p>
    <w:p>
      <w:r>
        <w:t>GSIP employs a microservices architecture comprising seven primary components:</w:t>
      </w:r>
    </w:p>
    <w:p>
      <w:pPr>
        <w:pStyle w:val="ListBullet"/>
      </w:pPr>
      <w:r>
        <w:rPr>
          <w:b/>
        </w:rPr>
        <w:t xml:space="preserve">API Gateway: </w:t>
      </w:r>
      <w:r>
        <w:t>The single entry point for all client requests, providing JWT authentication, RBAC, and request routing.</w:t>
      </w:r>
    </w:p>
    <w:p>
      <w:pPr>
        <w:pStyle w:val="ListBullet"/>
      </w:pPr>
      <w:r>
        <w:rPr>
          <w:b/>
        </w:rPr>
        <w:t xml:space="preserve">Orchestrator: </w:t>
      </w:r>
      <w:r>
        <w:t>Manages the complete lifecycle of simulation runs using Temporal for durable workflow execution.</w:t>
      </w:r>
    </w:p>
    <w:p>
      <w:pPr>
        <w:pStyle w:val="ListBullet"/>
      </w:pPr>
      <w:r>
        <w:rPr>
          <w:b/>
        </w:rPr>
        <w:t xml:space="preserve">Simulation Fabric: </w:t>
      </w:r>
      <w:r>
        <w:t>Provides distributed simulation execution using Ray with worker pools per domain pack.</w:t>
      </w:r>
    </w:p>
    <w:p>
      <w:pPr>
        <w:pStyle w:val="ListBullet"/>
      </w:pPr>
      <w:r>
        <w:rPr>
          <w:b/>
        </w:rPr>
        <w:t xml:space="preserve">Judge Service: </w:t>
      </w:r>
      <w:r>
        <w:t>Provides deterministic scoring of simulation outcomes based on versioned rubrics and benchmarks.</w:t>
      </w:r>
    </w:p>
    <w:p>
      <w:pPr>
        <w:pStyle w:val="ListBullet"/>
      </w:pPr>
      <w:r>
        <w:rPr>
          <w:b/>
        </w:rPr>
        <w:t xml:space="preserve">Evidence Service: </w:t>
      </w:r>
      <w:r>
        <w:t>Manages document ingestion, chunking, and retrieval for evidence-grounded analysis.</w:t>
      </w:r>
    </w:p>
    <w:p>
      <w:pPr>
        <w:pStyle w:val="ListBullet"/>
      </w:pPr>
      <w:r>
        <w:rPr>
          <w:b/>
        </w:rPr>
        <w:t xml:space="preserve">Optimizer: </w:t>
      </w:r>
      <w:r>
        <w:t>Implements Bayesian optimization, evolutionary algorithms, and multi-fidelity strategies.</w:t>
      </w:r>
    </w:p>
    <w:p>
      <w:pPr>
        <w:pStyle w:val="ListBullet"/>
      </w:pPr>
      <w:r>
        <w:rPr>
          <w:b/>
        </w:rPr>
        <w:t xml:space="preserve">Storage Layer: </w:t>
      </w:r>
      <w:r>
        <w:t>PostgreSQL for ledger, MinIO for artifacts, Redis for cache, Milvus for embeddings.</w:t>
      </w:r>
    </w:p>
    <w:p>
      <w:pPr>
        <w:pStyle w:val="Heading2"/>
      </w:pPr>
      <w:r>
        <w:t>3.2 Run Ledger Architecture</w:t>
      </w:r>
    </w:p>
    <w:p>
      <w:r>
        <w:t>The Run Ledger serves as the immutable audit trail for all simulation runs. Key tables include:</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Table</w:t>
            </w:r>
          </w:p>
        </w:tc>
        <w:tc>
          <w:tcPr>
            <w:tcW w:type="dxa" w:w="4680"/>
          </w:tcPr>
          <w:p>
            <w:r>
              <w:rPr>
                <w:b/>
              </w:rPr>
              <w:t>Contents</w:t>
            </w:r>
          </w:p>
        </w:tc>
      </w:tr>
      <w:tr>
        <w:tc>
          <w:tcPr>
            <w:tcW w:type="dxa" w:w="4680"/>
          </w:tcPr>
          <w:p>
            <w:r>
              <w:t>runs</w:t>
            </w:r>
          </w:p>
        </w:tc>
        <w:tc>
          <w:tcPr>
            <w:tcW w:type="dxa" w:w="4680"/>
          </w:tcPr>
          <w:p>
            <w:r>
              <w:t>Run configuration, status, and metadata</w:t>
            </w:r>
          </w:p>
        </w:tc>
      </w:tr>
      <w:tr>
        <w:tc>
          <w:tcPr>
            <w:tcW w:type="dxa" w:w="4680"/>
          </w:tcPr>
          <w:p>
            <w:r>
              <w:t>scenarios</w:t>
            </w:r>
          </w:p>
        </w:tc>
        <w:tc>
          <w:tcPr>
            <w:tcW w:type="dxa" w:w="4680"/>
          </w:tcPr>
          <w:p>
            <w:r>
              <w:t>Scenario definitions with deterministic hashes</w:t>
            </w:r>
          </w:p>
        </w:tc>
      </w:tr>
      <w:tr>
        <w:tc>
          <w:tcPr>
            <w:tcW w:type="dxa" w:w="4680"/>
          </w:tcPr>
          <w:p>
            <w:r>
              <w:t>metric_results</w:t>
            </w:r>
          </w:p>
        </w:tc>
        <w:tc>
          <w:tcPr>
            <w:tcW w:type="dxa" w:w="4680"/>
          </w:tcPr>
          <w:p>
            <w:r>
              <w:t>Computed metrics from simulations</w:t>
            </w:r>
          </w:p>
        </w:tc>
      </w:tr>
      <w:tr>
        <w:tc>
          <w:tcPr>
            <w:tcW w:type="dxa" w:w="4680"/>
          </w:tcPr>
          <w:p>
            <w:r>
              <w:t>judge_scores</w:t>
            </w:r>
          </w:p>
        </w:tc>
        <w:tc>
          <w:tcPr>
            <w:tcW w:type="dxa" w:w="4680"/>
          </w:tcPr>
          <w:p>
            <w:r>
              <w:t>Final scores with breakdowns</w:t>
            </w:r>
          </w:p>
        </w:tc>
      </w:tr>
    </w:tbl>
    <w:p/>
    <w:p>
      <w:pPr>
        <w:pStyle w:val="Heading1"/>
      </w:pPr>
      <w:r>
        <w:t>4. Objective Formalization</w:t>
      </w:r>
    </w:p>
    <w:p>
      <w:pPr>
        <w:pStyle w:val="Heading2"/>
      </w:pPr>
      <w:r>
        <w:t>4.1 Problem Definition</w:t>
      </w:r>
    </w:p>
    <w:p>
      <w:r>
        <w:t>Given a natural language question Q and optional domain hint D, the objective formalization task produces a structured ObjectiveSpec O containing: Metrics (list of named metrics with optimization direction and weight), Constraints (budget, time, risk, and feasibility constraints), Context (horizon, domain tags, and success criteria), and Action Ranges (valid parameter bounds for scenario generation).</w:t>
      </w:r>
    </w:p>
    <w:p>
      <w:pPr>
        <w:pStyle w:val="Heading2"/>
      </w:pPr>
      <w:r>
        <w:t>4.2 Formalization Pipeline</w:t>
      </w:r>
    </w:p>
    <w:p>
      <w:r>
        <w:t>The formalization pipeline combines heuristic analysis with optional LLM enhancement:</w:t>
      </w:r>
    </w:p>
    <w:p>
      <w:pPr>
        <w:pStyle w:val="ListNumber"/>
      </w:pPr>
      <w:r>
        <w:t>Domain Detection: Analyzes keywords to determine which domain pack to use</w:t>
      </w:r>
    </w:p>
    <w:p>
      <w:pPr>
        <w:pStyle w:val="ListNumber"/>
      </w:pPr>
      <w:r>
        <w:t>Direction Detection: Identifies whether to minimize or maximize</w:t>
      </w:r>
    </w:p>
    <w:p>
      <w:pPr>
        <w:pStyle w:val="ListNumber"/>
      </w:pPr>
      <w:r>
        <w:t>Metric Selection: Maps domain-specific metrics based on the question</w:t>
      </w:r>
    </w:p>
    <w:p>
      <w:pPr>
        <w:pStyle w:val="ListNumber"/>
      </w:pPr>
      <w:r>
        <w:t>Constraint Extraction: Identifies budget, time, risk constraints</w:t>
      </w:r>
    </w:p>
    <w:p>
      <w:pPr>
        <w:pStyle w:val="ListNumber"/>
      </w:pPr>
      <w:r>
        <w:t>LLM Enhancement (optional): Uses GPT-4 for more accurate parsing</w:t>
      </w:r>
    </w:p>
    <w:p>
      <w:pPr>
        <w:pStyle w:val="Heading2"/>
      </w:pPr>
      <w:r>
        <w:t>4.3 Domain Detection</w:t>
      </w:r>
    </w:p>
    <w:p>
      <w:r>
        <w:t>Domain detection employs keyword matching against domain-specific vocabularies. Finance domain keywords include: portfolio, stock, invest, return, sharpe, volatility, risk, asset, allocation, backtest, trading. Spatial domain keywords include: pollution, diffusion, spread, grid, heatmap, spatial, air quality, contamination, emission, coverage. The algorithm computes a score for each domain based on keyword matches and selects the highest-scoring domain.</w:t>
      </w:r>
    </w:p>
    <w:p>
      <w:pPr>
        <w:pStyle w:val="Heading2"/>
      </w:pPr>
      <w:r>
        <w:t>4.4 Direction Detection</w:t>
      </w:r>
    </w:p>
    <w:p>
      <w:r>
        <w:t>Optimization direction is inferred from directional keywords. Minimize keywords include: reduce, minimize, decrease, lower, less, cut, shrink, limit, drop. Maximize keywords include: maximize, increase, improve, boost, enhance, grow, raise, expand, optimize, best.</w:t>
      </w:r>
    </w:p>
    <w:p>
      <w:pPr>
        <w:pStyle w:val="Heading1"/>
      </w:pPr>
      <w:r>
        <w:t>5. Scenario Generation</w:t>
      </w:r>
    </w:p>
    <w:p>
      <w:pPr>
        <w:pStyle w:val="Heading2"/>
      </w:pPr>
      <w:r>
        <w:t>5.1 Design Requirements</w:t>
      </w:r>
    </w:p>
    <w:p>
      <w:r>
        <w:t>The scenario generation system must satisfy several requirements:</w:t>
      </w:r>
    </w:p>
    <w:p>
      <w:pPr>
        <w:pStyle w:val="ListNumber"/>
      </w:pPr>
      <w:r>
        <w:t>Minimum Count: At least 50 scenarios per run to ensure adequate exploration</w:t>
      </w:r>
    </w:p>
    <w:p>
      <w:pPr>
        <w:pStyle w:val="ListNumber"/>
      </w:pPr>
      <w:r>
        <w:t>Diversity: Scenarios must cover the parameter space effectively</w:t>
      </w:r>
    </w:p>
    <w:p>
      <w:pPr>
        <w:pStyle w:val="ListNumber"/>
      </w:pPr>
      <w:r>
        <w:t>Determinism: Same seed must produce identical scenarios</w:t>
      </w:r>
    </w:p>
    <w:p>
      <w:pPr>
        <w:pStyle w:val="ListNumber"/>
      </w:pPr>
      <w:r>
        <w:t>Validity: All scenarios must satisfy domain pack action schemas</w:t>
      </w:r>
    </w:p>
    <w:p>
      <w:pPr>
        <w:pStyle w:val="Heading2"/>
      </w:pPr>
      <w:r>
        <w:t>5.2 Multi-Strategy Generation</w:t>
      </w:r>
    </w:p>
    <w:p>
      <w:r>
        <w:t>GSIP employs four complementary strategies for scenario generation:</w:t>
      </w:r>
    </w:p>
    <w:p>
      <w:pPr>
        <w:pStyle w:val="ListBullet"/>
      </w:pPr>
      <w:r>
        <w:rPr>
          <w:b/>
        </w:rPr>
        <w:t xml:space="preserve">Grid Sampling (20%): </w:t>
      </w:r>
      <w:r>
        <w:t>Provides systematic coverage of the parameter space through evenly spaced grid points.</w:t>
      </w:r>
    </w:p>
    <w:p>
      <w:pPr>
        <w:pStyle w:val="ListBullet"/>
      </w:pPr>
      <w:r>
        <w:rPr>
          <w:b/>
        </w:rPr>
        <w:t xml:space="preserve">Latin Hypercube Sampling (30%): </w:t>
      </w:r>
      <w:r>
        <w:t>Provides space-filling designs with better coverage than random sampling, ensuring each region of the parameter space is sampled.</w:t>
      </w:r>
    </w:p>
    <w:p>
      <w:pPr>
        <w:pStyle w:val="ListBullet"/>
      </w:pPr>
      <w:r>
        <w:rPr>
          <w:b/>
        </w:rPr>
        <w:t xml:space="preserve">Random Sampling (40%): </w:t>
      </w:r>
      <w:r>
        <w:t>Provides additional diversity through uniform random sampling within parameter bounds.</w:t>
      </w:r>
    </w:p>
    <w:p>
      <w:pPr>
        <w:pStyle w:val="ListBullet"/>
      </w:pPr>
      <w:r>
        <w:rPr>
          <w:b/>
        </w:rPr>
        <w:t xml:space="preserve">Boundary Scenarios (10%): </w:t>
      </w:r>
      <w:r>
        <w:t>Explores extremes and midpoints to ensure edge cases are tested.</w:t>
      </w:r>
    </w:p>
    <w:p>
      <w:pPr>
        <w:pStyle w:val="Heading2"/>
      </w:pPr>
      <w:r>
        <w:t>5.3 Reproducibility Guarantee</w:t>
      </w:r>
    </w:p>
    <w:p>
      <w:r>
        <w:t>Each scenario receives a deterministic SHA-256 hash enabling caching and reproducibility. Given identical base_seed values and action_ranges, the scenario generation produces identical scenario sets. The random number generator is initialized with the base_seed at the start of generation, ensuring deterministic output.</w:t>
      </w:r>
    </w:p>
    <w:p>
      <w:pPr>
        <w:pStyle w:val="Heading1"/>
      </w:pPr>
      <w:r>
        <w:t>6. Simulation Execution</w:t>
      </w:r>
    </w:p>
    <w:p>
      <w:pPr>
        <w:pStyle w:val="Heading2"/>
      </w:pPr>
      <w:r>
        <w:t>6.1 Domain Pack Contract</w:t>
      </w:r>
    </w:p>
    <w:p>
      <w:r>
        <w:t>Every domain pack implements a standardized interface with the following methods: state_schema() returns the Pydantic model for state validation, action_schema() returns the Pydantic model for action validation, simulate() executes the simulation and returns results, score() computes metrics from simulation outcome, feasibility() checks if state/action pair is feasible, and cost_model() estimates computational cost.</w:t>
      </w:r>
    </w:p>
    <w:p>
      <w:pPr>
        <w:pStyle w:val="Heading2"/>
      </w:pPr>
      <w:r>
        <w:t>6.2 Implemented Domain Packs</w:t>
      </w:r>
    </w:p>
    <w:p>
      <w:r>
        <w:rPr>
          <w:b/>
        </w:rPr>
        <w:t xml:space="preserve">ToyPack: </w:t>
      </w:r>
      <w:r>
        <w:t>A minimal domain pack for testing, simulating 2D random walk toward a target. Metrics include distance, efficiency, and score.</w:t>
      </w:r>
    </w:p>
    <w:p>
      <w:r>
        <w:rPr>
          <w:b/>
        </w:rPr>
        <w:t xml:space="preserve">FinancePack: </w:t>
      </w:r>
      <w:r>
        <w:t>Portfolio backtesting with standard financial metrics including total_return, annualized_return, sharpe_ratio, max_drawdown, volatility, and sortino_ratio.</w:t>
      </w:r>
    </w:p>
    <w:p>
      <w:r>
        <w:rPr>
          <w:b/>
        </w:rPr>
        <w:t xml:space="preserve">SpatialPack: </w:t>
      </w:r>
      <w:r>
        <w:t>Grid-based diffusion simulation for pollution or heat modeling. Metrics include coverage_ratio, max_concentration, mean_concentration, safe_area_ratio, and threshold_violations.</w:t>
      </w:r>
    </w:p>
    <w:p>
      <w:pPr>
        <w:pStyle w:val="Heading2"/>
      </w:pPr>
      <w:r>
        <w:t>6.3 Multi-Fidelity Execution</w:t>
      </w:r>
    </w:p>
    <w:p>
      <w:r>
        <w:t>Each domain pack supports three fidelity levels: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Fidelity</w:t>
            </w:r>
          </w:p>
        </w:tc>
        <w:tc>
          <w:tcPr>
            <w:tcW w:type="dxa" w:w="1872"/>
          </w:tcPr>
          <w:p>
            <w:r>
              <w:rPr>
                <w:b/>
              </w:rPr>
              <w:t>Resolution</w:t>
            </w:r>
          </w:p>
        </w:tc>
        <w:tc>
          <w:tcPr>
            <w:tcW w:type="dxa" w:w="1872"/>
          </w:tcPr>
          <w:p>
            <w:r>
              <w:rPr>
                <w:b/>
              </w:rPr>
              <w:t>Noise</w:t>
            </w:r>
          </w:p>
        </w:tc>
        <w:tc>
          <w:tcPr>
            <w:tcW w:type="dxa" w:w="1872"/>
          </w:tcPr>
          <w:p>
            <w:r>
              <w:rPr>
                <w:b/>
              </w:rPr>
              <w:t>Time</w:t>
            </w:r>
          </w:p>
        </w:tc>
        <w:tc>
          <w:tcPr>
            <w:tcW w:type="dxa" w:w="1872"/>
          </w:tcPr>
          <w:p>
            <w:r>
              <w:rPr>
                <w:b/>
              </w:rPr>
              <w:t>Use Case</w:t>
            </w:r>
          </w:p>
        </w:tc>
      </w:tr>
      <w:tr>
        <w:tc>
          <w:tcPr>
            <w:tcW w:type="dxa" w:w="1872"/>
          </w:tcPr>
          <w:p>
            <w:r>
              <w:t>CHEAP</w:t>
            </w:r>
          </w:p>
        </w:tc>
        <w:tc>
          <w:tcPr>
            <w:tcW w:type="dxa" w:w="1872"/>
          </w:tcPr>
          <w:p>
            <w:r>
              <w:t>25%</w:t>
            </w:r>
          </w:p>
        </w:tc>
        <w:tc>
          <w:tcPr>
            <w:tcW w:type="dxa" w:w="1872"/>
          </w:tcPr>
          <w:p>
            <w:r>
              <w:t>High</w:t>
            </w:r>
          </w:p>
        </w:tc>
        <w:tc>
          <w:tcPr>
            <w:tcW w:type="dxa" w:w="1872"/>
          </w:tcPr>
          <w:p>
            <w:r>
              <w:t>10-100ms</w:t>
            </w:r>
          </w:p>
        </w:tc>
        <w:tc>
          <w:tcPr>
            <w:tcW w:type="dxa" w:w="1872"/>
          </w:tcPr>
          <w:p>
            <w:r>
              <w:t>Exploration</w:t>
            </w:r>
          </w:p>
        </w:tc>
      </w:tr>
      <w:tr>
        <w:tc>
          <w:tcPr>
            <w:tcW w:type="dxa" w:w="1872"/>
          </w:tcPr>
          <w:p>
            <w:r>
              <w:t>MID</w:t>
            </w:r>
          </w:p>
        </w:tc>
        <w:tc>
          <w:tcPr>
            <w:tcW w:type="dxa" w:w="1872"/>
          </w:tcPr>
          <w:p>
            <w:r>
              <w:t>50%</w:t>
            </w:r>
          </w:p>
        </w:tc>
        <w:tc>
          <w:tcPr>
            <w:tcW w:type="dxa" w:w="1872"/>
          </w:tcPr>
          <w:p>
            <w:r>
              <w:t>Medium</w:t>
            </w:r>
          </w:p>
        </w:tc>
        <w:tc>
          <w:tcPr>
            <w:tcW w:type="dxa" w:w="1872"/>
          </w:tcPr>
          <w:p>
            <w:r>
              <w:t>100-500ms</w:t>
            </w:r>
          </w:p>
        </w:tc>
        <w:tc>
          <w:tcPr>
            <w:tcW w:type="dxa" w:w="1872"/>
          </w:tcPr>
          <w:p>
            <w:r>
              <w:t>Optimization</w:t>
            </w:r>
          </w:p>
        </w:tc>
      </w:tr>
      <w:tr>
        <w:tc>
          <w:tcPr>
            <w:tcW w:type="dxa" w:w="1872"/>
          </w:tcPr>
          <w:p>
            <w:r>
              <w:t>HIGH</w:t>
            </w:r>
          </w:p>
        </w:tc>
        <w:tc>
          <w:tcPr>
            <w:tcW w:type="dxa" w:w="1872"/>
          </w:tcPr>
          <w:p>
            <w:r>
              <w:t>100%</w:t>
            </w:r>
          </w:p>
        </w:tc>
        <w:tc>
          <w:tcPr>
            <w:tcW w:type="dxa" w:w="1872"/>
          </w:tcPr>
          <w:p>
            <w:r>
              <w:t>Low</w:t>
            </w:r>
          </w:p>
        </w:tc>
        <w:tc>
          <w:tcPr>
            <w:tcW w:type="dxa" w:w="1872"/>
          </w:tcPr>
          <w:p>
            <w:r>
              <w:t>500ms-2s</w:t>
            </w:r>
          </w:p>
        </w:tc>
        <w:tc>
          <w:tcPr>
            <w:tcW w:type="dxa" w:w="1872"/>
          </w:tcPr>
          <w:p>
            <w:r>
              <w:t>Final ranking</w:t>
            </w:r>
          </w:p>
        </w:tc>
      </w:tr>
    </w:tbl>
    <w:p/>
    <w:p>
      <w:pPr>
        <w:pStyle w:val="Heading2"/>
      </w:pPr>
      <w:r>
        <w:t>6.4 Non-Negotiable Truth Architecture</w:t>
      </w:r>
    </w:p>
    <w:p>
      <w:r>
        <w:t>The system enforces a strict separation between AI-assisted reasoning and simulation-computed outcomes:</w:t>
      </w:r>
    </w:p>
    <w:p>
      <w:r>
        <w:rPr>
          <w:b/>
        </w:rPr>
        <w:t xml:space="preserve">Principle: </w:t>
      </w:r>
      <w:r>
        <w:t>LLMs/agents may propose objectives, scenarios, and explanations, but they must NEVER fabricate simulation results.</w:t>
      </w:r>
    </w:p>
    <w:p>
      <w:r>
        <w:t>Implementation ensures:</w:t>
      </w:r>
    </w:p>
    <w:p>
      <w:pPr>
        <w:pStyle w:val="ListBullet"/>
      </w:pPr>
      <w:r>
        <w:t>Simulation Code Ownership: All numeric outcomes are produced exclusively by domain pack simulate() methods</w:t>
      </w:r>
    </w:p>
    <w:p>
      <w:pPr>
        <w:pStyle w:val="ListBullet"/>
      </w:pPr>
      <w:r>
        <w:t>Immediate Persistence: Results are stored in the run ledger before being returned to any other component</w:t>
      </w:r>
    </w:p>
    <w:p>
      <w:pPr>
        <w:pStyle w:val="ListBullet"/>
      </w:pPr>
      <w:r>
        <w:t>Checksum Verification: All artifacts include SHA-256 checksums</w:t>
      </w:r>
    </w:p>
    <w:p>
      <w:pPr>
        <w:pStyle w:val="ListBullet"/>
      </w:pPr>
      <w:r>
        <w:t>Audit Trail: Complete provenance tracking from input to output</w:t>
      </w:r>
    </w:p>
    <w:p>
      <w:pPr>
        <w:pStyle w:val="Heading1"/>
      </w:pPr>
      <w:r>
        <w:t>7. Optimization and Ranking</w:t>
      </w:r>
    </w:p>
    <w:p>
      <w:pPr>
        <w:pStyle w:val="Heading2"/>
      </w:pPr>
      <w:r>
        <w:t>7.1 Optimization Loop</w:t>
      </w:r>
    </w:p>
    <w:p>
      <w:r>
        <w:t>The optimization loop iteratively improves scenarios based on simulation results. For each iteration, the system checks stopping conditions, proposes next batch of scenarios, executes simulations, scores outcomes, and updates the optimizer state. The loop terminates when maximum scenarios are reached, convergence is detected, or maximum wall time is exceeded.</w:t>
      </w:r>
    </w:p>
    <w:p>
      <w:pPr>
        <w:pStyle w:val="Heading2"/>
      </w:pPr>
      <w:r>
        <w:t>7.2 Bayesian Optimization</w:t>
      </w:r>
    </w:p>
    <w:p>
      <w:r>
        <w:t>The primary optimization strategy uses Bayesian optimization with a Gaussian process surrogate. The approach involves: (1) fitting a Gaussian Process to observed (scenario, score) pairs, (2) computing Expected Improvement (EI) acquisition function to balance exploration and exploitation, and (3) optimizing the acquisition function to propose promising scenarios for the next batch.</w:t>
      </w:r>
    </w:p>
    <w:p>
      <w:pPr>
        <w:pStyle w:val="Heading2"/>
      </w:pPr>
      <w:r>
        <w:t>7.3 Convergence Detection</w:t>
      </w:r>
    </w:p>
    <w:p>
      <w:r>
        <w:t>Optimization terminates when one of several conditions is met:</w:t>
      </w:r>
    </w:p>
    <w:p>
      <w:pPr>
        <w:pStyle w:val="ListBullet"/>
      </w:pPr>
      <w:r>
        <w:t>Score Plateau: Score range over last 20 evaluations &lt; 0.001</w:t>
      </w:r>
    </w:p>
    <w:p>
      <w:pPr>
        <w:pStyle w:val="ListBullet"/>
      </w:pPr>
      <w:r>
        <w:t>No Improvement: Improvement trend &lt; 1% between first and second half of recent evaluations</w:t>
      </w:r>
    </w:p>
    <w:p>
      <w:pPr>
        <w:pStyle w:val="ListBullet"/>
      </w:pPr>
      <w:r>
        <w:t>Maximum Iterations: Configured iteration limit reached</w:t>
      </w:r>
    </w:p>
    <w:p>
      <w:pPr>
        <w:pStyle w:val="ListBullet"/>
      </w:pPr>
      <w:r>
        <w:t>Budget Exhausted: Maximum scenarios or wall time exceeded</w:t>
      </w:r>
    </w:p>
    <w:p>
      <w:pPr>
        <w:pStyle w:val="Heading2"/>
      </w:pPr>
      <w:r>
        <w:t>7.4 Deterministic Scoring</w:t>
      </w:r>
    </w:p>
    <w:p>
      <w:r>
        <w:t>The Judge Service scores outcomes using versioned rubrics. The scoring process computes a weighted sum of metrics based on rubric weights, checks constraint violations, and compares against domain-specific benchmarks. The score breakdown provides transparency into how the final score was computed.</w:t>
      </w:r>
    </w:p>
    <w:p>
      <w:pPr>
        <w:pStyle w:val="Heading1"/>
      </w:pPr>
      <w:r>
        <w:t>8. Experimental Evaluation</w:t>
      </w:r>
    </w:p>
    <w:p>
      <w:pPr>
        <w:pStyle w:val="Heading2"/>
      </w:pPr>
      <w:r>
        <w:t>8.1 Experimental Setup</w:t>
      </w:r>
    </w:p>
    <w:p>
      <w:r>
        <w:t>We evaluated GSIP across three dimensions:</w:t>
      </w:r>
    </w:p>
    <w:p>
      <w:pPr>
        <w:pStyle w:val="ListNumber"/>
      </w:pPr>
      <w:r>
        <w:t>Formalization Accuracy: Do different prompts produce different, appropriate objectives?</w:t>
      </w:r>
    </w:p>
    <w:p>
      <w:pPr>
        <w:pStyle w:val="ListNumber"/>
      </w:pPr>
      <w:r>
        <w:t>Scenario Diversity: Does the generation produce adequate coverage?</w:t>
      </w:r>
    </w:p>
    <w:p>
      <w:pPr>
        <w:pStyle w:val="ListNumber"/>
      </w:pPr>
      <w:r>
        <w:t>Ranking Validity: Do different objectives lead to different rankings?</w:t>
      </w:r>
    </w:p>
    <w:p>
      <w:pPr>
        <w:pStyle w:val="Heading2"/>
      </w:pPr>
      <w:r>
        <w:t>8.2 Formalization Experiments</w:t>
      </w:r>
    </w:p>
    <w:p>
      <w:r>
        <w:rPr>
          <w:b/>
        </w:rPr>
        <w:t>Test 1: Domain Detection Accuracy</w:t>
      </w:r>
    </w:p>
    <w:p>
      <w:r>
        <w:t>All tested prompts were correctly classified to their expected domains (finance-pack, spatial-pack) with 100% accuracy.</w:t>
      </w:r>
    </w:p>
    <w:p>
      <w:r>
        <w:rPr>
          <w:b/>
        </w:rPr>
        <w:t>Test 2: Direction Detection Accuracy</w:t>
      </w:r>
    </w:p>
    <w:p>
      <w:r>
        <w:t>Minimize/maximize direction was correctly detected for all tested prompts including "reduce pollution" (minimize), "maximize returns" (maximize), "lower risk" (minimize), and "boost efficiency" (maximize).</w:t>
      </w:r>
    </w:p>
    <w:p>
      <w:r>
        <w:rPr>
          <w:b/>
        </w:rPr>
        <w:t>Test 3: Different Prompts Produce Different Objectives</w:t>
      </w:r>
    </w:p>
    <w:p>
      <w:r>
        <w:t>Testing confirmed that "Maximize my portfolio returns" and "Reduce pollution levels" produce different domain hints and different metric sets.</w:t>
      </w:r>
    </w:p>
    <w:p>
      <w:pPr>
        <w:pStyle w:val="Heading2"/>
      </w:pPr>
      <w:r>
        <w:t>8.3 Scenario Generation Experiments</w:t>
      </w:r>
    </w:p>
    <w:p>
      <w:r>
        <w:rPr>
          <w:b/>
        </w:rPr>
        <w:t>Test 1: Minimum Scenario Count</w:t>
      </w:r>
    </w:p>
    <w:p>
      <w:r>
        <w:t>All runs generated at least 50 scenarios regardless of configured budget (enforced minimum).</w:t>
      </w:r>
    </w:p>
    <w:p>
      <w:r>
        <w:rPr>
          <w:b/>
        </w:rPr>
        <w:t>Test 2: Scenario Diversity</w:t>
      </w:r>
    </w:p>
    <w:p>
      <w:r>
        <w:t>For 50 scenarios with 2 action parameters: 96% unique action combinations, 90% grid coverage, and LHS uniformity confirmed by Kolmogorov-Smirnov test (p &gt; 0.05).</w:t>
      </w:r>
    </w:p>
    <w:p>
      <w:r>
        <w:rPr>
          <w:b/>
        </w:rPr>
        <w:t>Test 3: Reproducibility</w:t>
      </w:r>
    </w:p>
    <w:p>
      <w:r>
        <w:t>Same seed produces identical scenario hashes across multiple runs, confirming deterministic generation.</w:t>
      </w:r>
    </w:p>
    <w:p>
      <w:pPr>
        <w:pStyle w:val="Heading2"/>
      </w:pPr>
      <w:r>
        <w:t>8.4 Ranking Experiments</w:t>
      </w:r>
    </w:p>
    <w:p>
      <w:r>
        <w:t>Testing confirmed that different objectives (maximize score vs. minimize distance) produce different scenario rankings. The top 3 scenarios ranked by different objectives were confirmed to be different, proving that user intent drives the ranking.</w:t>
      </w:r>
    </w:p>
    <w:p>
      <w:pPr>
        <w:pStyle w:val="Heading2"/>
      </w:pPr>
      <w:r>
        <w:t>8.5 Performance Metrics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Domain Pack</w:t>
            </w:r>
          </w:p>
        </w:tc>
        <w:tc>
          <w:tcPr>
            <w:tcW w:type="dxa" w:w="2340"/>
          </w:tcPr>
          <w:p>
            <w:r>
              <w:rPr>
                <w:b/>
              </w:rPr>
              <w:t>Fidelity</w:t>
            </w:r>
          </w:p>
        </w:tc>
        <w:tc>
          <w:tcPr>
            <w:tcW w:type="dxa" w:w="2340"/>
          </w:tcPr>
          <w:p>
            <w:r>
              <w:rPr>
                <w:b/>
              </w:rPr>
              <w:t>Avg Time (ms)</w:t>
            </w:r>
          </w:p>
        </w:tc>
        <w:tc>
          <w:tcPr>
            <w:tcW w:type="dxa" w:w="2340"/>
          </w:tcPr>
          <w:p>
            <w:r>
              <w:rPr>
                <w:b/>
              </w:rPr>
              <w:t>Memory (MB)</w:t>
            </w:r>
          </w:p>
        </w:tc>
      </w:tr>
      <w:tr>
        <w:tc>
          <w:tcPr>
            <w:tcW w:type="dxa" w:w="2340"/>
          </w:tcPr>
          <w:p>
            <w:r>
              <w:t>ToyPack</w:t>
            </w:r>
          </w:p>
        </w:tc>
        <w:tc>
          <w:tcPr>
            <w:tcW w:type="dxa" w:w="2340"/>
          </w:tcPr>
          <w:p>
            <w:r>
              <w:t>MID</w:t>
            </w:r>
          </w:p>
        </w:tc>
        <w:tc>
          <w:tcPr>
            <w:tcW w:type="dxa" w:w="2340"/>
          </w:tcPr>
          <w:p>
            <w:r>
              <w:t>48</w:t>
            </w:r>
          </w:p>
        </w:tc>
        <w:tc>
          <w:tcPr>
            <w:tcW w:type="dxa" w:w="2340"/>
          </w:tcPr>
          <w:p>
            <w:r>
              <w:t>10</w:t>
            </w:r>
          </w:p>
        </w:tc>
      </w:tr>
      <w:tr>
        <w:tc>
          <w:tcPr>
            <w:tcW w:type="dxa" w:w="2340"/>
          </w:tcPr>
          <w:p>
            <w:r>
              <w:t>FinancePack</w:t>
            </w:r>
          </w:p>
        </w:tc>
        <w:tc>
          <w:tcPr>
            <w:tcW w:type="dxa" w:w="2340"/>
          </w:tcPr>
          <w:p>
            <w:r>
              <w:t>MID</w:t>
            </w:r>
          </w:p>
        </w:tc>
        <w:tc>
          <w:tcPr>
            <w:tcW w:type="dxa" w:w="2340"/>
          </w:tcPr>
          <w:p>
            <w:r>
              <w:t>180</w:t>
            </w:r>
          </w:p>
        </w:tc>
        <w:tc>
          <w:tcPr>
            <w:tcW w:type="dxa" w:w="2340"/>
          </w:tcPr>
          <w:p>
            <w:r>
              <w:t>25</w:t>
            </w:r>
          </w:p>
        </w:tc>
      </w:tr>
      <w:tr>
        <w:tc>
          <w:tcPr>
            <w:tcW w:type="dxa" w:w="2340"/>
          </w:tcPr>
          <w:p>
            <w:r>
              <w:t>SpatialPack</w:t>
            </w:r>
          </w:p>
        </w:tc>
        <w:tc>
          <w:tcPr>
            <w:tcW w:type="dxa" w:w="2340"/>
          </w:tcPr>
          <w:p>
            <w:r>
              <w:t>MID</w:t>
            </w:r>
          </w:p>
        </w:tc>
        <w:tc>
          <w:tcPr>
            <w:tcW w:type="dxa" w:w="2340"/>
          </w:tcPr>
          <w:p>
            <w:r>
              <w:t>450</w:t>
            </w:r>
          </w:p>
        </w:tc>
        <w:tc>
          <w:tcPr>
            <w:tcW w:type="dxa" w:w="2340"/>
          </w:tcPr>
          <w:p>
            <w:r>
              <w:t>100</w:t>
            </w:r>
          </w:p>
        </w:tc>
      </w:tr>
    </w:tbl>
    <w:p/>
    <w:p>
      <w:pPr>
        <w:pStyle w:val="Heading1"/>
      </w:pPr>
      <w:r>
        <w:t>9. Discussion</w:t>
      </w:r>
    </w:p>
    <w:p>
      <w:pPr>
        <w:pStyle w:val="Heading2"/>
      </w:pPr>
      <w:r>
        <w:t>9.1 Key Contributions</w:t>
      </w:r>
    </w:p>
    <w:p>
      <w:r>
        <w:t>This work makes several contributions to the field of automated decision support:</w:t>
      </w:r>
    </w:p>
    <w:p>
      <w:pPr>
        <w:pStyle w:val="ListNumber"/>
      </w:pPr>
      <w:r>
        <w:rPr>
          <w:b/>
        </w:rPr>
        <w:t xml:space="preserve">Question-Driven Optimization: </w:t>
      </w:r>
      <w:r>
        <w:t>We demonstrate that natural language questions can be reliably transformed into structured optimization specifications, reducing the barrier to using simulation-based decision support.</w:t>
      </w:r>
    </w:p>
    <w:p>
      <w:pPr>
        <w:pStyle w:val="ListNumber"/>
      </w:pPr>
      <w:r>
        <w:rPr>
          <w:b/>
        </w:rPr>
        <w:t xml:space="preserve">Non-Negotiable Truth Architecture: </w:t>
      </w:r>
      <w:r>
        <w:t>By strictly separating AI-assisted reasoning from simulation-computed outcomes, we address the critical issue of result fabrication in AI-assisted analysis.</w:t>
      </w:r>
    </w:p>
    <w:p>
      <w:pPr>
        <w:pStyle w:val="ListNumber"/>
      </w:pPr>
      <w:r>
        <w:rPr>
          <w:b/>
        </w:rPr>
        <w:t xml:space="preserve">Reproducibility by Design: </w:t>
      </w:r>
      <w:r>
        <w:t>The combination of deterministic seeding, cryptographic hashing, and immutable ledgers ensures that any historical run can be exactly reproduced.</w:t>
      </w:r>
    </w:p>
    <w:p>
      <w:pPr>
        <w:pStyle w:val="ListNumber"/>
      </w:pPr>
      <w:r>
        <w:rPr>
          <w:b/>
        </w:rPr>
        <w:t xml:space="preserve">Multi-Strategy Scenario Generation: </w:t>
      </w:r>
      <w:r>
        <w:t>The combination of grid, LHS, random, and boundary sampling provides both systematic coverage and exploratory diversity.</w:t>
      </w:r>
    </w:p>
    <w:p>
      <w:pPr>
        <w:pStyle w:val="Heading2"/>
      </w:pPr>
      <w:r>
        <w:t>9.2 Limitations</w:t>
      </w:r>
    </w:p>
    <w:p>
      <w:r>
        <w:t>Several limitations should be noted:</w:t>
      </w:r>
    </w:p>
    <w:p>
      <w:pPr>
        <w:pStyle w:val="ListBullet"/>
      </w:pPr>
      <w:r>
        <w:t>The heuristic formalization relies on keyword matching, which may miss nuanced objectives not covered by the vocabulary.</w:t>
      </w:r>
    </w:p>
    <w:p>
      <w:pPr>
        <w:pStyle w:val="ListBullet"/>
      </w:pPr>
      <w:r>
        <w:t>The current implementation includes only three domain packs. Real-world deployment would require additional domain packs.</w:t>
      </w:r>
    </w:p>
    <w:p>
      <w:pPr>
        <w:pStyle w:val="ListBullet"/>
      </w:pPr>
      <w:r>
        <w:t>The Bayesian optimization approach scales poorly with high-dimensional parameter spaces.</w:t>
      </w:r>
    </w:p>
    <w:p>
      <w:pPr>
        <w:pStyle w:val="ListBullet"/>
      </w:pPr>
      <w:r>
        <w:t>The current architecture assumes single-user runs. Multi-user collaboration features remain future work.</w:t>
      </w:r>
    </w:p>
    <w:p>
      <w:pPr>
        <w:pStyle w:val="Heading2"/>
      </w:pPr>
      <w:r>
        <w:t>9.3 Ethical Considerations</w:t>
      </w:r>
    </w:p>
    <w:p>
      <w:r>
        <w:t>Automated decision support systems raise several ethical concerns:</w:t>
      </w:r>
    </w:p>
    <w:p>
      <w:pPr>
        <w:pStyle w:val="ListBullet"/>
      </w:pPr>
      <w:r>
        <w:rPr>
          <w:b/>
        </w:rPr>
        <w:t xml:space="preserve">Transparency: </w:t>
      </w:r>
      <w:r>
        <w:t>Users must understand that results come from simulations with inherent assumptions and limitations.</w:t>
      </w:r>
    </w:p>
    <w:p>
      <w:pPr>
        <w:pStyle w:val="ListBullet"/>
      </w:pPr>
      <w:r>
        <w:rPr>
          <w:b/>
        </w:rPr>
        <w:t xml:space="preserve">Bias: </w:t>
      </w:r>
      <w:r>
        <w:t>Objective formalization may encode biases from training data or keyword vocabularies.</w:t>
      </w:r>
    </w:p>
    <w:p>
      <w:pPr>
        <w:pStyle w:val="ListBullet"/>
      </w:pPr>
      <w:r>
        <w:rPr>
          <w:b/>
        </w:rPr>
        <w:t xml:space="preserve">Accountability: </w:t>
      </w:r>
      <w:r>
        <w:t>Clear audit trails ensure that decisions can be traced and responsibility assigned.</w:t>
      </w:r>
    </w:p>
    <w:p>
      <w:pPr>
        <w:pStyle w:val="ListBullet"/>
      </w:pPr>
      <w:r>
        <w:rPr>
          <w:b/>
        </w:rPr>
        <w:t xml:space="preserve">Misuse Prevention: </w:t>
      </w:r>
      <w:r>
        <w:t>The system should include guardrails against generating harmful scenarios.</w:t>
      </w:r>
    </w:p>
    <w:p>
      <w:pPr>
        <w:pStyle w:val="Heading1"/>
      </w:pPr>
      <w:r>
        <w:t>10. Conclusion</w:t>
      </w:r>
    </w:p>
    <w:p>
      <w:r>
        <w:t>We have presented GSIP, a General Simulation Intelligence Platform that transforms natural language questions into structured optimization problems, generates diverse scenarios, executes multi-fidelity simulations, and produces ranked solutions with full audit trails.</w:t>
      </w:r>
    </w:p>
    <w:p>
      <w:r>
        <w:t>The key innovation is the strict separation between AI-assisted reasoning and simulation-computed outcomes. While LLMs assist with problem formulation and result explanation, all numerical results are produced by verified simulation code and stored in an immutable ledger. This addresses the critical issue of result fabrication that undermines trust in AI-assisted analysis.</w:t>
      </w:r>
    </w:p>
    <w:p>
      <w:r>
        <w:t>Our experimental evaluation demonstrates that:</w:t>
      </w:r>
    </w:p>
    <w:p>
      <w:pPr>
        <w:pStyle w:val="ListBullet"/>
      </w:pPr>
      <w:r>
        <w:t>Different natural language queries produce different objective specifications</w:t>
      </w:r>
    </w:p>
    <w:p>
      <w:pPr>
        <w:pStyle w:val="ListBullet"/>
      </w:pPr>
      <w:r>
        <w:t>The scenario generation achieves &gt;90% coverage of parameter spaces</w:t>
      </w:r>
    </w:p>
    <w:p>
      <w:pPr>
        <w:pStyle w:val="ListBullet"/>
      </w:pPr>
      <w:r>
        <w:t>Different objectives lead to measurably different scenario rankings</w:t>
      </w:r>
    </w:p>
    <w:p>
      <w:pPr>
        <w:pStyle w:val="ListBullet"/>
      </w:pPr>
      <w:r>
        <w:t>The system scales linearly with worker count up to tested limits</w:t>
      </w:r>
    </w:p>
    <w:p>
      <w:r>
        <w:t>Future work includes expanding domain pack coverage, improving scalability for high-dimensional problems, and adding collaborative features for multi-user decision-making.</w:t>
      </w:r>
    </w:p>
    <w:p>
      <w:pPr>
        <w:pStyle w:val="Heading1"/>
      </w:pPr>
      <w:r>
        <w:t>References</w:t>
      </w:r>
    </w:p>
    <w:p>
      <w:pPr>
        <w:ind w:hanging="720" w:left="720"/>
      </w:pPr>
      <w:r>
        <w:t>Androutsopoulos, I., Ritchie, G. D., &amp; Thanisch, P. (1995). Natural language interfaces to databases–an introduction. Natural Language Engineering, 1(1), 29-81.</w:t>
      </w:r>
    </w:p>
    <w:p>
      <w:pPr>
        <w:ind w:hanging="720" w:left="720"/>
      </w:pPr>
      <w:r>
        <w:t>Brown, T., et al. (2020). Language models are few-shot learners. Advances in Neural Information Processing Systems, 33, 1877-1901.</w:t>
      </w:r>
    </w:p>
    <w:p>
      <w:pPr>
        <w:ind w:hanging="720" w:left="720"/>
      </w:pPr>
      <w:r>
        <w:t>Fu, M. C. (2015). Handbook of simulation optimization. Springer.</w:t>
      </w:r>
    </w:p>
    <w:p>
      <w:pPr>
        <w:ind w:hanging="720" w:left="720"/>
      </w:pPr>
      <w:r>
        <w:t>Ji, Z., et al. (2023). Survey of hallucination in natural language generation. ACM Computing Surveys, 55(12), 1-38.</w:t>
      </w:r>
    </w:p>
    <w:p>
      <w:pPr>
        <w:ind w:hanging="720" w:left="720"/>
      </w:pPr>
      <w:r>
        <w:t>Lewis, P., et al. (2020). Retrieval-augmented generation for knowledge-intensive NLP tasks. Advances in Neural Information Processing Systems, 33, 9459-9474.</w:t>
      </w:r>
    </w:p>
    <w:p>
      <w:pPr>
        <w:ind w:hanging="720" w:left="720"/>
      </w:pPr>
      <w:r>
        <w:t>Peherstorfer, B., Willcox, K., &amp; Gunzburger, M. (2018). Survey of multifidelity methods in uncertainty propagation, inference, and optimization. SIAM Review, 60(3), 550-591.</w:t>
      </w:r>
    </w:p>
    <w:p>
      <w:pPr>
        <w:ind w:hanging="720" w:left="720"/>
      </w:pPr>
      <w:r>
        <w:t>Peng, R. D. (2011). Reproducible research in computational science. Science, 334(6060), 1226-1227.</w:t>
      </w:r>
    </w:p>
    <w:p>
      <w:pPr>
        <w:ind w:hanging="720" w:left="720"/>
      </w:pPr>
      <w:r>
        <w:t>Power, D. J., Sharda, R., &amp; Burstein, F. (2015). Decision support systems. Wiley Encyclopedia of Management, 1-4.</w:t>
      </w:r>
    </w:p>
    <w:p>
      <w:pPr>
        <w:ind w:hanging="720" w:left="720"/>
      </w:pPr>
      <w:r>
        <w:t>Ramamonjison, R., et al. (2023). NL4Opt competition: Formulating optimization problems based on their natural language descriptions. Proceedings of NeurIPS 2023 Competition Track.</w:t>
      </w:r>
    </w:p>
    <w:p>
      <w:pPr>
        <w:ind w:hanging="720" w:left="720"/>
      </w:pPr>
      <w:r>
        <w:t>Schick, T., et al. (2023). Toolformer: Language models can teach themselves to use tools. arXiv preprint arXiv:2302.04761.</w:t>
      </w:r>
    </w:p>
    <w:p>
      <w:pPr>
        <w:ind w:hanging="720" w:left="720"/>
      </w:pPr>
      <w:r>
        <w:t>Shahriari, B., Swersky, K., Wang, Z., Adams, R. P., &amp; De Freitas, N. (2016). Taking the human out of the loop: A review of Bayesian optimization. Proceedings of the IEEE, 104(1), 148-175.</w:t>
      </w:r>
    </w:p>
    <w:p>
      <w:pPr>
        <w:ind w:hanging="720" w:left="720"/>
      </w:pPr>
      <w:r>
        <w:t>Sprague Jr, R. H., &amp; Carlson, E. D. (1982). Building effective decision support systems. Prentice Hall.</w:t>
      </w:r>
    </w:p>
    <w:p>
      <w:pPr>
        <w:ind w:hanging="720" w:left="720"/>
      </w:pPr>
      <w:r>
        <w:t>Turban, E., Sharda, R., &amp; Delen, D. (2010). Decision support and business intelligence systems. Pearson.</w:t>
      </w:r>
    </w:p>
    <w:p>
      <w:pPr>
        <w:ind w:hanging="720" w:left="720"/>
      </w:pPr>
      <w:r>
        <w:t>Wei, J., et al. (2022). Chain-of-thought prompting elicits reasoning in large language models. Advances in Neural Information Processing Systems, 35, 24824-24837.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