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7A4F" w14:textId="77777777" w:rsidR="003E599A" w:rsidRPr="003E599A" w:rsidRDefault="003E599A" w:rsidP="003E599A">
      <w:pPr>
        <w:rPr>
          <w:b/>
          <w:bCs/>
          <w:sz w:val="32"/>
          <w:szCs w:val="32"/>
        </w:rPr>
      </w:pPr>
      <w:r w:rsidRPr="003E599A">
        <w:rPr>
          <w:rFonts w:ascii="Segoe UI Emoji" w:hAnsi="Segoe UI Emoji" w:cs="Segoe UI Emoji"/>
          <w:b/>
          <w:bCs/>
          <w:sz w:val="32"/>
          <w:szCs w:val="32"/>
        </w:rPr>
        <w:t>🏥</w:t>
      </w:r>
      <w:r w:rsidRPr="003E599A">
        <w:rPr>
          <w:b/>
          <w:bCs/>
          <w:sz w:val="32"/>
          <w:szCs w:val="32"/>
        </w:rPr>
        <w:t xml:space="preserve"> Hospital Cost &amp; Efficiency Dashboard</w:t>
      </w:r>
    </w:p>
    <w:p w14:paraId="45D8DAD4" w14:textId="77777777" w:rsidR="003E599A" w:rsidRPr="003E599A" w:rsidRDefault="003E599A" w:rsidP="003E599A">
      <w:r w:rsidRPr="003E599A">
        <w:rPr>
          <w:b/>
          <w:bCs/>
        </w:rPr>
        <w:t>Objective</w:t>
      </w:r>
      <w:r w:rsidRPr="003E599A">
        <w:t>:</w:t>
      </w:r>
      <w:r w:rsidRPr="003E599A">
        <w:br/>
        <w:t xml:space="preserve">To </w:t>
      </w:r>
      <w:proofErr w:type="spellStart"/>
      <w:r w:rsidRPr="003E599A">
        <w:t>analyze</w:t>
      </w:r>
      <w:proofErr w:type="spellEnd"/>
      <w:r w:rsidRPr="003E599A">
        <w:t xml:space="preserve"> hospital performance, DRG cost patterns, and efficiency metrics across states using interactive Power BI dashboards.</w:t>
      </w:r>
    </w:p>
    <w:p w14:paraId="2B4FBE5A" w14:textId="77777777" w:rsidR="003E599A" w:rsidRPr="003E599A" w:rsidRDefault="003E599A" w:rsidP="003E599A">
      <w:r w:rsidRPr="003E599A">
        <w:rPr>
          <w:b/>
          <w:bCs/>
        </w:rPr>
        <w:t>Tools Used</w:t>
      </w:r>
      <w:r w:rsidRPr="003E599A">
        <w:t>:</w:t>
      </w:r>
      <w:r w:rsidRPr="003E599A">
        <w:br/>
        <w:t>Power BI (DAX, slicers, cards, clustering), Python (Pandas, cleaning), AWS S3 (optional)</w:t>
      </w:r>
    </w:p>
    <w:p w14:paraId="2D464A2E" w14:textId="77777777" w:rsidR="003E599A" w:rsidRPr="003E599A" w:rsidRDefault="003E599A" w:rsidP="003E599A">
      <w:r w:rsidRPr="003E599A">
        <w:rPr>
          <w:b/>
          <w:bCs/>
        </w:rPr>
        <w:t>Key Outcomes</w:t>
      </w:r>
      <w:r w:rsidRPr="003E599A">
        <w:t>:</w:t>
      </w:r>
    </w:p>
    <w:p w14:paraId="7C98851F" w14:textId="77777777" w:rsidR="003E599A" w:rsidRPr="003E599A" w:rsidRDefault="003E599A" w:rsidP="003E599A">
      <w:pPr>
        <w:numPr>
          <w:ilvl w:val="0"/>
          <w:numId w:val="1"/>
        </w:numPr>
      </w:pPr>
      <w:r w:rsidRPr="003E599A">
        <w:t>Identified top DRGs by frequency and payment</w:t>
      </w:r>
    </w:p>
    <w:p w14:paraId="0238023B" w14:textId="77777777" w:rsidR="003E599A" w:rsidRPr="003E599A" w:rsidRDefault="003E599A" w:rsidP="003E599A">
      <w:pPr>
        <w:numPr>
          <w:ilvl w:val="0"/>
          <w:numId w:val="1"/>
        </w:numPr>
      </w:pPr>
      <w:r w:rsidRPr="003E599A">
        <w:t>Highlighted states with highest average charges and inefficiencies</w:t>
      </w:r>
    </w:p>
    <w:p w14:paraId="39BA5099" w14:textId="77777777" w:rsidR="003E599A" w:rsidRPr="003E599A" w:rsidRDefault="003E599A" w:rsidP="003E599A">
      <w:pPr>
        <w:numPr>
          <w:ilvl w:val="0"/>
          <w:numId w:val="1"/>
        </w:numPr>
      </w:pPr>
      <w:r w:rsidRPr="003E599A">
        <w:t>Used KPIs to evaluate hospital-level cost per day</w:t>
      </w:r>
    </w:p>
    <w:p w14:paraId="3BB2DC25" w14:textId="77777777" w:rsidR="003E599A" w:rsidRPr="003E599A" w:rsidRDefault="003E599A" w:rsidP="003E599A">
      <w:r w:rsidRPr="003E599A">
        <w:rPr>
          <w:b/>
          <w:bCs/>
        </w:rPr>
        <w:t>Insights Discovered</w:t>
      </w:r>
      <w:r w:rsidRPr="003E599A">
        <w:t>:</w:t>
      </w:r>
    </w:p>
    <w:p w14:paraId="57B44AC3" w14:textId="77777777" w:rsidR="003E599A" w:rsidRPr="003E599A" w:rsidRDefault="003E599A" w:rsidP="003E599A">
      <w:pPr>
        <w:numPr>
          <w:ilvl w:val="0"/>
          <w:numId w:val="2"/>
        </w:numPr>
      </w:pPr>
      <w:r w:rsidRPr="003E599A">
        <w:t>California has the highest average charges (~₹85,000), while Texas shows the best cost efficiency</w:t>
      </w:r>
    </w:p>
    <w:p w14:paraId="3AA4F415" w14:textId="77777777" w:rsidR="003E599A" w:rsidRPr="003E599A" w:rsidRDefault="003E599A" w:rsidP="003E599A">
      <w:pPr>
        <w:numPr>
          <w:ilvl w:val="0"/>
          <w:numId w:val="2"/>
        </w:numPr>
      </w:pPr>
      <w:r w:rsidRPr="003E599A">
        <w:t>DRG 470 (hip replacement) accounts for a significant portion of national volume</w:t>
      </w:r>
    </w:p>
    <w:p w14:paraId="653489EA" w14:textId="77777777" w:rsidR="003E599A" w:rsidRPr="003E599A" w:rsidRDefault="003E599A" w:rsidP="003E599A">
      <w:pPr>
        <w:numPr>
          <w:ilvl w:val="0"/>
          <w:numId w:val="2"/>
        </w:numPr>
      </w:pPr>
      <w:r w:rsidRPr="003E599A">
        <w:t>A few hospitals have length of stays 2–3x longer than the national average, indicating inefficiencies</w:t>
      </w:r>
    </w:p>
    <w:p w14:paraId="6B88B51E" w14:textId="77777777" w:rsidR="003943FB" w:rsidRDefault="003943FB"/>
    <w:sectPr w:rsidR="0039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65EC"/>
    <w:multiLevelType w:val="multilevel"/>
    <w:tmpl w:val="DAB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664CE"/>
    <w:multiLevelType w:val="multilevel"/>
    <w:tmpl w:val="085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097402">
    <w:abstractNumId w:val="0"/>
  </w:num>
  <w:num w:numId="2" w16cid:durableId="209993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9A"/>
    <w:rsid w:val="00294FC7"/>
    <w:rsid w:val="00366344"/>
    <w:rsid w:val="003943FB"/>
    <w:rsid w:val="003E599A"/>
    <w:rsid w:val="00E77BA5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3D10"/>
  <w15:chartTrackingRefBased/>
  <w15:docId w15:val="{7A893CE9-BCF5-405F-BDC1-8D3BF900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Hegde</dc:creator>
  <cp:keywords/>
  <dc:description/>
  <cp:lastModifiedBy>Sumukh Hegde</cp:lastModifiedBy>
  <cp:revision>1</cp:revision>
  <dcterms:created xsi:type="dcterms:W3CDTF">2025-05-03T06:49:00Z</dcterms:created>
  <dcterms:modified xsi:type="dcterms:W3CDTF">2025-05-03T06:51:00Z</dcterms:modified>
</cp:coreProperties>
</file>