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RAG (Retrieval-Augmented Generation) — Assignment</w:t>
      </w:r>
    </w:p>
    <w:p>
      <w:pPr>
        <w:pStyle w:val="Heading2"/>
        <w:spacing w:after="120" w:before="300"/>
      </w:pPr>
      <w:r>
        <w:t xml:space="preserve">1. What problem does RAG solve that traditional LLMs cannot?</w:t>
      </w:r>
    </w:p>
    <w:p>
      <w:pPr>
        <w:spacing w:after="200"/>
      </w:pPr>
      <w:r>
        <w:t xml:space="preserve">Traditional LLMs are boxed in by whatever they learned during training — they have a knowledge cutoff and no visibility into private company files or specialized domain data, so they tend to hallucinate when they don't actually know something. RAG works around this by pulling in relevant outside information before it answers, keeping the response grounded in current, verifiable material instead of guesswork.</w:t>
      </w:r>
    </w:p>
    <w:p>
      <w:pPr>
        <w:pStyle w:val="Heading2"/>
        <w:spacing w:after="120" w:before="300"/>
      </w:pPr>
      <w:r>
        <w:t xml:space="preserve">2. Why do LLMs hallucinate, and how does RAG reduce hallucinations?</w:t>
      </w:r>
    </w:p>
    <w:p>
      <w:pPr>
        <w:spacing w:after="200"/>
      </w:pPr>
      <w:r>
        <w:t xml:space="preserve">Hallucination stems from gaps in training data, vague prompts, the knowledge cutoff, lack of access to internal enterprise documents, and the basic fact that the model is predicting likely text rather than checking facts. RAG counters this by fetching relevant documents first and anchoring the answer to that retrieved material — and further steps like smarter chunking, stronger embeddings, hybrid retrieval, re-ranking, citation-based prompting, and self-checking push the hallucination rate down even further.</w:t>
      </w:r>
    </w:p>
    <w:p>
      <w:pPr>
        <w:pStyle w:val="Heading2"/>
        <w:spacing w:after="120" w:before="300"/>
      </w:pPr>
      <w:r>
        <w:t xml:space="preserve">3. If an LLM already has billions of parameters, why does it still need external knowledge?</w:t>
      </w:r>
    </w:p>
    <w:p>
      <w:pPr>
        <w:spacing w:after="200"/>
      </w:pPr>
      <w:r>
        <w:t xml:space="preserve">A huge parameter count just reflects the scale of what the model absorbed during training — it doesn't erase the knowledge cutoff or give it access to private, company-specific, or newly created information. Retrieval fills that gap by handing the model current or confidential material it was never exposed to in training.</w:t>
      </w:r>
    </w:p>
    <w:p>
      <w:pPr>
        <w:pStyle w:val="Heading2"/>
        <w:spacing w:after="120" w:before="300"/>
      </w:pPr>
      <w:r>
        <w:t xml:space="preserve">4. Compare a chatbot with and without RAG. Which one would you trust more and why?</w:t>
      </w:r>
    </w:p>
    <w:p>
      <w:pPr>
        <w:spacing w:after="200"/>
      </w:pPr>
      <w:r>
        <w:t xml:space="preserve">A non-RAG chatbot is limited to whatever it memorized during training, so it's prone to hallucinating when that memory falls short. A RAG-powered chatbot pulls in relevant documents first and builds its answer around that context. The RAG version earns more trust because it's working from up-to-date, checkable sources rather than the model's internal best guess.</w:t>
      </w:r>
    </w:p>
    <w:p>
      <w:pPr>
        <w:pStyle w:val="Heading2"/>
        <w:spacing w:after="120" w:before="300"/>
      </w:pPr>
      <w:r>
        <w:t xml:space="preserve">5. Can RAG completely eliminate hallucinations? Justify your answer.</w:t>
      </w:r>
    </w:p>
    <w:p>
      <w:pPr>
        <w:spacing w:after="200"/>
      </w:pPr>
      <w:r>
        <w:t xml:space="preserve">Not entirely. RAG cuts hallucinations down substantially by grounding responses in retrieved material, but it's still only as reliable as that retrieval step — pull the wrong documents, chunk them poorly, or have the LLM misread the context, and hallucinations can still slip through. RAG is best thought of as minimizing the problem, not eliminating it outright.</w:t>
      </w:r>
    </w:p>
    <w:p>
      <w:pPr>
        <w:pStyle w:val="Heading2"/>
        <w:spacing w:after="120" w:before="300"/>
      </w:pPr>
      <w:r>
        <w:t xml:space="preserve">6. Why is retrieving the right information as important as generating the right answer?</w:t>
      </w:r>
    </w:p>
    <w:p>
      <w:pPr>
        <w:spacing w:after="200"/>
      </w:pPr>
      <w:r>
        <w:t xml:space="preserve">Even a very capable LLM can produce a bad answer if it's handed the wrong context — the response is only as good as what it's given to work with. Mismatched retrieval, sloppy chunking, weak embeddings, or low-quality source material all lead to hallucinated or incomplete answers no matter how strong the underlying model is. Good retrieval is really the foundation everything else builds on.</w:t>
      </w:r>
    </w:p>
    <w:p>
      <w:pPr>
        <w:pStyle w:val="Heading2"/>
        <w:spacing w:after="120" w:before="300"/>
      </w:pPr>
      <w:r>
        <w:t xml:space="preserve">7. Explain the complete workflow of a RAG system using a real-world example.</w:t>
      </w:r>
    </w:p>
    <w:p>
      <w:pPr>
        <w:spacing w:after="200"/>
      </w:pPr>
      <w:r>
        <w:t xml:space="preserve">A typical RAG pipeline embeds the user's question, hands it to a retriever that searches a vector database for the closest-matching chunks, then feeds those chunks along with the original question into a prompt template that goes to the LLM, which produces an answer grounded in that material. As an example: in an HR chatbot, an employee asks about leave policy, the retriever pulls the relevant sections from the company's HR documents, and the LLM crafts its answer using only that retrieved content.</w:t>
      </w:r>
    </w:p>
    <w:p>
      <w:pPr>
        <w:pStyle w:val="Heading2"/>
        <w:spacing w:after="120" w:before="300"/>
      </w:pPr>
      <w:r>
        <w:t xml:space="preserve">8. What role do embeddings play in a RAG pipeline?</w:t>
      </w:r>
    </w:p>
    <w:p>
      <w:pPr>
        <w:spacing w:after="200"/>
      </w:pPr>
      <w:r>
        <w:t xml:space="preserve">Embeddings turn both the query and document chunks into dense numeric vectors that capture meaning rather than just word frequency. That makes it possible to compare a query's vector against document vectors using similarity measures, enabling the retriever to find text based on what it means rather than requiring exact keyword overlap.</w:t>
      </w:r>
    </w:p>
    <w:p>
      <w:pPr>
        <w:pStyle w:val="Heading2"/>
        <w:spacing w:after="120" w:before="300"/>
      </w:pPr>
      <w:r>
        <w:t xml:space="preserve">9. Why can't we directly search documents using keywords in modern RAG systems?</w:t>
      </w:r>
    </w:p>
    <w:p>
      <w:pPr>
        <w:spacing w:after="200"/>
      </w:pPr>
      <w:r>
        <w:t xml:space="preserve">Search technology has moved from strict keyword matching toward semantic and vector-based retrieval because plain keyword search only catches exact wording and misses synonyms, related concepts, and context. RAG systems need semantic search so they can surface relevant material even when the phrasing doesn't match the query word-for-word.</w:t>
      </w:r>
    </w:p>
    <w:p>
      <w:pPr>
        <w:pStyle w:val="Heading2"/>
        <w:spacing w:after="120" w:before="300"/>
      </w:pPr>
      <w:r>
        <w:t xml:space="preserve">10. How does semantic search differ from keyword search?</w:t>
      </w:r>
    </w:p>
    <w:p>
      <w:pPr>
        <w:spacing w:after="200"/>
      </w:pPr>
      <w:r>
        <w:t xml:space="preserve">Keyword search looks for literal word overlap between the query and the documents, with no regard for meaning. Semantic search instead compares meaning directly, using vector embeddings and similarity scoring, so it can surface relevant results even when the query and the document use entirely different wording for the same idea.</w:t>
      </w:r>
    </w:p>
    <w:p>
      <w:pPr>
        <w:pStyle w:val="Heading2"/>
        <w:spacing w:after="120" w:before="300"/>
      </w:pPr>
      <w:r>
        <w:t xml:space="preserve">11. Why is chunking necessary before storing documents in a vector database?</w:t>
      </w:r>
    </w:p>
    <w:p>
      <w:pPr>
        <w:spacing w:after="200"/>
      </w:pPr>
      <w:r>
        <w:t xml:space="preserve">Whole documents typically can't be fed to an LLM directly because context windows are limited, so they're broken into smaller chunks before embedding. Chunking sharpens retrieval accuracy, helps the retriever zero in on the truly relevant passage, cuts down search overhead, and reduces token usage since only the relevant pieces get sent to the LLM.</w:t>
      </w:r>
    </w:p>
    <w:p>
      <w:pPr>
        <w:pStyle w:val="Heading2"/>
        <w:spacing w:after="120" w:before="300"/>
      </w:pPr>
      <w:r>
        <w:t xml:space="preserve">12. What could happen if document chunks are too large or too small?</w:t>
      </w:r>
    </w:p>
    <w:p>
      <w:pPr>
        <w:spacing w:after="200"/>
      </w:pPr>
      <w:r>
        <w:t xml:space="preserve">Oversized chunks preserve more surrounding context but hurt retrieval precision and inflate token usage by sending along a lot of irrelevant text. Undersized chunks risk splitting important context across multiple pieces and losing the connection between them — which is exactly why chunk overlap is used, to keep continuity between adjacent chunks.</w:t>
      </w:r>
    </w:p>
    <w:p>
      <w:pPr>
        <w:pStyle w:val="Heading2"/>
        <w:spacing w:after="120" w:before="300"/>
      </w:pPr>
      <w:r>
        <w:t xml:space="preserve">13. Compare dense embeddings and sparse embeddings. Which would you choose for a legal document search system?</w:t>
      </w:r>
    </w:p>
    <w:p>
      <w:pPr>
        <w:spacing w:after="200"/>
      </w:pPr>
      <w:r>
        <w:t xml:space="preserve">Sparse embeddings — think Bag of Words or TF-IDF — are mostly zero-filled, high-dimensional, and carry no real sense of meaning. Dense embeddings, like those from Sentence Transformers or OpenAI's models, use continuous values, lower dimensionality, and actually encode semantic meaning. For a legal document search system, dense embeddings would be the better fit since legal text depends heavily on context and nuanced relationships, though blending dense with sparse retrieval in a hybrid setup could sharpen results further.</w:t>
      </w:r>
    </w:p>
    <w:p>
      <w:pPr>
        <w:pStyle w:val="Heading2"/>
        <w:spacing w:after="120" w:before="300"/>
      </w:pPr>
      <w:r>
        <w:t xml:space="preserve">14. Why are vector databases preferred over relational databases for RAG?</w:t>
      </w:r>
    </w:p>
    <w:p>
      <w:pPr>
        <w:spacing w:after="200"/>
      </w:pPr>
      <w:r>
        <w:t xml:space="preserve">Relational databases are built for structured records and exact-match SQL queries. Vector databases, by contrast, store embeddings and support nearest-neighbor lookups based on semantic closeness — which is exactly what RAG needs, since it's hunting for contextually relevant material rather than an exact match.</w:t>
      </w:r>
    </w:p>
    <w:p>
      <w:pPr>
        <w:pStyle w:val="Heading2"/>
        <w:spacing w:after="120" w:before="300"/>
      </w:pPr>
      <w:r>
        <w:t xml:space="preserve">15. Explain how cosine similarity helps retrieve relevant documents.</w:t>
      </w:r>
    </w:p>
    <w:p>
      <w:pPr>
        <w:spacing w:after="200"/>
      </w:pPr>
      <w:r>
        <w:t xml:space="preserve">Cosine similarity is computed as the dot product of two vectors divided by the product of their magnitudes, which effectively measures the angle between them rather than their length. A tighter angle pushes the score closer to +1, signaling greater similarity. During retrieval, the query's embedding is compared against every document embedding this way, and the documents scoring highest are returned as the most relevant matches.</w:t>
      </w:r>
    </w:p>
    <w:p>
      <w:pPr>
        <w:pStyle w:val="Heading2"/>
        <w:spacing w:after="120" w:before="300"/>
      </w:pPr>
      <w:r>
        <w:t xml:space="preserve">16. What factors influence the quality of retrieved documents?</w:t>
      </w:r>
    </w:p>
    <w:p>
      <w:pPr>
        <w:spacing w:after="200"/>
      </w:pPr>
      <w:r>
        <w:t xml:space="preserve">Retrieval quality hinges on the embedding model chosen (its accuracy, speed, and how well it fits the domain), how chunking and overlap are handled, and the underlying quality of the source documents themselves. Sloppy chunking, weak embeddings, low-quality documents, or missing context are the usual culprits behind poor or irrelevant retrieval.</w:t>
      </w:r>
    </w:p>
    <w:p>
      <w:pPr>
        <w:pStyle w:val="Heading2"/>
        <w:spacing w:after="120" w:before="300"/>
      </w:pPr>
      <w:r>
        <w:t xml:space="preserve">17. How does poor retrieval affect the final generated response?</w:t>
      </w:r>
    </w:p>
    <w:p>
      <w:pPr>
        <w:spacing w:after="200"/>
      </w:pPr>
      <w:r>
        <w:t xml:space="preserve">When retrieval falls short, the LLM simply doesn't get the context it needs, which opens the door to hallucinated, unsupported, or incomplete answers. Low context recall specifically means important information never made it into the retrieved set, which directly shows up as gaps in the final response.</w:t>
      </w:r>
    </w:p>
    <w:p>
      <w:pPr>
        <w:pStyle w:val="Heading2"/>
        <w:spacing w:after="120" w:before="300"/>
      </w:pPr>
      <w:r>
        <w:t xml:space="preserve">18. Explain the importance of prompt engineering in a RAG application.</w:t>
      </w:r>
    </w:p>
    <w:p>
      <w:pPr>
        <w:spacing w:after="200"/>
      </w:pPr>
      <w:r>
        <w:t xml:space="preserve">In a RAG setup, the prompt is where the retrieved context, the user's question, and any guiding instructions — like telling the model to answer strictly from the provided material — all come together. A well-crafted prompt keeps the LLM anchored to the retrieved information instead of drifting into its own assumptions, which has a direct impact on how accurate and faithful the final answer is.</w:t>
      </w:r>
    </w:p>
    <w:p>
      <w:pPr>
        <w:pStyle w:val="Heading2"/>
        <w:spacing w:after="120" w:before="300"/>
      </w:pPr>
      <w:r>
        <w:t xml:space="preserve">19. How is context injected into an LLM during RAG?</w:t>
      </w:r>
    </w:p>
    <w:p>
      <w:pPr>
        <w:spacing w:after="200"/>
      </w:pPr>
      <w:r>
        <w:t xml:space="preserve">The retrieved chunks get slotted into a structured prompt template alongside the user's question and any instructions — usually organized into a context section, a question section, and guidance such as "answer only using the given context" — and this whole package is what actually gets sent to the LLM.</w:t>
      </w:r>
    </w:p>
    <w:p>
      <w:pPr>
        <w:pStyle w:val="Heading2"/>
        <w:spacing w:after="120" w:before="300"/>
      </w:pPr>
      <w:r>
        <w:t xml:space="preserve">20. Why is RAG often preferred over fine-tuning for frequently changing information?</w:t>
      </w:r>
    </w:p>
    <w:p>
      <w:pPr>
        <w:spacing w:after="200"/>
      </w:pPr>
      <w:r>
        <w:t xml:space="preserve">RAG draws on external knowledge that's easy to refresh — just update the document store — whereas fine-tuning means retraining the model itself. That makes RAG quicker to set up, cheaper, and better suited to fast-moving information, while fine-tuning tends to produce a more fixed, static knowledge base.</w:t>
      </w:r>
    </w:p>
    <w:p>
      <w:pPr>
        <w:pStyle w:val="Heading2"/>
        <w:spacing w:after="120" w:before="300"/>
      </w:pPr>
      <w:r>
        <w:t xml:space="preserve">21. Compare RAG and fine-tuning. In which scenarios would each be more suitable?</w:t>
      </w:r>
    </w:p>
    <w:p>
      <w:pPr>
        <w:spacing w:after="200"/>
      </w:pPr>
      <w:r>
        <w:t xml:space="preserve">RAG leans on external knowledge sources, is simple to keep current, cheaper, and quicker to stand up, which makes it a good fit when information changes often or lives in large external document collections. Fine-tuning, on the other hand, retrains the model itself — a slower, costlier process — but bakes knowledge directly into the model's parameters, which suits more stable knowledge that doesn't shift much over time.</w:t>
      </w:r>
    </w:p>
    <w:p>
      <w:pPr>
        <w:pStyle w:val="Heading2"/>
        <w:spacing w:after="120" w:before="300"/>
      </w:pPr>
      <w:r>
        <w:t xml:space="preserve">22. Can RAG work without a vector database? Explain your reasoning.</w:t>
      </w:r>
    </w:p>
    <w:p>
      <w:pPr>
        <w:spacing w:after="200"/>
      </w:pPr>
      <w:r>
        <w:t xml:space="preserve">In theory, other search approaches could be used for retrieval, but a vector database is generally treated as the standard, expected piece of the puzzle — without it, RAG loses the semantic, nearest-neighbor retrieval it fundamentally depends on.</w:t>
      </w:r>
    </w:p>
    <w:p>
      <w:pPr>
        <w:pStyle w:val="Heading2"/>
        <w:spacing w:after="120" w:before="300"/>
      </w:pPr>
      <w:r>
        <w:t xml:space="preserve">23. What are the advantages and limitations of using FAISS for retrieval?</w:t>
      </w:r>
    </w:p>
    <w:p>
      <w:pPr>
        <w:spacing w:after="200"/>
      </w:pPr>
      <w:r>
        <w:t xml:space="preserve">FAISS, built by Meta AI, is fast, lightweight, open source, runs in-memory, and is a great fit for prototyping — which is a big part of why it shows up so often in RAG tutorials and local development setups. Its main limitations tend to come up at larger scale or when persistence and distributed indexing are needed, though the specifics depend on the deployment.</w:t>
      </w:r>
    </w:p>
    <w:p>
      <w:pPr>
        <w:pStyle w:val="Heading2"/>
        <w:spacing w:after="120" w:before="300"/>
      </w:pPr>
      <w:r>
        <w:t xml:space="preserve">24. How would you build a RAG system for a university's internal documents?</w:t>
      </w:r>
    </w:p>
    <w:p>
      <w:pPr>
        <w:spacing w:after="200"/>
      </w:pPr>
      <w:r>
        <w:t xml:space="preserve">Following the usual RAG pattern, university materials — policies, course content, administrative records — would be gathered, cleaned, and broken into chunks, then embedded and stored in a vector database. When a student or staff member asks a question, it gets embedded and matched against that database, and the retrieved chunks get passed along to the LLM to produce a grounded answer, similar to a company knowledge-assistant or internal-documentation-search setup.</w:t>
      </w:r>
    </w:p>
    <w:p>
      <w:pPr>
        <w:pStyle w:val="Heading2"/>
        <w:spacing w:after="120" w:before="300"/>
      </w:pPr>
      <w:r>
        <w:t xml:space="preserve">25. Design a RAG solution for a hospital that needs instant access to medical guidelines.</w:t>
      </w:r>
    </w:p>
    <w:p>
      <w:pPr>
        <w:spacing w:after="200"/>
      </w:pPr>
      <w:r>
        <w:t xml:space="preserve">Medical guideline documents would be loaded, chunked, embedded, and stored in a vector database, with a retriever matching staff questions to the most relevant guideline passages and an LLM generating a grounded response. Given how sensitive healthcare information is, this setup would benefit from an explainable RAG approach that surfaces the retrieved sources and citations, which matters a lot in regulated fields like healthcare.</w:t>
      </w:r>
    </w:p>
    <w:p>
      <w:pPr>
        <w:pStyle w:val="Heading2"/>
        <w:spacing w:after="120" w:before="300"/>
      </w:pPr>
      <w:r>
        <w:t xml:space="preserve">26. How can RAG improve customer support in an organization?</w:t>
      </w:r>
    </w:p>
    <w:p>
      <w:pPr>
        <w:spacing w:after="200"/>
      </w:pPr>
      <w:r>
        <w:t xml:space="preserve">RAG keeps a support chatbot's answers tied to the company's actual documentation rather than whatever the model happened to memorize — a common RAG use case alongside FAQ systems and knowledge bases. That improves accuracy, cuts down on hallucinated replies, and lets the assistant stay current with the latest policies without needing to retrain the underlying model.</w:t>
      </w:r>
    </w:p>
    <w:p>
      <w:pPr>
        <w:pStyle w:val="Heading2"/>
        <w:spacing w:after="120" w:before="300"/>
      </w:pPr>
      <w:r>
        <w:t xml:space="preserve">27. What security and privacy challenges should be considered when implementing RAG?</w:t>
      </w:r>
    </w:p>
    <w:p>
      <w:pPr>
        <w:spacing w:after="200"/>
      </w:pPr>
      <w:r>
        <w:t xml:space="preserve">Enterprise RAG deployments need solid authentication, authorization, and encryption, along with access control, role-based permissions, securely managed API keys, and private vector databases — all to keep sensitive retrieved information from falling into the wrong hands.</w:t>
      </w:r>
    </w:p>
    <w:p>
      <w:pPr>
        <w:pStyle w:val="Heading2"/>
        <w:spacing w:after="120" w:before="300"/>
      </w:pPr>
      <w:r>
        <w:t xml:space="preserve">28. What evaluation metrics would you use to measure the performance of a RAG system?</w:t>
      </w:r>
    </w:p>
    <w:p>
      <w:pPr>
        <w:spacing w:after="200"/>
      </w:pPr>
      <w:r>
        <w:t xml:space="preserve">Retrieval quality can be tracked with Precision@K, Recall@K, Mean Reciprocal Rank (MRR), and NDCG. Generation quality can be assessed through faithfulness, answer relevancy, context precision, and context recall — together these give a fairly complete picture of both the retrieval side and the generation side.</w:t>
      </w:r>
    </w:p>
    <w:p>
      <w:pPr>
        <w:pStyle w:val="Heading2"/>
        <w:spacing w:after="120" w:before="300"/>
      </w:pPr>
      <w:r>
        <w:t xml:space="preserve">29. If your RAG system gives incorrect answers despite retrieving documents, what could be the possible reasons?</w:t>
      </w:r>
    </w:p>
    <w:p>
      <w:pPr>
        <w:spacing w:after="200"/>
      </w:pPr>
      <w:r>
        <w:t xml:space="preserve">A few likely culprits: the LLM misreading the retrieved context, inventing details not actually present in the documents, weak embeddings pulling in material that only looks related, chunking that splits important information apart, or low context precision where much of what got retrieved wasn't actually useful for answering the question.</w:t>
      </w:r>
    </w:p>
    <w:p>
      <w:pPr>
        <w:pStyle w:val="Heading2"/>
        <w:spacing w:after="120" w:before="300"/>
      </w:pPr>
      <w:r>
        <w:t xml:space="preserve">30. How do you think RAG will evolve over the next five years with advances in AI?</w:t>
      </w:r>
    </w:p>
    <w:p>
      <w:pPr>
        <w:spacing w:after="200"/>
      </w:pPr>
      <w:r>
        <w:t xml:space="preserve">Given the trajectory from Standard RAG toward Memory, Agentic, Self, and Adaptive RAG, and the broader push toward production-grade enterprise deployment, it seems reasonable to expect future RAG systems to blend multiple architectures — agentic reasoning, self-evaluation, graph-based retrieval — while putting more weight on cost efficiency, explainability, and security for large-scale enterprise use. This is more speculative than the rest of the answers, since it's projecting forward rather than describing current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2026-07-31T09:10:19.888Z</dcterms:created>
  <dcterms:modified xsi:type="dcterms:W3CDTF">2026-07-31T09:10:19.911Z</dcterms:modified>
</cp:coreProperties>
</file>

<file path=docProps/custom.xml><?xml version="1.0" encoding="utf-8"?>
<Properties xmlns="http://schemas.openxmlformats.org/officeDocument/2006/custom-properties" xmlns:vt="http://schemas.openxmlformats.org/officeDocument/2006/docPropsVTypes"/>
</file>