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CD98E">
      <w:pPr>
        <w:pStyle w:val="13"/>
      </w:pPr>
      <w:r>
        <w:t xml:space="preserve">高一新生学科素养测试诚信考试温馨提示 </w:t>
      </w:r>
    </w:p>
    <w:p w14:paraId="1C26853D">
      <w:pPr>
        <w:pStyle w:val="2"/>
      </w:pPr>
      <w:r>
        <w:t xml:space="preserve">一、考前物资规范准备 </w:t>
      </w:r>
    </w:p>
    <w:p w14:paraId="21ED7A9B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1.必备文具提前备齐</w:t>
      </w:r>
      <w:r>
        <w:rPr>
          <w:rFonts w:hint="eastAsia" w:cs="Times New Roman"/>
          <w:i w:val="0"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请准备</w:t>
      </w:r>
      <w:r>
        <w:rPr>
          <w:rFonts w:hint="eastAsia" w:cs="Times New Roman"/>
          <w:i w:val="0"/>
          <w:color w:val="000000"/>
          <w:sz w:val="24"/>
          <w:szCs w:val="24"/>
          <w:lang w:val="en-US" w:eastAsia="zh-CN"/>
        </w:rPr>
        <w:t>透明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考试文具袋，携带蓝黑色签字笔、标准2B铅笔、橡皮、直尺、圆规等答题工具；如需计时，仅可佩戴指针式手表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入场。 </w:t>
      </w:r>
    </w:p>
    <w:p w14:paraId="28767B04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2.严禁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带入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学校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的物品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手机、电子手环、智能手表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智能眼镜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等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一切无线通讯、电子存储设备，涂改液、修正带、计算器均禁止带入考场。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如若发现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携带手机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等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无线通讯、电子存储设备，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无论是否使用，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一律按作弊处理。 </w:t>
      </w:r>
    </w:p>
    <w:p w14:paraId="1B5E2E77">
      <w:pPr>
        <w:pStyle w:val="2"/>
      </w:pPr>
      <w:r>
        <w:t xml:space="preserve">二、考场作答流程须知 </w:t>
      </w:r>
    </w:p>
    <w:p w14:paraId="5CD6CFF8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1.请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至少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提前15分钟进入考场，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在考场门口听从工作人员指挥，接受安检，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落座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后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不喧哗、不随意走动； </w:t>
      </w:r>
    </w:p>
    <w:p w14:paraId="128272F1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2.开考前5分钟监考老师分发试卷、答题卡与草稿纸，拿到材料第一时间填写姓名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准考证号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，规范填涂准考证号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；仔细翻看试卷，若出现缺页、漏印、破损，立刻举手向监考老师申请更换； </w:t>
      </w:r>
    </w:p>
    <w:p w14:paraId="0B5A11E6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3.作答前看清答题卡对应答题区域，切勿答错题号。终考铃声响起，请立刻放下笔停止作答，等候监考老师统一收齐试卷、答题卡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  <w:szCs w:val="24"/>
          <w:lang w:val="en-US" w:eastAsia="zh-CN"/>
        </w:rPr>
        <w:t>草稿纸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后方可离场，不拖延、不续答。 </w:t>
      </w:r>
    </w:p>
    <w:p w14:paraId="755DD8F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0" w:firstLineChars="0"/>
        <w:jc w:val="left"/>
        <w:textAlignment w:val="auto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三、严守诚信底线，明晰违纪作弊后果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 </w:t>
      </w:r>
    </w:p>
    <w:p w14:paraId="0EAA99BB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考场全程开启视频监控，所有行为全程留存记录，任何弄虚作假行为都会严肃处理： </w:t>
      </w:r>
    </w:p>
    <w:p w14:paraId="431B3191">
      <w:pPr>
        <w:pStyle w:val="11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1.认定为作弊的行为</w:t>
      </w:r>
      <w:r>
        <w:rPr>
          <w:rFonts w:hint="eastAsia" w:cs="Times New Roman"/>
          <w:i w:val="0"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携带复习资料、电子设备入场；偷看、抄袭他人答案；传递试卷、草稿纸；交换文具互通答案；由他人代考、故意损毁试卷、答题卡、填错个人身份信息等，均直接判定为考试作弊。 </w:t>
      </w:r>
    </w:p>
    <w:p w14:paraId="43747E83">
      <w:pPr>
        <w:pStyle w:val="11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作弊处理规定</w:t>
      </w:r>
      <w:r>
        <w:rPr>
          <w:rFonts w:hint="eastAsia" w:cs="Times New Roman"/>
          <w:i w:val="0"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 xml:space="preserve">凡本次学科素养测试作弊，全部科目成绩作废，记入个人在校诚信档案。 </w:t>
      </w:r>
    </w:p>
    <w:p w14:paraId="5ACDD4CA">
      <w:pPr>
        <w:pStyle w:val="11"/>
        <w:jc w:val="right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</w:p>
    <w:p w14:paraId="553EE89C">
      <w:pPr>
        <w:pStyle w:val="11"/>
        <w:jc w:val="right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温州市第二十二中学</w:t>
      </w:r>
      <w:r>
        <w:rPr>
          <w:rFonts w:hint="eastAsia" w:cs="Times New Roman"/>
          <w:i w:val="0"/>
          <w:color w:val="000000"/>
          <w:sz w:val="24"/>
          <w:szCs w:val="24"/>
          <w:lang w:val="en-US" w:eastAsia="zh-CN"/>
        </w:rPr>
        <w:t>教学服务</w:t>
      </w:r>
      <w:r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  <w:t>处</w:t>
      </w:r>
    </w:p>
    <w:p w14:paraId="5A30F70E">
      <w:pPr>
        <w:pStyle w:val="11"/>
        <w:jc w:val="right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</w:p>
    <w:p w14:paraId="4B0DF74C">
      <w:pPr>
        <w:pStyle w:val="11"/>
        <w:jc w:val="right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</w:p>
    <w:p w14:paraId="2A4BB565">
      <w:pPr>
        <w:pStyle w:val="11"/>
        <w:jc w:val="right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</w:p>
    <w:tbl>
      <w:tblPr>
        <w:tblW w:w="7065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840"/>
        <w:gridCol w:w="2215"/>
        <w:gridCol w:w="2506"/>
      </w:tblGrid>
      <w:tr w14:paraId="4915B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70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450FE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新生素养测试时间安排表</w:t>
            </w:r>
          </w:p>
        </w:tc>
      </w:tr>
      <w:tr w14:paraId="4B2F4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0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3E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2026-8-1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(周六）</w:t>
            </w:r>
          </w:p>
        </w:tc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extDirection w:val="tbRlV"/>
            <w:vAlign w:val="center"/>
          </w:tcPr>
          <w:p w14:paraId="2B23D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上午</w:t>
            </w:r>
          </w:p>
        </w:tc>
        <w:tc>
          <w:tcPr>
            <w:tcW w:w="22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3AB5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 xml:space="preserve"> 8:00—9:30</w:t>
            </w:r>
          </w:p>
        </w:tc>
        <w:tc>
          <w:tcPr>
            <w:tcW w:w="250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116C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语文</w:t>
            </w:r>
          </w:p>
        </w:tc>
      </w:tr>
      <w:tr w14:paraId="01E6E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AD6DE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extDirection w:val="tbRlV"/>
            <w:vAlign w:val="center"/>
          </w:tcPr>
          <w:p w14:paraId="5089CC6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2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A7AB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10:00—11:20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9EA8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数学</w:t>
            </w:r>
          </w:p>
        </w:tc>
      </w:tr>
      <w:tr w14:paraId="18FE0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057B5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extDirection w:val="tbRlV"/>
            <w:vAlign w:val="center"/>
          </w:tcPr>
          <w:p w14:paraId="1A6F44D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中午</w:t>
            </w:r>
          </w:p>
        </w:tc>
        <w:tc>
          <w:tcPr>
            <w:tcW w:w="22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3ECA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11：20—12：20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567B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分批1号食堂就餐</w:t>
            </w:r>
          </w:p>
        </w:tc>
      </w:tr>
      <w:tr w14:paraId="1EDDF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336E4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extDirection w:val="tbRlV"/>
            <w:vAlign w:val="center"/>
          </w:tcPr>
          <w:p w14:paraId="193AB88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2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1351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12：20—13：20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55D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教室休息</w:t>
            </w:r>
          </w:p>
        </w:tc>
      </w:tr>
      <w:tr w14:paraId="08611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DCF05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textDirection w:val="tbRlV"/>
            <w:vAlign w:val="center"/>
          </w:tcPr>
          <w:p w14:paraId="0C557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下午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 w14:paraId="14A80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13:40-15:00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58BF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英语（不考听力）</w:t>
            </w:r>
          </w:p>
        </w:tc>
      </w:tr>
      <w:tr w14:paraId="46C00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5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727E9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textDirection w:val="tbRlV"/>
            <w:vAlign w:val="center"/>
          </w:tcPr>
          <w:p w14:paraId="0E7606E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 w14:paraId="399FB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15:30-16:50</w:t>
            </w:r>
          </w:p>
        </w:tc>
        <w:tc>
          <w:tcPr>
            <w:tcW w:w="25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2928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科学（物理、化学）</w:t>
            </w:r>
          </w:p>
        </w:tc>
      </w:tr>
    </w:tbl>
    <w:p w14:paraId="26A6FC13">
      <w:pPr>
        <w:pStyle w:val="11"/>
        <w:ind w:left="0" w:leftChars="0" w:firstLine="0" w:firstLineChars="0"/>
        <w:jc w:val="both"/>
        <w:rPr>
          <w:rFonts w:ascii="Times New Roman" w:hAnsi="Times New Roman" w:eastAsia="宋体" w:cs="Times New Roman"/>
          <w:i w:val="0"/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E5D0F"/>
    <w:rsid w:val="6B8C2AEF"/>
    <w:rsid w:val="7BEE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1017</Words>
  <Characters>1050</Characters>
  <Lines>0</Lines>
  <Paragraphs>0</Paragraphs>
  <TotalTime>18</TotalTime>
  <ScaleCrop>false</ScaleCrop>
  <LinksUpToDate>false</LinksUpToDate>
  <CharactersWithSpaces>1064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2026-07-26T11:24:00Z</dcterms:created>
  <dc:creator>chase</dc:creator>
  <cp:lastModifiedBy>志宇</cp:lastModifiedBy>
  <dcterms:modified xsi:type="dcterms:W3CDTF">2026-07-27T07:46:24Z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eyJoZGlkIjoiNTU0ZmIwYTQ3NzlmZGUxZmU3Zjk0M2IyZTNmM2IxNjAiLCJ1c2VySWQiOiI0NjIzOTE2OTkifQ==</vt:lpwstr>
  </property>
  <property fmtid="{D5CDD505-2E9C-101B-9397-08002B2CF9AE}" pid="4" name="ICV">
    <vt:lpwstr>9E71145DE91B4219893ADB77B20EACD5_12</vt:lpwstr>
  </property>
</Properties>
</file>