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drawing>
          <wp:inline distT="0" distB="0" distL="0" distR="0">
            <wp:extent cx="1809750" cy="904875"/>
            <wp:effectExtent t="0" r="0" b="0" l="0"/>
            <wp:docPr id="1" name="logo" descr="Logo" title="Flii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A0029" w:sz="16" w:space="16"/>
        </w:pBdr>
        <w:spacing w:before="500"/>
        <w:jc w:val="center"/>
      </w:pPr>
      <w:r>
        <w:rPr>
          <w:rFonts w:ascii="Karla" w:cs="Karla" w:eastAsia="Karla" w:hAnsi="Karla"/>
          <w:b/>
          <w:bCs/>
          <w:color w:val="1A1A1A"/>
          <w:sz w:val="56"/>
          <w:szCs w:val="56"/>
        </w:rPr>
        <w:t xml:space="preserve">Manual de Usuario</w:t>
      </w:r>
    </w:p>
    <w:p>
      <w:pPr>
        <w:spacing w:after="600" w:before="240"/>
        <w:jc w:val="center"/>
      </w:pPr>
      <w:r>
        <w:rPr>
          <w:rFonts w:ascii="Karla" w:cs="Karla" w:eastAsia="Karla" w:hAnsi="Karla"/>
          <w:color w:val="6B7280"/>
          <w:sz w:val="30"/>
          <w:szCs w:val="30"/>
        </w:rPr>
        <w:t xml:space="preserve">Firma de contrato y activación del cupo de crédito</w:t>
      </w:r>
    </w:p>
    <w:p>
      <w:pPr>
        <w:spacing w:after="700" w:before="100"/>
        <w:jc w:val="center"/>
      </w:pPr>
      <w:r>
        <w:rPr>
          <w:rFonts w:ascii="Karla" w:cs="Karla" w:eastAsia="Karla" w:hAnsi="Karla"/>
          <w:color w:val="6B7280"/>
          <w:sz w:val="21"/>
          <w:szCs w:val="21"/>
        </w:rPr>
        <w:t xml:space="preserve">Ingreso a la cuenta, aceptación de condiciones, firma digital vía WhatsApp y uso del código de compra en tiendas D1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333333"/>
                <w:sz w:val="19"/>
                <w:szCs w:val="19"/>
              </w:rPr>
              <w:t xml:space="preserve">Documento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MAN-003 — Manual de Usuario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333333"/>
                <w:sz w:val="19"/>
                <w:szCs w:val="19"/>
              </w:rPr>
              <w:t xml:space="preserve">Producto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Fliipa (crédito para comercios afiliados a D1)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333333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Comercio (representante legal, ya identificado y con cupo preaprobado)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333333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Pendiente de asignación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333333"/>
                <w:sz w:val="19"/>
                <w:szCs w:val="19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Borrador — generado a partir de capturas de pantalla del flujo real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333333"/>
                <w:sz w:val="19"/>
                <w:szCs w:val="19"/>
              </w:rPr>
              <w:t xml:space="preserve">Fecha de actualización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2026-09-14</w:t>
            </w:r>
          </w:p>
        </w:tc>
      </w:tr>
    </w:tbl>
    <w:p>
      <w:pPr>
        <w:sectPr>
          <w:pgSz w:w="12240" w:h="15840" w:orient="portrait"/>
          <w:pgMar w:top="1350" w:right="1440" w:bottom="130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Este manual describe, pantalla por pantalla, el flujo de la aplicación web de Fliipa para el comercio que ya cuenta con un cupo preaprobado: desde el ingreso a la cuenta con documento y PIN, la aceptación de las condiciones del cupo, la lectura y firma digital del contrato vía WhatsApp, hasta el uso del código de compra en el panel principal. Cada botón, campo y enlace de cada pantalla está numerado y explicado en una tabla junto a la captura correspondiente.</w:t>
      </w:r>
    </w:p>
    <w:p>
      <w:pPr>
        <w:pStyle w:val="Heading1"/>
        <w:spacing w:after="200" w:before="300"/>
      </w:pPr>
      <w:r>
        <w:rPr>
          <w:rFonts w:ascii="Karla" w:cs="Karla" w:eastAsia="Karla" w:hAnsi="Karla"/>
          <w:b/>
          <w:bCs/>
          <w:color w:val="1A1A1A"/>
          <w:sz w:val="46"/>
          <w:szCs w:val="46"/>
        </w:rPr>
        <w:t xml:space="preserve">1. Objetivo y alcance</w:t>
      </w:r>
    </w:p>
    <w:p>
      <w:pPr>
        <w:spacing w:after="16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Servir como guía de referencia para que el comercio active y utilice su línea de crédito sin asistencia: ingresar a su cuenta, revisar y aceptar las condiciones del cupo aprobado, leer y firmar el contrato de crédito mediante un código enviado por WhatsApp, y usar el código de compra en tiendas D1.</w:t>
      </w:r>
    </w:p>
    <w:p>
      <w:pPr>
        <w:spacing w:after="16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Incluye únicamente las pantallas orientadas al comercio (ingreso, activación del crédito y panel principal). No cubre la solicitud inicial del cupo (ver Manual de Usuario — Solicitud de línea de crédito) ni el panel administrativo interno de Fliipa.</w:t>
      </w:r>
    </w:p>
    <w:p>
      <w:pPr>
        <w:pStyle w:val="Heading1"/>
        <w:spacing w:after="200" w:before="300"/>
      </w:pPr>
      <w:r>
        <w:rPr>
          <w:rFonts w:ascii="Karla" w:cs="Karla" w:eastAsia="Karla" w:hAnsi="Karla"/>
          <w:b/>
          <w:bCs/>
          <w:color w:val="1A1A1A"/>
          <w:sz w:val="46"/>
          <w:szCs w:val="46"/>
        </w:rPr>
        <w:t xml:space="preserve">2.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A1A1A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960"/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Karla" w:cs="Karla" w:eastAsia="Karla" w:hAnsi="Karla"/>
                <w:b/>
                <w:bCs/>
                <w:color w:val="FFFFFF"/>
                <w:sz w:val="19"/>
                <w:szCs w:val="19"/>
              </w:rPr>
              <w:t xml:space="preserve">Rol en este manual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1A1A1A"/>
                <w:sz w:val="19"/>
                <w:szCs w:val="19"/>
              </w:rPr>
              <w:t xml:space="preserve">Comercio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Titular de la cuenta Fliipa con un cupo ya preaprobado. Es quien realiza cada acción descrita en este manual: ingresa a su cuenta, acepta las condiciones del cupo, firma el contrato y usa el código de compra.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1A1A1A"/>
                <w:sz w:val="19"/>
                <w:szCs w:val="19"/>
              </w:rPr>
              <w:t xml:space="preserve">Fliipa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Equipo que opera la plataforma de crédito: calcula el cupo, define las condiciones e intereses, envía el código de firma por WhatsApp y activa el cupo una vez firmado el contrato.</w:t>
            </w:r>
          </w:p>
        </w:tc>
      </w:tr>
      <w:t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r>
              <w:rPr>
                <w:rFonts w:ascii="Karla" w:cs="Karla" w:eastAsia="Karla" w:hAnsi="Karla"/>
                <w:b/>
                <w:bCs/>
                <w:color w:val="1A1A1A"/>
                <w:sz w:val="19"/>
                <w:szCs w:val="19"/>
              </w:rPr>
              <w:t xml:space="preserve">D1</w:t>
            </w:r>
          </w:p>
        </w:tc>
        <w:tc>
          <w:tcPr>
            <w:tcW w:type="dxa" w:w="6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Karla" w:cs="Karla" w:eastAsia="Karla" w:hAnsi="Karla"/>
                <w:color w:val="333333"/>
                <w:sz w:val="19"/>
                <w:szCs w:val="19"/>
              </w:rPr>
              <w:t xml:space="preserve">Aliado comercial. Tiendas donde el comercio redime el código de compra para usar su cupo.</w:t>
            </w:r>
          </w:p>
        </w:tc>
      </w:tr>
    </w:tbl>
    <w:p>
      <w:pPr>
        <w:pStyle w:val="Heading1"/>
        <w:spacing w:after="200" w:before="300"/>
      </w:pPr>
      <w:r>
        <w:rPr>
          <w:rFonts w:ascii="Karla" w:cs="Karla" w:eastAsia="Karla" w:hAnsi="Karla"/>
          <w:b/>
          <w:bCs/>
          <w:color w:val="1A1A1A"/>
          <w:sz w:val="46"/>
          <w:szCs w:val="46"/>
        </w:rPr>
        <w:t xml:space="preserve">3. Flujo general cubierto en este manual</w:t>
      </w:r>
    </w:p>
    <w:p>
      <w:pPr>
        <w:spacing w:after="110"/>
        <w:ind w:left="260" w:hanging="260"/>
      </w:pPr>
      <w:r>
        <w:rPr>
          <w:rFonts w:ascii="Karla" w:cs="Karla" w:eastAsia="Karla" w:hAnsi="Karla"/>
          <w:b/>
          <w:bCs/>
          <w:color w:val="EA0029"/>
          <w:sz w:val="21"/>
          <w:szCs w:val="21"/>
        </w:rPr>
        <w:t xml:space="preserve">1  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Ingreso a la cuenta con documento y PIN de 4 dígitos.</w:t>
      </w:r>
    </w:p>
    <w:p>
      <w:pPr>
        <w:spacing w:after="110"/>
        <w:ind w:left="260" w:hanging="260"/>
      </w:pPr>
      <w:r>
        <w:rPr>
          <w:rFonts w:ascii="Karla" w:cs="Karla" w:eastAsia="Karla" w:hAnsi="Karla"/>
          <w:b/>
          <w:bCs/>
          <w:color w:val="EA0029"/>
          <w:sz w:val="21"/>
          <w:szCs w:val="21"/>
        </w:rPr>
        <w:t xml:space="preserve">2  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Bienvenida y aviso de activación del crédito.</w:t>
      </w:r>
    </w:p>
    <w:p>
      <w:pPr>
        <w:spacing w:after="110"/>
        <w:ind w:left="260" w:hanging="260"/>
      </w:pPr>
      <w:r>
        <w:rPr>
          <w:rFonts w:ascii="Karla" w:cs="Karla" w:eastAsia="Karla" w:hAnsi="Karla"/>
          <w:b/>
          <w:bCs/>
          <w:color w:val="EA0029"/>
          <w:sz w:val="21"/>
          <w:szCs w:val="21"/>
        </w:rPr>
        <w:t xml:space="preserve">3  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Revisión del cupo aprobado y sus características.</w:t>
      </w:r>
    </w:p>
    <w:p>
      <w:pPr>
        <w:spacing w:after="110"/>
        <w:ind w:left="260" w:hanging="260"/>
      </w:pPr>
      <w:r>
        <w:rPr>
          <w:rFonts w:ascii="Karla" w:cs="Karla" w:eastAsia="Karla" w:hAnsi="Karla"/>
          <w:b/>
          <w:bCs/>
          <w:color w:val="EA0029"/>
          <w:sz w:val="21"/>
          <w:szCs w:val="21"/>
        </w:rPr>
        <w:t xml:space="preserve">4  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Aceptación de las condiciones de uso del cupo (intereses, cargos y total a pagar).</w:t>
      </w:r>
    </w:p>
    <w:p>
      <w:pPr>
        <w:spacing w:after="110"/>
        <w:ind w:left="260" w:hanging="260"/>
      </w:pPr>
      <w:r>
        <w:rPr>
          <w:rFonts w:ascii="Karla" w:cs="Karla" w:eastAsia="Karla" w:hAnsi="Karla"/>
          <w:b/>
          <w:bCs/>
          <w:color w:val="EA0029"/>
          <w:sz w:val="21"/>
          <w:szCs w:val="21"/>
        </w:rPr>
        <w:t xml:space="preserve">5  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Lectura del contrato de crédito Fliipa.</w:t>
      </w:r>
    </w:p>
    <w:p>
      <w:pPr>
        <w:spacing w:after="110"/>
        <w:ind w:left="260" w:hanging="260"/>
      </w:pPr>
      <w:r>
        <w:rPr>
          <w:rFonts w:ascii="Karla" w:cs="Karla" w:eastAsia="Karla" w:hAnsi="Karla"/>
          <w:b/>
          <w:bCs/>
          <w:color w:val="EA0029"/>
          <w:sz w:val="21"/>
          <w:szCs w:val="21"/>
        </w:rPr>
        <w:t xml:space="preserve">6  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Firma digital del contrato con el código enviado por WhatsApp.</w:t>
      </w:r>
    </w:p>
    <w:p>
      <w:pPr>
        <w:spacing w:after="110"/>
        <w:ind w:left="260" w:hanging="260"/>
      </w:pPr>
      <w:r>
        <w:rPr>
          <w:rFonts w:ascii="Karla" w:cs="Karla" w:eastAsia="Karla" w:hAnsi="Karla"/>
          <w:b/>
          <w:bCs/>
          <w:color w:val="EA0029"/>
          <w:sz w:val="21"/>
          <w:szCs w:val="21"/>
        </w:rPr>
        <w:t xml:space="preserve">7  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Confirmación del contrato firmado y disponibilidad del cupo.</w:t>
      </w:r>
    </w:p>
    <w:p>
      <w:pPr>
        <w:spacing w:after="110"/>
        <w:ind w:left="260" w:hanging="260"/>
      </w:pPr>
      <w:r>
        <w:rPr>
          <w:rFonts w:ascii="Karla" w:cs="Karla" w:eastAsia="Karla" w:hAnsi="Karla"/>
          <w:b/>
          <w:bCs/>
          <w:color w:val="EA0029"/>
          <w:sz w:val="21"/>
          <w:szCs w:val="21"/>
        </w:rPr>
        <w:t xml:space="preserve">8  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Uso del código de compra desde el panel principal (dashboard).</w:t>
      </w:r>
    </w:p>
    <w:p>
      <w:pPr>
        <w:spacing w:after="16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Convención usada en este documento: cada captura de pantalla incluye círculos rojos numerados sobre cada botón, campo o enlace interactivo. La tabla junto a la imagen explica, en el mismo orden, qué hace ese elemento y qué acción se espera del comercio.</w:t>
      </w:r>
    </w:p>
    <w:p>
      <w:pPr>
        <w:pBdr>
          <w:left w:val="single" w:color="EA0029" w:sz="18" w:space="8"/>
        </w:pBdr>
        <w:shd w:fill="FFF1F2" w:val="clear"/>
        <w:spacing w:after="240" w:before="160"/>
        <w:ind w:left="120"/>
      </w:pPr>
      <w:r>
        <w:rPr>
          <w:rFonts w:ascii="Karla" w:cs="Karla" w:eastAsia="Karla" w:hAnsi="Karla"/>
          <w:i/>
          <w:iCs/>
          <w:color w:val="1A1A1A"/>
          <w:sz w:val="19"/>
          <w:szCs w:val="19"/>
        </w:rPr>
        <w:t xml:space="preserve">Nota sobre los datos de ejemplo: las capturas usan un comercio ficticio (Maria Fernanda Herazo Escobar, documento TEST-1032498765-4) con un cupo aprobado de ejemplo de $2.500.000 y una cuota de $2.602.861 a 30 días. Son datos ilustrativos del flujo, no valores fijos del producto.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350" w:right="1440" w:bottom="13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0029" w:sz="2"/>
              <w:left w:val="single" w:color="EA0029" w:sz="2"/>
              <w:bottom w:val="single" w:color="EA0029" w:sz="2"/>
              <w:right w:val="single" w:color="EA0029" w:sz="2"/>
            </w:tcBorders>
            <w:shd w:fill="EA0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pacing w:val="10"/>
                <w:sz w:val="16"/>
                <w:szCs w:val="16"/>
              </w:rPr>
              <w:t xml:space="preserve">PANTALLA 1 DE 8</w:t>
            </w:r>
          </w:p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z w:val="30"/>
                <w:szCs w:val="30"/>
              </w:rPr>
              <w:t xml:space="preserve">Ingreso a la cuenta</w:t>
            </w:r>
          </w:p>
          <w:p>
            <w:r>
              <w:rPr>
                <w:rFonts w:ascii="Karla" w:cs="Karla" w:eastAsia="Karla" w:hAnsi="Karla"/>
                <w:color w:val="FFE1E6"/>
                <w:sz w:val="19"/>
                <w:szCs w:val="19"/>
              </w:rPr>
              <w:t xml:space="preserve">Autenticación con documento y PIN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95550" cy="3724275"/>
                  <wp:effectExtent t="0" r="0" b="0" l="0"/>
                  <wp:docPr id="1" name="captura" descr="Captura del flujo Fliipa" title="1789416217980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"/>
              <w:gridCol w:w="1960"/>
              <w:gridCol w:w="3630"/>
            </w:tblGrid>
            <w:tr>
              <w:trPr>
                <w:tblHeader/>
              </w:trPr>
              <w:tc>
                <w:tcPr>
                  <w:tcW w:type="dxa" w:w="470"/>
                  <w:shd w:fill="1A1A1A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196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Elemento</w:t>
                  </w:r>
                </w:p>
              </w:tc>
              <w:tc>
                <w:tcPr>
                  <w:tcW w:type="dxa" w:w="363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9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Qué hace / qué debe hacer el comercio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Campo Documento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El comercio digita su número de documento (NIT, CC o el ID de prueba con el que fue afiliado).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Campo PIN de 4 dígitos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Digita el PIN de seguridad creado durante la solicitud del crédito.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Mostrar/ocultar PIN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Alterna entre ver el PIN en texto plano o mantenerlo oculto, para escribirlo con seguridad en lugares públicos.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Botón Ingresar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Valida el documento y el PIN y, si son correctos, da acceso a la cuenta (Pantalla 2).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Enlace Olvidaste tu PIN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Lleva al flujo de recuperación cuando el comercio no recuerda su PIN.</w:t>
                  </w:r>
                </w:p>
              </w:tc>
            </w:tr>
          </w:tbl>
          <w:p/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0029" w:sz="2"/>
              <w:left w:val="single" w:color="EA0029" w:sz="2"/>
              <w:bottom w:val="single" w:color="EA0029" w:sz="2"/>
              <w:right w:val="single" w:color="EA0029" w:sz="2"/>
            </w:tcBorders>
            <w:shd w:fill="EA0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pacing w:val="10"/>
                <w:sz w:val="16"/>
                <w:szCs w:val="16"/>
              </w:rPr>
              <w:t xml:space="preserve">PANTALLA 2 DE 8</w:t>
            </w:r>
          </w:p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z w:val="30"/>
                <w:szCs w:val="30"/>
              </w:rPr>
              <w:t xml:space="preserve">Bienvenida y activación del crédito</w:t>
            </w:r>
          </w:p>
          <w:p>
            <w:r>
              <w:rPr>
                <w:rFonts w:ascii="Karla" w:cs="Karla" w:eastAsia="Karla" w:hAnsi="Karla"/>
                <w:color w:val="FFE1E6"/>
                <w:sz w:val="19"/>
                <w:szCs w:val="19"/>
              </w:rPr>
              <w:t xml:space="preserve">Onboarding · 20% completado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95550" cy="1809750"/>
                  <wp:effectExtent t="0" r="0" b="0" l="0"/>
                  <wp:docPr id="1" name="captura" descr="Captura del flujo Fliipa" title="1789416251075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"/>
              <w:gridCol w:w="1960"/>
              <w:gridCol w:w="3630"/>
            </w:tblGrid>
            <w:tr>
              <w:trPr>
                <w:tblHeader/>
              </w:trPr>
              <w:tc>
                <w:tcPr>
                  <w:tcW w:type="dxa" w:w="470"/>
                  <w:shd w:fill="1A1A1A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196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Elemento</w:t>
                  </w:r>
                </w:p>
              </w:tc>
              <w:tc>
                <w:tcPr>
                  <w:tcW w:type="dxa" w:w="363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9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Qué hace / qué debe hacer el comercio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Cerrar (X)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Cierra el flujo de activación sin continuar.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Botón Entendido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Confirma que el comercio entendió que debe aceptar las condiciones y firmar el contrato digital, y avanza a la pantalla del cupo aprobado (Pantalla 3).</w:t>
                  </w:r>
                </w:p>
              </w:tc>
            </w:tr>
          </w:tbl>
          <w:p/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0029" w:sz="2"/>
              <w:left w:val="single" w:color="EA0029" w:sz="2"/>
              <w:bottom w:val="single" w:color="EA0029" w:sz="2"/>
              <w:right w:val="single" w:color="EA0029" w:sz="2"/>
            </w:tcBorders>
            <w:shd w:fill="EA0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pacing w:val="10"/>
                <w:sz w:val="16"/>
                <w:szCs w:val="16"/>
              </w:rPr>
              <w:t xml:space="preserve">PANTALLA 3 DE 8</w:t>
            </w:r>
          </w:p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z w:val="30"/>
                <w:szCs w:val="30"/>
              </w:rPr>
              <w:t xml:space="preserve">Cupo aprobado y características</w:t>
            </w:r>
          </w:p>
          <w:p>
            <w:r>
              <w:rPr>
                <w:rFonts w:ascii="Karla" w:cs="Karla" w:eastAsia="Karla" w:hAnsi="Karla"/>
                <w:color w:val="FFE1E6"/>
                <w:sz w:val="19"/>
                <w:szCs w:val="19"/>
              </w:rPr>
              <w:t xml:space="preserve">Onboarding · 40% completado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95550" cy="1847850"/>
                  <wp:effectExtent t="0" r="0" b="0" l="0"/>
                  <wp:docPr id="1" name="captura" descr="Captura del flujo Fliipa" title="1789416268223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"/>
              <w:gridCol w:w="1960"/>
              <w:gridCol w:w="3630"/>
            </w:tblGrid>
            <w:tr>
              <w:trPr>
                <w:tblHeader/>
              </w:trPr>
              <w:tc>
                <w:tcPr>
                  <w:tcW w:type="dxa" w:w="470"/>
                  <w:shd w:fill="1A1A1A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196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Elemento</w:t>
                  </w:r>
                </w:p>
              </w:tc>
              <w:tc>
                <w:tcPr>
                  <w:tcW w:type="dxa" w:w="363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9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Qué hace / qué debe hacer el comercio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Flecha atrás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Regresa a la pantalla de bienvenida.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Cerrar (X)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Cierra el flujo de activación en curso.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Tarjeta Cupo aprobado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Panel informativo (no es un botón) con el monto del cupo y sus características: uso exclusivo en tiendas D1, plazo de pago de 30 días, mejora de score con pagos a tiempo y congelamiento del cupo por mora.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Botón Aceptar condiciones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Confirma que el comercio entiende las características del cupo y avanza al detalle de condiciones de uso (Pantalla 4).</w:t>
                  </w:r>
                </w:p>
              </w:tc>
            </w:tr>
          </w:tbl>
          <w:p/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0029" w:sz="2"/>
              <w:left w:val="single" w:color="EA0029" w:sz="2"/>
              <w:bottom w:val="single" w:color="EA0029" w:sz="2"/>
              <w:right w:val="single" w:color="EA0029" w:sz="2"/>
            </w:tcBorders>
            <w:shd w:fill="EA0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pacing w:val="10"/>
                <w:sz w:val="16"/>
                <w:szCs w:val="16"/>
              </w:rPr>
              <w:t xml:space="preserve">PANTALLA 4 DE 8</w:t>
            </w:r>
          </w:p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z w:val="30"/>
                <w:szCs w:val="30"/>
              </w:rPr>
              <w:t xml:space="preserve">Condiciones de uso del cupo</w:t>
            </w:r>
          </w:p>
          <w:p>
            <w:r>
              <w:rPr>
                <w:rFonts w:ascii="Karla" w:cs="Karla" w:eastAsia="Karla" w:hAnsi="Karla"/>
                <w:color w:val="FFE1E6"/>
                <w:sz w:val="19"/>
                <w:szCs w:val="19"/>
              </w:rPr>
              <w:t xml:space="preserve">Onboarding · 60% completado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95550" cy="1800225"/>
                  <wp:effectExtent t="0" r="0" b="0" l="0"/>
                  <wp:docPr id="1" name="captura" descr="Captura del flujo Fliipa" title="1789416282299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"/>
              <w:gridCol w:w="1960"/>
              <w:gridCol w:w="3630"/>
            </w:tblGrid>
            <w:tr>
              <w:trPr>
                <w:tblHeader/>
              </w:trPr>
              <w:tc>
                <w:tcPr>
                  <w:tcW w:type="dxa" w:w="470"/>
                  <w:shd w:fill="1A1A1A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196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Elemento</w:t>
                  </w:r>
                </w:p>
              </w:tc>
              <w:tc>
                <w:tcPr>
                  <w:tcW w:type="dxa" w:w="363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9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Qué hace / qué debe hacer el comercio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Flecha atrás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Regresa a la pantalla del cupo aprobado.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Cerrar (X)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Cierra el flujo de activación en curso.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Tarjeta Cupo de crédito aprobado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Panel informativo con el monto total del cupo disponible.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Panel Condiciones de uso del cupo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Detalle financiero si se usa todo el cupo: fecha de uso, intereses causados a 30 días, cargo de administración (con IVA) y el total a pagar. Los desplegables permiten ver el detalle del cálculo de cada concepto.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Botón Estoy de acuerdo con las condiciones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Confirma que el comercio acepta el valor total a pagar y avanza a la lectura del contrato (Pantalla 5).</w:t>
                  </w:r>
                </w:p>
              </w:tc>
            </w:tr>
          </w:tbl>
          <w:p/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0029" w:sz="2"/>
              <w:left w:val="single" w:color="EA0029" w:sz="2"/>
              <w:bottom w:val="single" w:color="EA0029" w:sz="2"/>
              <w:right w:val="single" w:color="EA0029" w:sz="2"/>
            </w:tcBorders>
            <w:shd w:fill="EA0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pacing w:val="10"/>
                <w:sz w:val="16"/>
                <w:szCs w:val="16"/>
              </w:rPr>
              <w:t xml:space="preserve">PANTALLA 5 DE 8</w:t>
            </w:r>
          </w:p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z w:val="30"/>
                <w:szCs w:val="30"/>
              </w:rPr>
              <w:t xml:space="preserve">Contrato de crédito Fliipa</w:t>
            </w:r>
          </w:p>
          <w:p>
            <w:r>
              <w:rPr>
                <w:rFonts w:ascii="Karla" w:cs="Karla" w:eastAsia="Karla" w:hAnsi="Karla"/>
                <w:color w:val="FFE1E6"/>
                <w:sz w:val="19"/>
                <w:szCs w:val="19"/>
              </w:rPr>
              <w:t xml:space="preserve">Lectura del contrato antes de firmar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95550" cy="2447925"/>
                  <wp:effectExtent t="0" r="0" b="0" l="0"/>
                  <wp:docPr id="1" name="captura" descr="Captura del flujo Fliipa" title="1789416316569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"/>
              <w:gridCol w:w="1960"/>
              <w:gridCol w:w="3630"/>
            </w:tblGrid>
            <w:tr>
              <w:trPr>
                <w:tblHeader/>
              </w:trPr>
              <w:tc>
                <w:tcPr>
                  <w:tcW w:type="dxa" w:w="470"/>
                  <w:shd w:fill="1A1A1A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196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Elemento</w:t>
                  </w:r>
                </w:p>
              </w:tc>
              <w:tc>
                <w:tcPr>
                  <w:tcW w:type="dxa" w:w="363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9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Qué hace / qué debe hacer el comercio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Cerrar (X)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Cierra el contrato sin firmarlo.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Cuerpo del contrato (con desplazamiento)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Texto completo del contrato: monto, intereses (2,24% N.M.V.), plazos y cuotas, uso y medios de pago, cesión de crédito y firma digital con validación OTP. El comercio debe desplazarse hasta el final para leerlo completo.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Botón He leído y acepto los términos del contrato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Confirma la lectura y aceptación del contrato y avanza a la firma digital vía WhatsApp (Pantalla 6).</w:t>
                  </w:r>
                </w:p>
              </w:tc>
            </w:tr>
          </w:tbl>
          <w:p/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0029" w:sz="2"/>
              <w:left w:val="single" w:color="EA0029" w:sz="2"/>
              <w:bottom w:val="single" w:color="EA0029" w:sz="2"/>
              <w:right w:val="single" w:color="EA0029" w:sz="2"/>
            </w:tcBorders>
            <w:shd w:fill="EA0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pacing w:val="10"/>
                <w:sz w:val="16"/>
                <w:szCs w:val="16"/>
              </w:rPr>
              <w:t xml:space="preserve">PANTALLA 6 DE 8</w:t>
            </w:r>
          </w:p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z w:val="30"/>
                <w:szCs w:val="30"/>
              </w:rPr>
              <w:t xml:space="preserve">Firma del contrato vía WhatsApp</w:t>
            </w:r>
          </w:p>
          <w:p>
            <w:r>
              <w:rPr>
                <w:rFonts w:ascii="Karla" w:cs="Karla" w:eastAsia="Karla" w:hAnsi="Karla"/>
                <w:color w:val="FFE1E6"/>
                <w:sz w:val="19"/>
                <w:szCs w:val="19"/>
              </w:rPr>
              <w:t xml:space="preserve">Onboarding · 80% completado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95550" cy="1781175"/>
                  <wp:effectExtent t="0" r="0" b="0" l="0"/>
                  <wp:docPr id="1" name="captura" descr="Captura del flujo Fliipa" title="1789416338498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"/>
              <w:gridCol w:w="1960"/>
              <w:gridCol w:w="3630"/>
            </w:tblGrid>
            <w:tr>
              <w:trPr>
                <w:tblHeader/>
              </w:trPr>
              <w:tc>
                <w:tcPr>
                  <w:tcW w:type="dxa" w:w="470"/>
                  <w:shd w:fill="1A1A1A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196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Elemento</w:t>
                  </w:r>
                </w:p>
              </w:tc>
              <w:tc>
                <w:tcPr>
                  <w:tcW w:type="dxa" w:w="363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9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Qué hace / qué debe hacer el comercio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Flecha atrás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Regresa a la lectura del contrato.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Cerrar (X)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Cierra el flujo de firma sin completar el proceso.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Casillas del código de verificación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El comercio digita el código de 4 dígitos que Fliipa envía por WhatsApp, para confirmar que es él quien firma.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Panel informativo del cupo y contrato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Recuerda el monto del cupo, el plan de pagos a 30 días con la tasa de interés aplicable, y que el contrato es digital.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Botón Firmar contrato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Firma electrónicamente el contrato con el código validado, formalizando el crédito por el monto y las condiciones ya aceptadas (Pantalla 7).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p>
      <w:pPr>
        <w:jc w:val="center"/>
      </w:pPr>
      <w:r>
        <w:rPr>
          <w:rFonts w:ascii="Karla" w:cs="Karla" w:eastAsia="Karla" w:hAnsi="Karla"/>
          <w:i/>
          <w:iCs/>
          <w:color w:val="6B7280"/>
          <w:sz w:val="17"/>
          <w:szCs w:val="17"/>
        </w:rPr>
        <w:t xml:space="preserve">Ejemplo del mensaje de WhatsApp con el código de firma:</w:t>
      </w:r>
    </w:p>
    <w:p>
      <w:pPr>
        <w:spacing w:before="100"/>
        <w:jc w:val="center"/>
      </w:pPr>
      <w:r>
        <w:drawing>
          <wp:inline distT="0" distB="0" distL="0" distR="0">
            <wp:extent cx="3238500" cy="1133475"/>
            <wp:effectExtent t="0" r="0" b="0" l="0"/>
            <wp:docPr id="1" name="whatsapp" descr="Código de firma por WhatsApp" title="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EA0029" w:sz="18" w:space="8"/>
        </w:pBdr>
        <w:shd w:fill="FFF1F2" w:val="clear"/>
        <w:spacing w:after="240" w:before="160"/>
        <w:ind w:left="120"/>
      </w:pPr>
      <w:r>
        <w:rPr>
          <w:rFonts w:ascii="Karla" w:cs="Karla" w:eastAsia="Karla" w:hAnsi="Karla"/>
          <w:i/>
          <w:iCs/>
          <w:color w:val="1A1A1A"/>
          <w:sz w:val="19"/>
          <w:szCs w:val="19"/>
        </w:rPr>
        <w:t xml:space="preserve">Nunca compartir este código con nadie. Ningún miembro del equipo de Fliipa lo solicitará.</w:t>
      </w:r>
    </w:p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0029" w:sz="2"/>
              <w:left w:val="single" w:color="EA0029" w:sz="2"/>
              <w:bottom w:val="single" w:color="EA0029" w:sz="2"/>
              <w:right w:val="single" w:color="EA0029" w:sz="2"/>
            </w:tcBorders>
            <w:shd w:fill="EA0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pacing w:val="10"/>
                <w:sz w:val="16"/>
                <w:szCs w:val="16"/>
              </w:rPr>
              <w:t xml:space="preserve">PANTALLA 7 DE 8</w:t>
            </w:r>
          </w:p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z w:val="30"/>
                <w:szCs w:val="30"/>
              </w:rPr>
              <w:t xml:space="preserve">Contrato firmado</w:t>
            </w:r>
          </w:p>
          <w:p>
            <w:r>
              <w:rPr>
                <w:rFonts w:ascii="Karla" w:cs="Karla" w:eastAsia="Karla" w:hAnsi="Karla"/>
                <w:color w:val="FFE1E6"/>
                <w:sz w:val="19"/>
                <w:szCs w:val="19"/>
              </w:rPr>
              <w:t xml:space="preserve">Confirmación y siguientes pasos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95550" cy="2286000"/>
                  <wp:effectExtent t="0" r="0" b="0" l="0"/>
                  <wp:docPr id="1" name="captura" descr="Captura del flujo Fliipa" title="1789416410442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"/>
              <w:gridCol w:w="1960"/>
              <w:gridCol w:w="3630"/>
            </w:tblGrid>
            <w:tr>
              <w:trPr>
                <w:tblHeader/>
              </w:trPr>
              <w:tc>
                <w:tcPr>
                  <w:tcW w:type="dxa" w:w="470"/>
                  <w:shd w:fill="1A1A1A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196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Elemento</w:t>
                  </w:r>
                </w:p>
              </w:tc>
              <w:tc>
                <w:tcPr>
                  <w:tcW w:type="dxa" w:w="363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9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Qué hace / qué debe hacer el comercio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Flecha atrás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Regresa a la pantalla de firma del contrato.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Cerrar (X)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Cierra la pantalla de confirmación.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Monto disponible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Informa el valor del cupo que quedará disponible una vez activado.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Fecha tentativa de pago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Muestra la fecha estimada en que vence la primera cuota del crédito.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Aviso de copia del contrato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Confirma que Fliipa envió una copia del contrato firmado al correo electrónico registrado.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Sección ¿Cómo utilizo mi cupo disponible?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Explica en 4 pasos el uso del cupo: activación del bono, consulta del código en Fliipa, aviso al cajero de D1 y realización de la compra con el código.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Botón Entendido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Cierra la confirmación. El cupo de crédito estará disponible en un máximo de 24 horas.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p>
      <w:pPr>
        <w:jc w:val="center"/>
      </w:pPr>
      <w:r>
        <w:rPr>
          <w:rFonts w:ascii="Karla" w:cs="Karla" w:eastAsia="Karla" w:hAnsi="Karla"/>
          <w:i/>
          <w:iCs/>
          <w:color w:val="6B7280"/>
          <w:sz w:val="17"/>
          <w:szCs w:val="17"/>
        </w:rPr>
        <w:t xml:space="preserve">Ejemplo del mensaje de WhatsApp de confirmación de firma:</w:t>
      </w:r>
    </w:p>
    <w:p>
      <w:pPr>
        <w:spacing w:before="100"/>
        <w:jc w:val="center"/>
      </w:pPr>
      <w:r>
        <w:drawing>
          <wp:inline distT="0" distB="0" distL="0" distR="0">
            <wp:extent cx="3238500" cy="2228850"/>
            <wp:effectExtent t="0" r="0" b="0" l="0"/>
            <wp:docPr id="1" name="whatsapp2" descr="Confirmación de firma por WhatsApp" title="whatsap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0029" w:sz="2"/>
              <w:left w:val="single" w:color="EA0029" w:sz="2"/>
              <w:bottom w:val="single" w:color="EA0029" w:sz="2"/>
              <w:right w:val="single" w:color="EA0029" w:sz="2"/>
            </w:tcBorders>
            <w:shd w:fill="EA0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pacing w:val="10"/>
                <w:sz w:val="16"/>
                <w:szCs w:val="16"/>
              </w:rPr>
              <w:t xml:space="preserve">PANTALLA 8 DE 8</w:t>
            </w:r>
          </w:p>
          <w:p>
            <w:pPr>
              <w:spacing w:after="40"/>
            </w:pPr>
            <w:r>
              <w:rPr>
                <w:rFonts w:ascii="Karla" w:cs="Karla" w:eastAsia="Karla" w:hAnsi="Karla"/>
                <w:b/>
                <w:bCs/>
                <w:color w:val="FFFFFF"/>
                <w:sz w:val="30"/>
                <w:szCs w:val="30"/>
              </w:rPr>
              <w:t xml:space="preserve">Panel principal — código para compras</w:t>
            </w:r>
          </w:p>
          <w:p>
            <w:r>
              <w:rPr>
                <w:rFonts w:ascii="Karla" w:cs="Karla" w:eastAsia="Karla" w:hAnsi="Karla"/>
                <w:color w:val="FFE1E6"/>
                <w:sz w:val="19"/>
                <w:szCs w:val="19"/>
              </w:rPr>
              <w:t xml:space="preserve">Uso del cupo activado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95550" cy="1666875"/>
                  <wp:effectExtent t="0" r="0" b="0" l="0"/>
                  <wp:docPr id="1" name="captura" descr="Captura del flujo Fliipa" title="1789416471844_im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6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"/>
              <w:gridCol w:w="1960"/>
              <w:gridCol w:w="3630"/>
            </w:tblGrid>
            <w:tr>
              <w:trPr>
                <w:tblHeader/>
              </w:trPr>
              <w:tc>
                <w:tcPr>
                  <w:tcW w:type="dxa" w:w="470"/>
                  <w:shd w:fill="1A1A1A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196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Elemento</w:t>
                  </w:r>
                </w:p>
              </w:tc>
              <w:tc>
                <w:tcPr>
                  <w:tcW w:type="dxa" w:w="3630"/>
                  <w:shd w:fill="1A1A1A" w:val="clear"/>
                  <w:tcMar>
                    <w:top w:type="dxa" w:w="90"/>
                    <w:left w:type="dxa" w:w="60"/>
                    <w:bottom w:type="dxa" w:w="90"/>
                    <w:right w:type="dxa" w:w="90"/>
                  </w:tcMar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FFFFFF"/>
                      <w:sz w:val="18"/>
                      <w:szCs w:val="18"/>
                    </w:rPr>
                    <w:t xml:space="preserve">Qué hace / qué debe hacer el comercio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Menú Productos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Muestra los productos financieros del comercio con Fliipa.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Menú Inicio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Sección activa por defecto: muestra el código para compras y el cupo disponible.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Menú Ayuda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Acceso a soporte y preguntas frecuentes.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Cerrar sesión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Permite al comercio salir de su cuenta Fliipa desde cualquier pantalla del panel.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Botón Ver código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Revela el código único de compra, oculto por defecto (con puntos) por seguridad. El comercio debe verlo justo antes de pagar en caja.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Enlace Pagar cuota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7F7F7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Lleva al flujo externo/asociado para pagar la cuota del crédito vigente.</w:t>
                  </w:r>
                </w:p>
              </w:tc>
            </w:tr>
            <w:tr>
              <w:tc>
                <w:tcPr>
                  <w:tcW w:type="dxa" w:w="47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9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EA0029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196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b/>
                      <w:bCs/>
                      <w:color w:val="1A1A1A"/>
                      <w:sz w:val="18"/>
                      <w:szCs w:val="18"/>
                    </w:rPr>
                    <w:t xml:space="preserve">Sección ¿Cómo usar tu cupo de crédito?</w:t>
                  </w:r>
                </w:p>
              </w:tc>
              <w:tc>
                <w:tcPr>
                  <w:tcW w:type="dxa" w:w="3630"/>
                  <w:tcBorders>
                    <w:top w:val="single" w:color="E0E0E0" w:sz="2"/>
                    <w:left w:val="single" w:color="E0E0E0" w:sz="2"/>
                    <w:bottom w:val="single" w:color="E0E0E0" w:sz="2"/>
                    <w:right w:val="single" w:color="E0E0E0" w:sz="2"/>
                  </w:tcBorders>
                  <w:shd w:fill="FFFFFF" w:val="clear"/>
                  <w:tcMar>
                    <w:top w:type="dxa" w:w="90"/>
                    <w:left w:type="dxa" w:w="60"/>
                    <w:bottom w:type="dxa" w:w="90"/>
                    <w:right w:type="dxa" w:w="160"/>
                  </w:tcMar>
                  <w:vAlign w:val="top"/>
                </w:tcPr>
                <w:p>
                  <w:r>
                    <w:rPr>
                      <w:rFonts w:ascii="Karla" w:cs="Karla" w:eastAsia="Karla" w:hAnsi="Karla"/>
                      <w:color w:val="333333"/>
                      <w:sz w:val="18"/>
                      <w:szCs w:val="18"/>
                    </w:rPr>
                    <w:t xml:space="preserve">Recuerda los 4 pasos para usar el cupo: activación del bono, consulta en Fliipa, aviso al cajero en tienda D1 y dictado del código para completar la compra.</w:t>
                  </w:r>
                </w:p>
              </w:tc>
            </w:tr>
          </w:tbl>
          <w:p/>
        </w:tc>
      </w:tr>
    </w:tbl>
    <w:p>
      <w:pPr>
        <w:spacing w:after="320" w:before="0"/>
      </w:pPr>
    </w:p>
    <w:p>
      <w:pPr>
        <w:sectPr>
          <w:headerReference w:type="default" r:id="rId9"/>
          <w:footerReference w:type="default" r:id="rId10"/>
          <w:pgSz w:w="12240" w:h="15840" w:orient="portrait"/>
          <w:pgMar w:top="1350" w:right="1440" w:bottom="130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Karla" w:cs="Karla" w:eastAsia="Karla" w:hAnsi="Karla"/>
          <w:b/>
          <w:bCs/>
          <w:color w:val="1A1A1A"/>
          <w:sz w:val="46"/>
          <w:szCs w:val="46"/>
        </w:rPr>
        <w:t xml:space="preserve">4. Buenas prácticas para el comercio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No compartir el PIN de acceso ni el código de firma recibido por WhatsApp con nadie, ni siquiera con personas que digan pertenecer al equipo de Fliipa.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Leer completo el contrato de crédito (desplazándose hasta el final) antes de firmarlo.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Revisar las condiciones de uso del cupo —intereses, cargo de administración y total a pagar— antes de aceptar.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Guardar la copia del contrato que Fliipa envía al correo electrónico registrado.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No compartir el código de compra por canales distintos al pago en caja de D1: representa todo el valor del cupo disponible.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Verificar siempre que se está en el sitio oficial de Fliipa antes de ingresar el documento y el PIN.</w:t>
      </w:r>
    </w:p>
    <w:p>
      <w:pPr>
        <w:pStyle w:val="Heading1"/>
        <w:spacing w:after="200" w:before="300"/>
      </w:pPr>
      <w:r>
        <w:rPr>
          <w:rFonts w:ascii="Karla" w:cs="Karla" w:eastAsia="Karla" w:hAnsi="Karla"/>
          <w:b/>
          <w:bCs/>
          <w:color w:val="1A1A1A"/>
          <w:sz w:val="46"/>
          <w:szCs w:val="46"/>
        </w:rPr>
        <w:t xml:space="preserve">5. Preguntas frecuentes</w:t>
      </w:r>
    </w:p>
    <w:p>
      <w:pPr>
        <w:spacing w:after="140" w:before="140"/>
      </w:pPr>
      <w:r>
        <w:rPr>
          <w:rFonts w:ascii="Karla" w:cs="Karla" w:eastAsia="Karla" w:hAnsi="Karla"/>
          <w:b/>
          <w:bCs/>
          <w:color w:val="1A1A1A"/>
          <w:sz w:val="21"/>
          <w:szCs w:val="21"/>
        </w:rPr>
        <w:t xml:space="preserve">¿Cuánto tarda en estar disponible el cupo luego de firmar?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  Máximo 24 horas después de la firma digital del contrato.</w:t>
      </w:r>
    </w:p>
    <w:p>
      <w:pPr>
        <w:spacing w:after="140" w:before="140"/>
      </w:pPr>
      <w:r>
        <w:rPr>
          <w:rFonts w:ascii="Karla" w:cs="Karla" w:eastAsia="Karla" w:hAnsi="Karla"/>
          <w:b/>
          <w:bCs/>
          <w:color w:val="1A1A1A"/>
          <w:sz w:val="21"/>
          <w:szCs w:val="21"/>
        </w:rPr>
        <w:t xml:space="preserve">¿Cómo se firma el contrato?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  Con un código de 4 dígitos que Fliipa envía por WhatsApp al número registrado por el comercio.</w:t>
      </w:r>
    </w:p>
    <w:p>
      <w:pPr>
        <w:spacing w:after="140" w:before="140"/>
      </w:pPr>
      <w:r>
        <w:rPr>
          <w:rFonts w:ascii="Karla" w:cs="Karla" w:eastAsia="Karla" w:hAnsi="Karla"/>
          <w:b/>
          <w:bCs/>
          <w:color w:val="1A1A1A"/>
          <w:sz w:val="21"/>
          <w:szCs w:val="21"/>
        </w:rPr>
        <w:t xml:space="preserve">¿Qué pasa si el comercio olvida su PIN?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  Puede usar el enlace "Olvidaste tu PIN?" en la pantalla de ingreso para iniciar la recuperación.</w:t>
      </w:r>
    </w:p>
    <w:p>
      <w:pPr>
        <w:spacing w:after="140" w:before="140"/>
      </w:pPr>
      <w:r>
        <w:rPr>
          <w:rFonts w:ascii="Karla" w:cs="Karla" w:eastAsia="Karla" w:hAnsi="Karla"/>
          <w:b/>
          <w:bCs/>
          <w:color w:val="1A1A1A"/>
          <w:sz w:val="21"/>
          <w:szCs w:val="21"/>
        </w:rPr>
        <w:t xml:space="preserve">¿El comercio recibe una copia del contrato firmado?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  Sí, Fliipa envía una copia al correo electrónico registrado inmediatamente después de la firma.</w:t>
      </w:r>
    </w:p>
    <w:p>
      <w:pPr>
        <w:spacing w:after="140" w:before="140"/>
      </w:pPr>
      <w:r>
        <w:rPr>
          <w:rFonts w:ascii="Karla" w:cs="Karla" w:eastAsia="Karla" w:hAnsi="Karla"/>
          <w:b/>
          <w:bCs/>
          <w:color w:val="1A1A1A"/>
          <w:sz w:val="21"/>
          <w:szCs w:val="21"/>
        </w:rPr>
        <w:t xml:space="preserve">¿Cómo usa el comercio su cupo en tienda?</w:t>
      </w:r>
      <w:r>
        <w:rPr>
          <w:rFonts w:ascii="Karla" w:cs="Karla" w:eastAsia="Karla" w:hAnsi="Karla"/>
          <w:color w:val="333333"/>
          <w:sz w:val="21"/>
          <w:szCs w:val="21"/>
        </w:rPr>
        <w:t xml:space="preserve">  Desde el panel principal, revela su código de compra (botón "Ver código"), y lo dicta al cajero de D1 al momento de pagar.</w:t>
      </w:r>
    </w:p>
    <w:p>
      <w:pPr>
        <w:pStyle w:val="Heading1"/>
        <w:spacing w:after="200" w:before="300"/>
      </w:pPr>
      <w:r>
        <w:rPr>
          <w:rFonts w:ascii="Karla" w:cs="Karla" w:eastAsia="Karla" w:hAnsi="Karla"/>
          <w:b/>
          <w:bCs/>
          <w:color w:val="1A1A1A"/>
          <w:sz w:val="46"/>
          <w:szCs w:val="46"/>
        </w:rPr>
        <w:t xml:space="preserve">6. Documentos relacionados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Manual de Usuario — Solicitud de línea de crédito (identificación, datos del negocio y verificación de identidad).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Manual de Usuario — Cliente empresarial (ingreso, cupo y código de compra en tiendas D1).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Manual Administrador — flujo del panel interno de Fliipa.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Karla" w:cs="Karla" w:eastAsia="Karla" w:hAnsi="Karla"/>
          <w:color w:val="333333"/>
          <w:sz w:val="21"/>
          <w:szCs w:val="21"/>
        </w:rPr>
        <w:t xml:space="preserve">Negocio/Actores — mapa completo de actores del ecosistema Fliipa.</w:t>
      </w:r>
    </w:p>
    <w:p>
      <w:pPr>
        <w:spacing w:before="200"/>
      </w:pPr>
    </w:p>
    <w:p>
      <w:pPr>
        <w:pBdr>
          <w:left w:val="single" w:color="EA0029" w:sz="18" w:space="8"/>
        </w:pBdr>
        <w:shd w:fill="FFF1F2" w:val="clear"/>
        <w:spacing w:after="240" w:before="160"/>
        <w:ind w:left="120"/>
      </w:pPr>
      <w:r>
        <w:rPr>
          <w:rFonts w:ascii="Karla" w:cs="Karla" w:eastAsia="Karla" w:hAnsi="Karla"/>
          <w:i/>
          <w:iCs/>
          <w:color w:val="1A1A1A"/>
          <w:sz w:val="19"/>
          <w:szCs w:val="19"/>
        </w:rPr>
        <w:t xml:space="preserve">Pendiente de completar: nombre del responsable del documento y validación de este manual con el equipo de soporte de Fliipa.</w:t>
      </w:r>
    </w:p>
    <w:sectPr>
      <w:headerReference w:type="default" r:id="rId11"/>
      <w:footerReference w:type="default" r:id="rId12"/>
      <w:pgSz w:w="12240" w:h="15840" w:orient="portrait"/>
      <w:pgMar w:top="135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Karla" w:cs="Karla" w:eastAsia="Karla" w:hAnsi="Karla"/>
        <w:color w:val="6B7280"/>
        <w:sz w:val="16"/>
        <w:szCs w:val="16"/>
      </w:rPr>
      <w:t xml:space="preserve">Fliipa · Manual de Usuario — Firma de contrato y activación del cupo</w:t>
    </w:r>
    <w:r>
      <w:t xml:space="preserve">	</w:t>
    </w:r>
    <w:r>
      <w:rPr>
        <w:rFonts w:ascii="Karla" w:cs="Karla" w:eastAsia="Karla" w:hAnsi="Karla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Karla" w:cs="Karla" w:eastAsia="Karla" w:hAnsi="Karla"/>
        <w:color w:val="6B7280"/>
        <w:sz w:val="16"/>
        <w:szCs w:val="16"/>
      </w:rPr>
      <w:t xml:space="preserve">Fliipa · Manual de Usuario — Firma de contrato y activación del cupo</w:t>
    </w:r>
    <w:r>
      <w:t xml:space="preserve">	</w:t>
    </w:r>
    <w:r>
      <w:rPr>
        <w:rFonts w:ascii="Karla" w:cs="Karla" w:eastAsia="Karla" w:hAnsi="Karla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Karla" w:cs="Karla" w:eastAsia="Karla" w:hAnsi="Karla"/>
        <w:color w:val="6B7280"/>
        <w:sz w:val="16"/>
        <w:szCs w:val="16"/>
      </w:rPr>
      <w:t xml:space="preserve">Fliipa · Manual de Usuario — Firma de contrato y activación del cupo</w:t>
    </w:r>
    <w:r>
      <w:t xml:space="preserve">	</w:t>
    </w:r>
    <w:r>
      <w:rPr>
        <w:rFonts w:ascii="Karla" w:cs="Karla" w:eastAsia="Karla" w:hAnsi="Karla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704850" cy="352425"/>
          <wp:effectExtent t="0" r="0" b="0" l="0"/>
          <wp:docPr id="1" name="logo" descr="Logo Fliipa" title="Fli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704850" cy="352425"/>
          <wp:effectExtent t="0" r="0" b="0" l="0"/>
          <wp:docPr id="1" name="logo" descr="Logo Fliipa" title="Fli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704850" cy="352425"/>
          <wp:effectExtent t="0" r="0" b="0" l="0"/>
          <wp:docPr id="1" name="logo" descr="Logo Fliipa" title="Fli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rla" w:cs="Karla" w:eastAsia="Karla" w:hAnsi="Karla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Karla" w:cs="Karla" w:eastAsia="Karla" w:hAnsi="Karla"/>
      <w:b/>
      <w:bCs/>
      <w:color w:val="1A1A1A"/>
      <w:sz w:val="46"/>
      <w:szCs w:val="4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Karla" w:cs="Karla" w:eastAsia="Karla" w:hAnsi="Karla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ee2192d7a2868dece41a2d2843e6016fe6bcb2f.png"/><Relationship Id="rId14" Type="http://schemas.openxmlformats.org/officeDocument/2006/relationships/image" Target="media/6e8908c969e5d8f7a890cb3470312202848e5632.png"/><Relationship Id="rId15" Type="http://schemas.openxmlformats.org/officeDocument/2006/relationships/image" Target="media/5fae4f670af9cd2b5133c0d797b2901f1d305822.png"/><Relationship Id="rId16" Type="http://schemas.openxmlformats.org/officeDocument/2006/relationships/image" Target="media/afcbb8970d08fc7325401eff5e5bb244f47b0fbf.png"/><Relationship Id="rId17" Type="http://schemas.openxmlformats.org/officeDocument/2006/relationships/image" Target="media/8df4c008dd67e955859e0234b9b11bc958dde55c.png"/><Relationship Id="rId18" Type="http://schemas.openxmlformats.org/officeDocument/2006/relationships/image" Target="media/36ae7558353e4322ea6162441977732e9e72b3a1.png"/><Relationship Id="rId19" Type="http://schemas.openxmlformats.org/officeDocument/2006/relationships/image" Target="media/6b348b7e6ed712572f258c8799605ab2ec576602.png"/><Relationship Id="rId20" Type="http://schemas.openxmlformats.org/officeDocument/2006/relationships/image" Target="media/ffcf37e0a6e92d4d48aefb3c86a5fbc411588600.png"/><Relationship Id="rId21" Type="http://schemas.openxmlformats.org/officeDocument/2006/relationships/image" Target="media/cf9b38fa920b7dd1b15d6c2c6055a3336cab8183.png"/><Relationship Id="rId22" Type="http://schemas.openxmlformats.org/officeDocument/2006/relationships/image" Target="media/0871702d39ae156b0951aa29cf6aa5c60ad34c66.png"/><Relationship Id="rId23" Type="http://schemas.openxmlformats.org/officeDocument/2006/relationships/image" Target="media/9434a6ccdbeefebf90f4e1dfb75f3cd516276667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ee2192d7a2868dece41a2d2843e6016fe6bcb2f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ee2192d7a2868dece41a2d2843e6016fe6bcb2f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eee2192d7a2868dece41a2d2843e6016fe6bcb2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2026-09-14T20:14:07.099Z</dcterms:created>
  <dcterms:modified xsi:type="dcterms:W3CDTF">2026-09-14T20:14:07.115Z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