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9A332">
      <w:pPr>
        <w:spacing w:before="120" w:after="120" w:line="360" w:lineRule="auto"/>
        <w:ind w:firstLine="0"/>
        <w:jc w:val="left"/>
      </w:pPr>
      <w:r>
        <w:rPr>
          <w:rFonts w:ascii="Cambria Math" w:hAnsi="Cambria Math" w:eastAsia="黑体"/>
          <w:b/>
          <w:bCs/>
          <w:sz w:val="32"/>
          <w:szCs w:val="32"/>
        </w:rPr>
        <w:t>超市管理系统</w:t>
      </w:r>
    </w:p>
    <w:p w14:paraId="6C5B239E">
      <w:pPr>
        <w:spacing w:before="60" w:after="60" w:line="288" w:lineRule="auto"/>
        <w:ind w:firstLine="0"/>
        <w:jc w:val="left"/>
      </w:pPr>
      <w:r>
        <w:rPr>
          <w:rFonts w:ascii="Cambria Math" w:hAnsi="Cambria Math" w:eastAsia="黑体"/>
          <w:b/>
          <w:bCs/>
          <w:sz w:val="28"/>
          <w:szCs w:val="28"/>
        </w:rPr>
        <w:t>开发工作日志（第2天）</w:t>
      </w:r>
    </w:p>
    <w:p w14:paraId="03F16F67">
      <w:pPr>
        <w:spacing w:before="0" w:after="0"/>
        <w:jc w:val="left"/>
      </w:pPr>
    </w:p>
    <w:p w14:paraId="2782EB47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项目名称：超市进销存管理系统</w:t>
      </w:r>
    </w:p>
    <w:p w14:paraId="3F77FD4A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开发日期：2026 年 06 月 04 日</w:t>
      </w:r>
    </w:p>
    <w:p w14:paraId="3861DBC0">
      <w:pPr>
        <w:spacing w:before="40" w:after="40" w:line="240" w:lineRule="auto"/>
        <w:ind w:firstLine="0"/>
        <w:jc w:val="left"/>
      </w:pPr>
      <w:r>
        <w:rPr>
          <w:rFonts w:ascii="Cambria Math" w:hAnsi="Cambria Math" w:eastAsia="宋体"/>
          <w:b w:val="0"/>
          <w:bCs w:val="0"/>
          <w:sz w:val="24"/>
          <w:szCs w:val="24"/>
        </w:rPr>
        <w:t>开发人员：孙昊</w:t>
      </w:r>
    </w:p>
    <w:p w14:paraId="4B4CD6B2">
      <w:pPr>
        <w:spacing w:before="80" w:after="80"/>
        <w:ind w:firstLine="0"/>
        <w:jc w:val="both"/>
      </w:pPr>
    </w:p>
    <w:p w14:paraId="7596B861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一、今日完成内容</w:t>
      </w:r>
    </w:p>
    <w:p w14:paraId="46E31656">
      <w:pPr>
        <w:spacing w:before="0" w:after="0"/>
      </w:pPr>
    </w:p>
    <w:p w14:paraId="5ECB7A4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会员管理模块完善</w:t>
      </w:r>
    </w:p>
    <w:p w14:paraId="27ECA40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为会员管理添加了注册时间字段，使用 Element Plus 的日期选择器组件，支持 yyyy-mm-dd 格式的日期输入</w:t>
      </w:r>
    </w:p>
    <w:p w14:paraId="12402EC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实现了会员数据导出 Excel 功能</w:t>
      </w:r>
    </w:p>
    <w:p w14:paraId="5CA2E38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修复了会员编辑时 member_no 字段为空导致的数据库错误，采用动态 SQL 只更新非空字段</w:t>
      </w:r>
    </w:p>
    <w:p w14:paraId="5E7F73A7">
      <w:pPr>
        <w:spacing w:before="0" w:after="0"/>
      </w:pPr>
    </w:p>
    <w:p w14:paraId="2116337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系统整体时间输入标准化</w:t>
      </w:r>
    </w:p>
    <w:p w14:paraId="57CA9E3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确保系统中所有需要填写时间的栏位都使用日期选择器组件</w:t>
      </w:r>
    </w:p>
    <w:p w14:paraId="292C2E61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统一日期格式为 yyyy-mm-dd</w:t>
      </w:r>
    </w:p>
    <w:p w14:paraId="2DA12ED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在采购管理中也添加了日期选择器功能</w:t>
      </w:r>
    </w:p>
    <w:p w14:paraId="4766EEE7">
      <w:pPr>
        <w:spacing w:before="0" w:after="0"/>
      </w:pPr>
    </w:p>
    <w:p w14:paraId="22C6144F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3. 登录与注册功能优化</w:t>
      </w:r>
    </w:p>
    <w:p w14:paraId="58CC97B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将登录弹窗左侧的动画替换为视频（小猫逛超市.mp4）</w:t>
      </w:r>
    </w:p>
    <w:p w14:paraId="3B82B3FA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实现了背景图片设置（Web Background Image.png）</w:t>
      </w:r>
    </w:p>
    <w:p w14:paraId="645D5CB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调整了登录弹窗的 UI 样式，提升视觉效果</w:t>
      </w:r>
    </w:p>
    <w:p w14:paraId="65DD35EA">
      <w:pPr>
        <w:spacing w:before="0" w:after="0"/>
      </w:pPr>
    </w:p>
    <w:p w14:paraId="3E730A80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4. 数据库优化</w:t>
      </w:r>
    </w:p>
    <w:p w14:paraId="302E5B67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为外键约束添加 ON DELETE CASCADE，解决删除用户时的外键约束问题</w:t>
      </w:r>
    </w:p>
    <w:p w14:paraId="7244285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修复了 LIKE 语句的 SQL 语法错误，使用 CONCAT 函数正确拼接通配符</w:t>
      </w:r>
    </w:p>
    <w:p w14:paraId="635D3C49">
      <w:pPr>
        <w:spacing w:before="0" w:after="0"/>
      </w:pPr>
    </w:p>
    <w:p w14:paraId="11C8B887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5. 角色权限与菜单管理</w:t>
      </w:r>
    </w:p>
    <w:p w14:paraId="4655D70E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根据管理员级别（1号、2号、3号）设置对应的权限和菜单显示</w:t>
      </w:r>
    </w:p>
    <w:p w14:paraId="4AF39A69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为只读模块添加小眼睛图标标识</w:t>
      </w:r>
    </w:p>
    <w:p w14:paraId="6E52C23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调整了菜单顺序，将只读模块放到最下方</w:t>
      </w:r>
    </w:p>
    <w:p w14:paraId="65CCFA1B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6. 员工管理功能完善</w:t>
      </w:r>
    </w:p>
    <w:p w14:paraId="603D2C5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修复了员工管理的新增功能问题</w:t>
      </w:r>
    </w:p>
    <w:p w14:paraId="58B6D8D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实现了员工信息的完整显示（包括姓名、创建时间等字段）</w:t>
      </w:r>
    </w:p>
    <w:p w14:paraId="0D9884AC">
      <w:pPr>
        <w:spacing w:before="80" w:after="80"/>
        <w:ind w:firstLine="0"/>
        <w:jc w:val="both"/>
      </w:pPr>
    </w:p>
    <w:p w14:paraId="6CF22771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二、开发中遇到的问题与解决方案</w:t>
      </w:r>
    </w:p>
    <w:p w14:paraId="3843914C">
      <w:pPr>
        <w:spacing w:before="0" w:after="0"/>
      </w:pPr>
    </w:p>
    <w:p w14:paraId="5FCF6C7A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问题1：会员编辑报错 "Column 'member_no' cannot be null"</w:t>
      </w:r>
    </w:p>
    <w:p w14:paraId="2937564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：编辑会员信息时，即使会员编号字段显示正确，但保存时报错提示 member_no 不能为 null</w:t>
      </w:r>
    </w:p>
    <w:p w14:paraId="7F51E763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：修改 MemberMapper.xml 中的 update 语句，使用动态 SQL 的 &lt;set&gt; 和 &lt;if&gt; 标签，只更新非空字段，避免了将 null 值更新到数据库</w:t>
      </w:r>
    </w:p>
    <w:p w14:paraId="6BC5EE06">
      <w:pPr>
        <w:spacing w:before="0" w:after="0"/>
      </w:pPr>
    </w:p>
    <w:p w14:paraId="4156D020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问题2：ExcelUtil 调用参数顺序错误</w:t>
      </w:r>
    </w:p>
    <w:p w14:paraId="1BB4EA2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：编译时提示 ExcelUtil.exportExcel 方法参数不匹配</w:t>
      </w:r>
    </w:p>
    <w:p w14:paraId="40E2D4BF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：检查 ExcelUtil 源码，确认方法签名为 (headers, fieldNames, dataList)，修正了 MemberService 中的调用顺序</w:t>
      </w:r>
    </w:p>
    <w:p w14:paraId="4A8B1C2A">
      <w:pPr>
        <w:spacing w:before="0" w:after="0"/>
      </w:pPr>
    </w:p>
    <w:p w14:paraId="5461ACEE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问题3：前端背景图片不显示</w:t>
      </w:r>
    </w:p>
    <w:p w14:paraId="3699CFE6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：虽然设置了背景图片，但页面仍然是白色背景</w:t>
      </w:r>
    </w:p>
    <w:p w14:paraId="4458AA1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：确认图片已正确放置在 frontend/public/ 目录下，并调整了 CSS 样式确保背景正确显示</w:t>
      </w:r>
    </w:p>
    <w:p w14:paraId="1406BFEF">
      <w:pPr>
        <w:spacing w:before="0" w:after="0"/>
      </w:pPr>
    </w:p>
    <w:p w14:paraId="0191B684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问题4：删除用户时外键约束错误</w:t>
      </w:r>
    </w:p>
    <w:p w14:paraId="5BDF3F08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：删除用户时，由于采购表中有外键关联，导致无法删除</w:t>
      </w:r>
    </w:p>
    <w:p w14:paraId="5854F08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：修改数据库表结构，为外键添加 ON DELETE CASCADE，实现级联删除</w:t>
      </w:r>
    </w:p>
    <w:p w14:paraId="38680013">
      <w:pPr>
        <w:spacing w:before="0" w:after="0"/>
      </w:pPr>
    </w:p>
    <w:p w14:paraId="63C8BB2D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问题5：SQL LIKE 语法错误</w:t>
      </w:r>
    </w:p>
    <w:p w14:paraId="5C3F9B7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：查询管理员时使用 like ?% 导致 SQL 语法错误</w:t>
      </w:r>
    </w:p>
    <w:p w14:paraId="783D864B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解决方案</w:t>
      </w:r>
      <w:r>
        <w:rPr>
          <w:rFonts w:ascii="Cambria Math" w:hAnsi="Cambria Math" w:eastAsia="宋体"/>
          <w:sz w:val="24"/>
          <w:szCs w:val="24"/>
        </w:rPr>
        <w:t>：修改 MyBatis 映射文件，使用 CONCAT(#{prefix}, '%') 正确拼接通配符</w:t>
      </w:r>
    </w:p>
    <w:p w14:paraId="51473BD3">
      <w:pPr>
        <w:spacing w:before="0" w:after="0"/>
      </w:pPr>
    </w:p>
    <w:p w14:paraId="274A7E0E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三、当前项目进度</w:t>
      </w:r>
    </w:p>
    <w:p w14:paraId="0998742A">
      <w:pPr>
        <w:spacing w:before="0" w:after="0"/>
      </w:pPr>
    </w:p>
    <w:p w14:paraId="23C001C1">
      <w:pPr>
        <w:spacing w:before="0" w:after="0" w:line="240" w:lineRule="auto"/>
        <w:ind w:firstLine="480"/>
      </w:pPr>
      <w:r>
        <w:rPr>
          <w:rFonts w:ascii="Cambria Math" w:hAnsi="Cambria Math" w:eastAsia="宋体"/>
          <w:sz w:val="24"/>
          <w:szCs w:val="24"/>
        </w:rPr>
        <w:t>项目已具备完整的前后端基础架构，主要功能模块（供应商管理、商品管理、员工管理、会员管理、采购管理）均已实现，支持 Excel 导入导出功能，用户权限管理体系已建立，UI 界面得到优化。</w:t>
      </w:r>
    </w:p>
    <w:p w14:paraId="1D3037A1">
      <w:pPr>
        <w:spacing w:before="0" w:after="0"/>
      </w:pPr>
    </w:p>
    <w:p w14:paraId="46FCBEFB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四、明日待解决的问题</w:t>
      </w:r>
    </w:p>
    <w:p w14:paraId="28C1F49F">
      <w:pPr>
        <w:spacing w:before="0" w:after="0"/>
      </w:pPr>
    </w:p>
    <w:p w14:paraId="53C487B1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1. 员工管理模块问题</w:t>
      </w:r>
    </w:p>
    <w:p w14:paraId="633E440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：点击员工管理的"增加"按钮，不弹出编辑窗口</w:t>
      </w:r>
    </w:p>
    <w:p w14:paraId="1E4BB902">
      <w:pPr>
        <w:spacing w:before="0" w:after="0"/>
      </w:pPr>
    </w:p>
    <w:p w14:paraId="3F2C1A1A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2. 普通用户注册问题</w:t>
      </w:r>
    </w:p>
    <w:p w14:paraId="470F436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问题描述</w:t>
      </w:r>
      <w:r>
        <w:rPr>
          <w:rFonts w:ascii="Cambria Math" w:hAnsi="Cambria Math" w:eastAsia="宋体"/>
          <w:sz w:val="24"/>
          <w:szCs w:val="24"/>
        </w:rPr>
        <w:t>：登录选择普通用户时，账号没有变成 9 位依然还是 6 位，而且提示还是管理员相关的提示</w:t>
      </w:r>
    </w:p>
    <w:p w14:paraId="0C7D8BBC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b/>
          <w:bCs/>
          <w:sz w:val="24"/>
          <w:szCs w:val="24"/>
        </w:rPr>
        <w:t>期望实现</w:t>
      </w:r>
      <w:r>
        <w:rPr>
          <w:rFonts w:ascii="Cambria Math" w:hAnsi="Cambria Math" w:eastAsia="宋体"/>
          <w:sz w:val="24"/>
          <w:szCs w:val="24"/>
        </w:rPr>
        <w:t>：</w:t>
      </w:r>
    </w:p>
    <w:p w14:paraId="27867724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如果普通用户注册，在检查系统员工表后，如果员工表里全都是管理员、没有员工，给出提示"当前系统显示，该用户为非法用户"</w:t>
      </w:r>
    </w:p>
    <w:p w14:paraId="1173E3E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若员工表中有员工信息，则根据正常注册流程，验证通过后允许登录</w:t>
      </w:r>
    </w:p>
    <w:p w14:paraId="24E51A30">
      <w:pPr>
        <w:spacing w:before="80" w:after="80"/>
        <w:ind w:firstLine="0"/>
        <w:jc w:val="both"/>
      </w:pPr>
    </w:p>
    <w:p w14:paraId="208F8011">
      <w:pPr>
        <w:spacing w:before="240" w:after="120" w:line="288" w:lineRule="auto"/>
        <w:ind w:firstLine="0"/>
      </w:pPr>
      <w:r>
        <w:rPr>
          <w:rFonts w:ascii="Cambria Math" w:hAnsi="Cambria Math" w:eastAsia="黑体"/>
          <w:b/>
          <w:bCs/>
          <w:sz w:val="28"/>
          <w:szCs w:val="28"/>
        </w:rPr>
        <w:t>五、后续工作计划</w:t>
      </w:r>
    </w:p>
    <w:p w14:paraId="41C27426">
      <w:pPr>
        <w:spacing w:before="0" w:after="0"/>
      </w:pPr>
    </w:p>
    <w:p w14:paraId="65D46D82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继续完善员工管理模块的新增功能</w:t>
      </w:r>
    </w:p>
    <w:p w14:paraId="458262B0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优化普通用户注册的验证逻辑和提示信息</w:t>
      </w:r>
    </w:p>
    <w:p w14:paraId="1FC0AFDD">
      <w:pPr>
        <w:spacing w:before="0" w:after="0" w:line="240" w:lineRule="auto"/>
        <w:ind w:left="480" w:firstLine="0"/>
      </w:pPr>
      <w:r>
        <w:rPr>
          <w:rFonts w:ascii="Cambria Math" w:hAnsi="Cambria Math" w:eastAsia="宋体"/>
          <w:sz w:val="24"/>
          <w:szCs w:val="24"/>
        </w:rPr>
        <w:t>进一步测试所有功能模块，确保系统稳定运行</w:t>
      </w:r>
    </w:p>
    <w:p w14:paraId="2E238850">
      <w:pPr>
        <w:spacing w:before="0" w:after="0" w:line="240" w:lineRule="auto"/>
        <w:ind w:left="480" w:firstLine="0"/>
      </w:pPr>
      <w:bookmarkStart w:id="0" w:name="_GoBack"/>
      <w:bookmarkEnd w:id="0"/>
      <w:r>
        <w:rPr>
          <w:rFonts w:ascii="Cambria Math" w:hAnsi="Cambria Math" w:eastAsia="宋体"/>
          <w:sz w:val="24"/>
          <w:szCs w:val="24"/>
        </w:rPr>
        <w:t>考虑添加事务管理、Redis 缓存、分布式锁、HTTPS、多线程、敏感数据加解密等加分功能</w:t>
      </w:r>
    </w:p>
    <w:p w14:paraId="2003A742">
      <w:pPr>
        <w:spacing w:before="80" w:after="80"/>
        <w:ind w:firstLine="0"/>
        <w:jc w:val="both"/>
      </w:pPr>
    </w:p>
    <w:p w14:paraId="65484F69">
      <w:pPr>
        <w:spacing w:before="240" w:after="120" w:line="288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  <w:r>
        <w:rPr>
          <w:rFonts w:ascii="Cambria Math" w:hAnsi="Cambria Math" w:eastAsia="黑体"/>
          <w:b/>
          <w:bCs/>
          <w:sz w:val="28"/>
          <w:szCs w:val="28"/>
        </w:rPr>
        <w:t>六、项目截图</w:t>
      </w:r>
    </w:p>
    <w:p w14:paraId="5E50745A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登录页面</w:t>
      </w:r>
    </w:p>
    <w:p w14:paraId="4DF3EC73">
      <w:pPr>
        <w:spacing w:before="80" w:after="40"/>
        <w:ind w:firstLine="0"/>
        <w:jc w:val="center"/>
      </w:pPr>
      <w:r>
        <w:drawing>
          <wp:inline distT="0" distB="0" distL="0" distR="0">
            <wp:extent cx="3810000" cy="1819275"/>
            <wp:effectExtent l="0" t="0" r="635" b="5080"/>
            <wp:docPr id="1" name="登录页面" descr="登录页面" title="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登录页面" descr="登录页面" title="登录页面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D99D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登录页面</w:t>
      </w:r>
    </w:p>
    <w:p w14:paraId="694D2439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系统主界面</w:t>
      </w:r>
    </w:p>
    <w:p w14:paraId="797F8AB1">
      <w:pPr>
        <w:spacing w:before="80" w:after="40"/>
        <w:ind w:firstLine="0"/>
        <w:jc w:val="center"/>
      </w:pPr>
      <w:r>
        <w:drawing>
          <wp:inline distT="0" distB="0" distL="0" distR="0">
            <wp:extent cx="3810000" cy="2195195"/>
            <wp:effectExtent l="0" t="0" r="635" b="6985"/>
            <wp:docPr id="2" name="系统主界面" descr="系统主界面" title="系统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系统主界面" descr="系统主界面" title="系统主界面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B405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  <w:r>
        <w:rPr>
          <w:rFonts w:ascii="Cambria Math" w:hAnsi="Cambria Math" w:eastAsia="宋体"/>
          <w:b/>
          <w:bCs/>
          <w:sz w:val="20"/>
          <w:szCs w:val="20"/>
        </w:rPr>
        <w:t>系统主界面</w:t>
      </w:r>
    </w:p>
    <w:p w14:paraId="25F6CD5C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</w:p>
    <w:p w14:paraId="2E4C54CC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员工管理页面</w:t>
      </w:r>
    </w:p>
    <w:p w14:paraId="23CA9BAC">
      <w:pPr>
        <w:spacing w:before="80" w:after="40"/>
        <w:ind w:firstLine="0"/>
        <w:jc w:val="center"/>
      </w:pPr>
      <w:r>
        <w:drawing>
          <wp:inline distT="0" distB="0" distL="0" distR="0">
            <wp:extent cx="3810000" cy="2199005"/>
            <wp:effectExtent l="0" t="0" r="635" b="3175"/>
            <wp:docPr id="4" name="供应商管理页面" descr="供应商管理页面" title="供应商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供应商管理页面" descr="供应商管理页面" title="供应商管理页面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F1A2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员工管理页面</w:t>
      </w:r>
    </w:p>
    <w:p w14:paraId="5A6FFF5D">
      <w:pPr>
        <w:spacing w:before="0" w:after="0"/>
      </w:pPr>
    </w:p>
    <w:p w14:paraId="236FE174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商品管理页面</w:t>
      </w:r>
    </w:p>
    <w:p w14:paraId="4D848472">
      <w:pPr>
        <w:spacing w:before="80" w:after="40"/>
        <w:ind w:firstLine="0"/>
        <w:jc w:val="center"/>
      </w:pPr>
      <w:r>
        <w:drawing>
          <wp:inline distT="0" distB="0" distL="0" distR="0">
            <wp:extent cx="3810000" cy="1965960"/>
            <wp:effectExtent l="0" t="0" r="635" b="9525"/>
            <wp:docPr id="5" name="商品管理页面" descr="商品管理页面" title="商品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商品管理页面" descr="商品管理页面" title="商品管理页面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4747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商品管理页面</w:t>
      </w:r>
    </w:p>
    <w:p w14:paraId="5C22DA3B">
      <w:pPr>
        <w:spacing w:before="0" w:after="0"/>
      </w:pPr>
    </w:p>
    <w:p w14:paraId="68F95F92">
      <w:pPr>
        <w:spacing w:before="160" w:after="80" w:line="360" w:lineRule="auto"/>
        <w:ind w:firstLine="0"/>
      </w:pPr>
      <w:r>
        <w:rPr>
          <w:rFonts w:ascii="Cambria Math" w:hAnsi="Cambria Math" w:eastAsia="黑体"/>
          <w:b/>
          <w:bCs/>
          <w:sz w:val="24"/>
          <w:szCs w:val="24"/>
        </w:rPr>
        <w:t>采购管理页面</w:t>
      </w:r>
    </w:p>
    <w:p w14:paraId="501A6DBB">
      <w:pPr>
        <w:spacing w:before="80" w:after="40"/>
        <w:ind w:firstLine="0"/>
        <w:jc w:val="center"/>
      </w:pPr>
      <w:r>
        <w:drawing>
          <wp:inline distT="0" distB="0" distL="0" distR="0">
            <wp:extent cx="3810000" cy="2256155"/>
            <wp:effectExtent l="0" t="0" r="635" b="0"/>
            <wp:docPr id="7" name="会员管理页面" descr="会员管理页面" title="会员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会员管理页面" descr="会员管理页面" title="会员管理页面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4F24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  <w:r>
        <w:rPr>
          <w:rFonts w:ascii="Cambria Math" w:hAnsi="Cambria Math" w:eastAsia="宋体"/>
          <w:b/>
          <w:bCs/>
          <w:sz w:val="20"/>
          <w:szCs w:val="20"/>
        </w:rPr>
        <w:t>采购管理页面</w:t>
      </w:r>
    </w:p>
    <w:p w14:paraId="448E5098">
      <w:pPr>
        <w:spacing w:before="40" w:after="120" w:line="240" w:lineRule="auto"/>
        <w:ind w:firstLine="0"/>
        <w:jc w:val="center"/>
        <w:rPr>
          <w:rFonts w:ascii="Cambria Math" w:hAnsi="Cambria Math" w:eastAsia="宋体"/>
          <w:b/>
          <w:bCs/>
          <w:sz w:val="20"/>
          <w:szCs w:val="20"/>
        </w:rPr>
      </w:pPr>
    </w:p>
    <w:p w14:paraId="0A2348F0">
      <w:pPr>
        <w:spacing w:before="160" w:after="80" w:line="360" w:lineRule="auto"/>
        <w:ind w:firstLine="0"/>
        <w:rPr>
          <w:rFonts w:ascii="Cambria Math" w:hAnsi="Cambria Math" w:eastAsia="黑体"/>
          <w:b/>
          <w:bCs/>
          <w:sz w:val="24"/>
          <w:szCs w:val="24"/>
        </w:rPr>
      </w:pPr>
      <w:r>
        <w:rPr>
          <w:rFonts w:ascii="Cambria Math" w:hAnsi="Cambria Math" w:eastAsia="黑体"/>
          <w:b/>
          <w:bCs/>
          <w:sz w:val="24"/>
          <w:szCs w:val="24"/>
        </w:rPr>
        <w:t>会员管理页面</w:t>
      </w:r>
    </w:p>
    <w:p w14:paraId="5212B535">
      <w:pPr>
        <w:spacing w:before="80" w:after="40"/>
        <w:ind w:firstLine="0"/>
        <w:jc w:val="center"/>
      </w:pPr>
      <w:r>
        <w:drawing>
          <wp:inline distT="0" distB="0" distL="0" distR="0">
            <wp:extent cx="3810000" cy="2087245"/>
            <wp:effectExtent l="0" t="0" r="635" b="6985"/>
            <wp:docPr id="6" name="采购管理页面" descr="采购管理页面" title="采购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采购管理页面" descr="采购管理页面" title="采购管理页面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ABAA">
      <w:pPr>
        <w:spacing w:before="40" w:after="120" w:line="240" w:lineRule="auto"/>
        <w:ind w:firstLine="0"/>
        <w:jc w:val="center"/>
      </w:pPr>
      <w:r>
        <w:rPr>
          <w:rFonts w:ascii="Cambria Math" w:hAnsi="Cambria Math" w:eastAsia="宋体"/>
          <w:b/>
          <w:bCs/>
          <w:sz w:val="20"/>
          <w:szCs w:val="20"/>
        </w:rPr>
        <w:t>会员管理页面</w:t>
      </w:r>
    </w:p>
    <w:p w14:paraId="5001C249">
      <w:pPr>
        <w:spacing w:before="0" w:after="0"/>
      </w:pPr>
    </w:p>
    <w:sectPr>
      <w:footerReference r:id="rId3" w:type="default"/>
      <w:pgSz w:w="11906" w:h="16838"/>
      <w:pgMar w:top="1418" w:right="1418" w:bottom="1418" w:left="141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A11B3">
    <w:pPr>
      <w:ind w:firstLine="0"/>
      <w:jc w:val="center"/>
    </w:pPr>
    <w:r>
      <w:rPr>
        <w:rFonts w:ascii="Cambria Math" w:hAnsi="Cambria Math" w:eastAsia="宋体"/>
        <w:sz w:val="20"/>
        <w:szCs w:val="20"/>
      </w:rPr>
      <w:t xml:space="preserve">第 </w:t>
    </w:r>
    <w:r>
      <w:rPr>
        <w:rFonts w:ascii="Cambria Math" w:hAnsi="Cambria Math" w:eastAsia="宋体"/>
        <w:sz w:val="20"/>
        <w:szCs w:val="20"/>
      </w:rPr>
      <w:fldChar w:fldCharType="begin"/>
    </w:r>
    <w:r>
      <w:rPr>
        <w:rFonts w:ascii="Cambria Math" w:hAnsi="Cambria Math" w:eastAsia="宋体"/>
        <w:sz w:val="20"/>
        <w:szCs w:val="20"/>
      </w:rPr>
      <w:instrText xml:space="preserve">PAGE</w:instrText>
    </w:r>
    <w:r>
      <w:rPr>
        <w:rFonts w:ascii="Cambria Math" w:hAnsi="Cambria Math" w:eastAsia="宋体"/>
        <w:sz w:val="20"/>
        <w:szCs w:val="20"/>
      </w:rPr>
      <w:fldChar w:fldCharType="separate"/>
    </w:r>
    <w:r>
      <w:rPr>
        <w:rFonts w:ascii="Cambria Math" w:hAnsi="Cambria Math" w:eastAsia="宋体"/>
        <w:sz w:val="20"/>
        <w:szCs w:val="20"/>
      </w:rPr>
      <w:fldChar w:fldCharType="end"/>
    </w:r>
    <w:r>
      <w:rPr>
        <w:rFonts w:ascii="Cambria Math" w:hAnsi="Cambria Math" w:eastAsia="宋体"/>
        <w:sz w:val="20"/>
        <w:szCs w:val="20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BD776DA"/>
    <w:rsid w:val="3BF55224"/>
    <w:rsid w:val="4850224B"/>
    <w:rsid w:val="719B40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 Math" w:hAnsi="Cambria Math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before="0" w:after="0" w:line="240" w:lineRule="auto"/>
    </w:pPr>
    <w:rPr>
      <w:rFonts w:ascii="Cambria Math" w:hAnsi="Cambria Math" w:eastAsia="宋体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before="0" w:after="0" w:line="240" w:lineRule="auto"/>
    </w:pPr>
    <w:rPr>
      <w:rFonts w:ascii="Cambria Math" w:hAnsi="Cambria Math" w:eastAsia="宋体" w:cstheme="minorBidi"/>
      <w:sz w:val="20"/>
      <w:szCs w:val="20"/>
    </w:rPr>
  </w:style>
  <w:style w:type="paragraph" w:styleId="10">
    <w:name w:val="Title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before="0" w:after="0" w:line="240" w:lineRule="auto"/>
    </w:pPr>
    <w:rPr>
      <w:rFonts w:ascii="Cambria Math" w:hAnsi="Cambria Math" w:eastAsia="宋体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1321</Words>
  <Characters>1641</Characters>
  <TotalTime>2</TotalTime>
  <ScaleCrop>false</ScaleCrop>
  <LinksUpToDate>false</LinksUpToDate>
  <CharactersWithSpaces>1771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2026-06-16T03:40:00Z</dcterms:created>
  <dc:creator>Un-named</dc:creator>
  <cp:lastModifiedBy>一生尘轩</cp:lastModifiedBy>
  <dcterms:modified xsi:type="dcterms:W3CDTF">2026-06-16T04:40:59Z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eyJoZGlkIjoiYzAwY2ViMTlmNjhmY2FkYmEyOWNmY2JlODkyMmFmMDAiLCJ1c2VySWQiOiIxNDY3NzI1ODM0In0=</vt:lpwstr>
  </property>
  <property fmtid="{D5CDD505-2E9C-101B-9397-08002B2CF9AE}" pid="3" name="KSOProductBuildVer">
    <vt:lpwstr>2052-12.1.0.22215</vt:lpwstr>
  </property>
  <property fmtid="{D5CDD505-2E9C-101B-9397-08002B2CF9AE}" pid="4" name="ICV">
    <vt:lpwstr>0E09085CC3804004861BB8D3D575F949_12</vt:lpwstr>
  </property>
</Properties>
</file>