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0"/>
        </w:rPr>
      </w:pPr>
    </w:p>
    <w:p>
      <w:pPr>
        <w:jc w:val="center"/>
        <w:rPr>
          <w:b/>
          <w:sz w:val="70"/>
        </w:rPr>
      </w:pPr>
    </w:p>
    <w:p>
      <w:pPr>
        <w:jc w:val="center"/>
        <w:rPr>
          <w:b/>
          <w:sz w:val="70"/>
        </w:rPr>
      </w:pPr>
      <w:r>
        <w:rPr>
          <w:rFonts w:hint="eastAsia"/>
          <w:b/>
          <w:sz w:val="70"/>
        </w:rPr>
        <w:t>南 开 大 学</w:t>
      </w:r>
    </w:p>
    <w:p>
      <w:pPr>
        <w:jc w:val="center"/>
        <w:rPr>
          <w:sz w:val="18"/>
        </w:rPr>
      </w:pPr>
    </w:p>
    <w:p>
      <w:pPr>
        <w:jc w:val="center"/>
        <w:rPr>
          <w:rFonts w:hint="eastAsia"/>
          <w:sz w:val="44"/>
        </w:rPr>
      </w:pPr>
      <w:r>
        <w:rPr>
          <w:rFonts w:hint="eastAsia"/>
          <w:sz w:val="44"/>
        </w:rPr>
        <w:t xml:space="preserve">创新科研计划项目总结报告 </w:t>
      </w:r>
    </w:p>
    <w:p>
      <w:pPr>
        <w:jc w:val="center"/>
        <w:rPr>
          <w:rFonts w:hint="eastAsia"/>
          <w:sz w:val="44"/>
        </w:rPr>
      </w:pPr>
    </w:p>
    <w:p>
      <w:pPr>
        <w:jc w:val="center"/>
        <w:rPr>
          <w:rFonts w:hint="eastAsia"/>
          <w:sz w:val="44"/>
        </w:rPr>
      </w:pPr>
    </w:p>
    <w:p>
      <w:pPr>
        <w:jc w:val="center"/>
        <w:rPr>
          <w:rFonts w:hint="eastAsia"/>
          <w:sz w:val="44"/>
        </w:rPr>
      </w:pPr>
      <w:bookmarkStart w:id="57" w:name="_GoBack"/>
      <w:bookmarkEnd w:id="57"/>
    </w:p>
    <w:p>
      <w:pPr>
        <w:jc w:val="center"/>
        <w:rPr>
          <w:rFonts w:hint="eastAsia"/>
          <w:sz w:val="44"/>
        </w:rPr>
      </w:pPr>
    </w:p>
    <w:p>
      <w:pPr>
        <w:jc w:val="center"/>
        <w:rPr>
          <w:rFonts w:hint="eastAsia"/>
          <w:sz w:val="44"/>
        </w:rPr>
      </w:pPr>
    </w:p>
    <w:p>
      <w:pPr>
        <w:ind w:firstLine="1440" w:firstLineChars="400"/>
        <w:rPr>
          <w:rFonts w:hint="eastAsia" w:ascii="楷体_GB2312" w:eastAsia="楷体_GB2312"/>
          <w:sz w:val="36"/>
          <w:szCs w:val="36"/>
          <w:u w:val="single"/>
        </w:rPr>
      </w:pPr>
      <w:r>
        <w:rPr>
          <w:rFonts w:hint="eastAsia" w:ascii="楷体_GB2312" w:hAnsi="华文中宋" w:eastAsia="楷体_GB2312"/>
          <w:sz w:val="36"/>
          <w:szCs w:val="36"/>
        </w:rPr>
        <w:t xml:space="preserve">项目类型： </w:t>
      </w:r>
      <w:r>
        <w:rPr>
          <w:rFonts w:hint="eastAsia" w:ascii="楷体_GB2312" w:hAnsi="华文中宋" w:eastAsia="楷体_GB2312"/>
          <w:sz w:val="36"/>
          <w:szCs w:val="36"/>
          <w:u w:val="single"/>
        </w:rPr>
        <w:t xml:space="preserve">        </w:t>
      </w:r>
      <w:r>
        <w:rPr>
          <w:rFonts w:hint="eastAsia" w:ascii="楷体_GB2312" w:hAnsi="华文中宋" w:eastAsia="楷体_GB2312"/>
          <w:sz w:val="36"/>
          <w:szCs w:val="36"/>
          <w:u w:val="single"/>
          <w:lang w:val="en-US" w:eastAsia="zh-CN"/>
        </w:rPr>
        <w:t>市创项目</w:t>
      </w:r>
      <w:r>
        <w:rPr>
          <w:rFonts w:hint="eastAsia" w:ascii="楷体_GB2312" w:hAnsi="华文中宋" w:eastAsia="楷体_GB2312"/>
          <w:sz w:val="36"/>
          <w:szCs w:val="36"/>
          <w:u w:val="single"/>
        </w:rPr>
        <w:t xml:space="preserve">        </w:t>
      </w:r>
      <w:r>
        <w:rPr>
          <w:rFonts w:hint="eastAsia" w:ascii="楷体_GB2312" w:hAnsi="华文中宋" w:eastAsia="楷体_GB2312"/>
          <w:sz w:val="36"/>
          <w:szCs w:val="36"/>
          <w:u w:val="single"/>
          <w:lang w:val="en-US" w:eastAsia="zh-CN"/>
        </w:rPr>
        <w:t xml:space="preserve"> </w:t>
      </w:r>
      <w:r>
        <w:rPr>
          <w:rFonts w:hint="eastAsia" w:ascii="楷体_GB2312" w:hAnsi="华文中宋" w:eastAsia="楷体_GB2312"/>
          <w:sz w:val="36"/>
          <w:szCs w:val="36"/>
          <w:u w:val="single"/>
        </w:rPr>
        <w:t xml:space="preserve"> </w:t>
      </w:r>
      <w:r>
        <w:rPr>
          <w:rFonts w:hint="eastAsia" w:ascii="楷体_GB2312" w:hAnsi="华文中宋" w:eastAsia="楷体_GB2312"/>
          <w:sz w:val="36"/>
          <w:szCs w:val="36"/>
          <w:u w:val="none"/>
        </w:rPr>
        <w:t xml:space="preserve">  </w:t>
      </w:r>
    </w:p>
    <w:p>
      <w:pPr>
        <w:ind w:firstLine="1440" w:firstLineChars="400"/>
        <w:jc w:val="both"/>
        <w:rPr>
          <w:rFonts w:hint="eastAsia" w:ascii="仿宋_GB2312" w:eastAsia="仿宋_GB2312"/>
        </w:rPr>
      </w:pPr>
      <w:r>
        <w:rPr>
          <w:rFonts w:ascii="楷体_GB2312" w:eastAsia="楷体_GB2312"/>
          <w:sz w:val="36"/>
          <w:szCs w:val="36"/>
        </w:rPr>
        <w:t>项目</w:t>
      </w:r>
      <w:r>
        <w:rPr>
          <w:rFonts w:hint="eastAsia" w:ascii="楷体_GB2312" w:eastAsia="楷体_GB2312"/>
          <w:sz w:val="36"/>
          <w:szCs w:val="36"/>
        </w:rPr>
        <w:t>编号</w:t>
      </w:r>
      <w:r>
        <w:rPr>
          <w:rFonts w:ascii="楷体_GB2312" w:eastAsia="楷体_GB2312"/>
          <w:sz w:val="36"/>
          <w:szCs w:val="36"/>
        </w:rPr>
        <w:t>：</w:t>
      </w:r>
      <w:r>
        <w:rPr>
          <w:rFonts w:hint="eastAsia" w:ascii="仿宋_GB2312" w:eastAsia="仿宋_GB2312"/>
          <w:sz w:val="36"/>
          <w:szCs w:val="36"/>
        </w:rPr>
        <w:t xml:space="preserve"> </w:t>
      </w:r>
      <w:r>
        <w:rPr>
          <w:rFonts w:hint="eastAsia" w:ascii="仿宋_GB2312" w:eastAsia="仿宋_GB2312"/>
          <w:u w:val="single"/>
        </w:rPr>
        <w:t xml:space="preserve">　       </w:t>
      </w:r>
      <w:r>
        <w:rPr>
          <w:rFonts w:hint="eastAsia" w:ascii="楷体_GB2312" w:hAnsi="华文中宋" w:eastAsia="楷体_GB2312"/>
          <w:sz w:val="36"/>
          <w:szCs w:val="36"/>
          <w:u w:val="single"/>
          <w:lang w:val="en-US" w:eastAsia="zh-CN"/>
        </w:rPr>
        <w:t>202010055342</w:t>
      </w:r>
      <w:r>
        <w:rPr>
          <w:rFonts w:hint="eastAsia" w:ascii="仿宋_GB2312" w:eastAsia="仿宋_GB2312"/>
          <w:u w:val="single"/>
        </w:rPr>
        <w:t xml:space="preserve">            </w:t>
      </w:r>
      <w:r>
        <w:rPr>
          <w:rFonts w:hint="eastAsia" w:ascii="仿宋_GB2312" w:eastAsia="仿宋_GB2312"/>
          <w:u w:val="none"/>
        </w:rPr>
        <w:t xml:space="preserve">  </w:t>
      </w:r>
      <w:r>
        <w:rPr>
          <w:rFonts w:hint="eastAsia" w:ascii="仿宋_GB2312" w:eastAsia="仿宋_GB2312"/>
          <w:u w:val="single"/>
        </w:rPr>
        <w:t xml:space="preserve">  </w:t>
      </w:r>
    </w:p>
    <w:p>
      <w:pPr>
        <w:ind w:firstLine="1440" w:firstLineChars="400"/>
        <w:rPr>
          <w:rFonts w:hint="eastAsia" w:ascii="楷体_GB2312" w:eastAsia="楷体_GB2312"/>
          <w:color w:val="000000"/>
          <w:sz w:val="36"/>
          <w:szCs w:val="36"/>
        </w:rPr>
      </w:pPr>
      <w:bookmarkStart w:id="0" w:name="OLE_LINK1"/>
      <w:r>
        <w:rPr>
          <w:rFonts w:ascii="楷体_GB2312" w:eastAsia="楷体_GB2312"/>
          <w:sz w:val="36"/>
          <w:szCs w:val="36"/>
        </w:rPr>
        <w:t>项目名称：</w:t>
      </w:r>
      <w:r>
        <w:rPr>
          <w:rFonts w:hint="eastAsia" w:ascii="仿宋_GB2312" w:eastAsia="仿宋_GB2312"/>
          <w:sz w:val="36"/>
          <w:szCs w:val="36"/>
        </w:rPr>
        <w:t xml:space="preserve"> </w:t>
      </w:r>
      <w:r>
        <w:rPr>
          <w:rFonts w:hint="eastAsia" w:ascii="仿宋_GB2312" w:eastAsia="仿宋_GB2312"/>
          <w:u w:val="single"/>
        </w:rPr>
        <w:t xml:space="preserve"> </w:t>
      </w:r>
      <w:r>
        <w:rPr>
          <w:rFonts w:hint="eastAsia" w:ascii="楷体_GB2312" w:hAnsi="华文中宋" w:eastAsia="楷体_GB2312"/>
          <w:sz w:val="26"/>
          <w:szCs w:val="26"/>
          <w:u w:val="single"/>
          <w:lang w:val="en-US" w:eastAsia="zh-CN"/>
        </w:rPr>
        <w:t>基于ABMs模型的智能化经济学习模拟平台</w:t>
      </w:r>
      <w:r>
        <w:rPr>
          <w:rFonts w:hint="eastAsia" w:ascii="仿宋_GB2312" w:eastAsia="仿宋_GB2312"/>
          <w:u w:val="single"/>
        </w:rPr>
        <w:t xml:space="preserve">  </w:t>
      </w:r>
      <w:r>
        <w:rPr>
          <w:rFonts w:hint="eastAsia" w:ascii="仿宋_GB2312" w:eastAsia="仿宋_GB2312"/>
          <w:u w:val="none"/>
        </w:rPr>
        <w:t xml:space="preserve">    </w:t>
      </w:r>
      <w:r>
        <w:rPr>
          <w:rFonts w:hint="eastAsia" w:ascii="仿宋_GB2312" w:eastAsia="仿宋_GB2312"/>
          <w:sz w:val="24"/>
          <w:u w:val="none"/>
        </w:rPr>
        <w:t xml:space="preserve">  　</w:t>
      </w:r>
      <w:r>
        <w:rPr>
          <w:rFonts w:hint="eastAsia" w:ascii="仿宋_GB2312" w:eastAsia="仿宋_GB2312"/>
          <w:sz w:val="24"/>
        </w:rPr>
        <w:t xml:space="preserve"> </w:t>
      </w:r>
    </w:p>
    <w:p>
      <w:pPr>
        <w:ind w:firstLine="1440" w:firstLineChars="400"/>
        <w:rPr>
          <w:rFonts w:hint="eastAsia" w:ascii="楷体_GB2312" w:eastAsia="楷体_GB2312"/>
          <w:sz w:val="24"/>
        </w:rPr>
      </w:pPr>
      <w:r>
        <w:rPr>
          <w:rFonts w:hint="eastAsia" w:ascii="楷体_GB2312" w:eastAsia="楷体_GB2312"/>
          <w:sz w:val="36"/>
          <w:szCs w:val="36"/>
        </w:rPr>
        <w:t>负 责 人</w:t>
      </w:r>
      <w:r>
        <w:rPr>
          <w:rFonts w:ascii="楷体_GB2312" w:eastAsia="楷体_GB2312"/>
          <w:sz w:val="32"/>
          <w:szCs w:val="32"/>
        </w:rPr>
        <w:t>：</w:t>
      </w:r>
      <w:r>
        <w:rPr>
          <w:rFonts w:hint="eastAsia" w:ascii="仿宋_GB2312" w:eastAsia="仿宋_GB2312"/>
          <w:sz w:val="32"/>
          <w:szCs w:val="32"/>
        </w:rPr>
        <w:t xml:space="preserve"> </w:t>
      </w:r>
      <w:r>
        <w:rPr>
          <w:rFonts w:hint="eastAsia" w:ascii="仿宋_GB2312" w:eastAsia="仿宋_GB2312"/>
          <w:sz w:val="24"/>
          <w:u w:val="single"/>
        </w:rPr>
        <w:t>　       　</w:t>
      </w:r>
      <w:r>
        <w:rPr>
          <w:rFonts w:hint="eastAsia" w:ascii="仿宋_GB2312" w:eastAsia="仿宋_GB2312"/>
          <w:sz w:val="24"/>
          <w:u w:val="single"/>
          <w:lang w:val="en-US" w:eastAsia="zh-CN"/>
        </w:rPr>
        <w:t xml:space="preserve">     </w:t>
      </w:r>
      <w:r>
        <w:rPr>
          <w:rFonts w:hint="eastAsia" w:ascii="楷体_GB2312" w:hAnsi="华文中宋" w:eastAsia="楷体_GB2312"/>
          <w:sz w:val="36"/>
          <w:szCs w:val="36"/>
          <w:u w:val="single"/>
          <w:lang w:val="en-US" w:eastAsia="zh-CN"/>
        </w:rPr>
        <w:t>马斓轩</w:t>
      </w:r>
      <w:r>
        <w:rPr>
          <w:rFonts w:hint="eastAsia" w:ascii="楷体_GB2312" w:hAnsi="华文中宋" w:eastAsia="楷体_GB2312"/>
          <w:sz w:val="36"/>
          <w:szCs w:val="36"/>
          <w:u w:val="single"/>
        </w:rPr>
        <w:t xml:space="preserve"> </w:t>
      </w:r>
      <w:r>
        <w:rPr>
          <w:rFonts w:hint="eastAsia" w:ascii="仿宋_GB2312" w:eastAsia="仿宋_GB2312"/>
          <w:sz w:val="24"/>
          <w:u w:val="single"/>
        </w:rPr>
        <w:t>　　 　　     　</w:t>
      </w:r>
      <w:r>
        <w:rPr>
          <w:rFonts w:hint="eastAsia" w:ascii="仿宋_GB2312" w:eastAsia="仿宋_GB2312"/>
          <w:sz w:val="24"/>
        </w:rPr>
        <w:t xml:space="preserve"> </w:t>
      </w:r>
      <w:r>
        <w:rPr>
          <w:rFonts w:hint="eastAsia" w:ascii="仿宋_GB2312" w:eastAsia="仿宋_GB2312"/>
        </w:rPr>
        <w:br w:type="textWrapping"/>
      </w:r>
      <w:r>
        <w:rPr>
          <w:rFonts w:hint="eastAsia" w:ascii="仿宋_GB2312" w:eastAsia="仿宋_GB2312"/>
        </w:rPr>
        <w:t xml:space="preserve">            </w:t>
      </w:r>
      <w:r>
        <w:rPr>
          <w:rFonts w:ascii="楷体_GB2312" w:eastAsia="楷体_GB2312"/>
          <w:sz w:val="36"/>
          <w:szCs w:val="36"/>
        </w:rPr>
        <w:t>所在院</w:t>
      </w:r>
      <w:r>
        <w:rPr>
          <w:rFonts w:hint="eastAsia" w:ascii="楷体_GB2312" w:eastAsia="楷体_GB2312"/>
          <w:sz w:val="36"/>
          <w:szCs w:val="36"/>
        </w:rPr>
        <w:t>系</w:t>
      </w:r>
      <w:r>
        <w:rPr>
          <w:rFonts w:ascii="楷体_GB2312" w:eastAsia="楷体_GB2312"/>
          <w:sz w:val="36"/>
          <w:szCs w:val="36"/>
        </w:rPr>
        <w:t>：</w:t>
      </w:r>
      <w:r>
        <w:rPr>
          <w:rFonts w:hint="eastAsia" w:ascii="仿宋_GB2312" w:eastAsia="仿宋_GB2312"/>
          <w:sz w:val="36"/>
          <w:szCs w:val="36"/>
        </w:rPr>
        <w:t xml:space="preserve"> </w:t>
      </w:r>
      <w:r>
        <w:rPr>
          <w:rFonts w:hint="eastAsia" w:ascii="仿宋_GB2312" w:eastAsia="仿宋_GB2312"/>
          <w:sz w:val="24"/>
          <w:u w:val="single"/>
        </w:rPr>
        <w:t xml:space="preserve">　　     </w:t>
      </w:r>
      <w:r>
        <w:rPr>
          <w:rFonts w:hint="eastAsia" w:ascii="仿宋_GB2312" w:eastAsia="仿宋_GB2312"/>
          <w:sz w:val="24"/>
          <w:u w:val="single"/>
          <w:lang w:val="en-US" w:eastAsia="zh-CN"/>
        </w:rPr>
        <w:t xml:space="preserve">    </w:t>
      </w:r>
      <w:r>
        <w:rPr>
          <w:rFonts w:hint="eastAsia" w:ascii="仿宋_GB2312" w:eastAsia="仿宋_GB2312"/>
          <w:sz w:val="24"/>
          <w:u w:val="single"/>
        </w:rPr>
        <w:t xml:space="preserve"> </w:t>
      </w:r>
      <w:r>
        <w:rPr>
          <w:rFonts w:hint="eastAsia" w:ascii="楷体_GB2312" w:hAnsi="华文中宋" w:eastAsia="楷体_GB2312"/>
          <w:sz w:val="36"/>
          <w:szCs w:val="36"/>
          <w:u w:val="single"/>
          <w:lang w:val="en-US" w:eastAsia="zh-CN"/>
        </w:rPr>
        <w:t>软件学院</w:t>
      </w:r>
      <w:r>
        <w:rPr>
          <w:rFonts w:hint="eastAsia" w:ascii="仿宋_GB2312" w:eastAsia="仿宋_GB2312"/>
          <w:sz w:val="24"/>
          <w:u w:val="single"/>
        </w:rPr>
        <w:t xml:space="preserve">　          　 </w:t>
      </w:r>
      <w:r>
        <w:rPr>
          <w:rFonts w:hint="eastAsia" w:ascii="仿宋_GB2312" w:eastAsia="仿宋_GB2312"/>
          <w:sz w:val="24"/>
          <w:u w:val="single"/>
          <w:lang w:val="en-US" w:eastAsia="zh-CN"/>
        </w:rPr>
        <w:t xml:space="preserve"> </w:t>
      </w:r>
      <w:r>
        <w:rPr>
          <w:rFonts w:hint="eastAsia" w:ascii="仿宋_GB2312" w:eastAsia="仿宋_GB2312"/>
          <w:sz w:val="24"/>
          <w:u w:val="none"/>
        </w:rPr>
        <w:t>　</w:t>
      </w:r>
    </w:p>
    <w:bookmarkEnd w:id="0"/>
    <w:p>
      <w:pPr>
        <w:ind w:firstLine="1440" w:firstLineChars="400"/>
        <w:jc w:val="both"/>
      </w:pPr>
      <w:r>
        <w:rPr>
          <w:rFonts w:ascii="楷体_GB2312" w:eastAsia="楷体_GB2312"/>
          <w:sz w:val="36"/>
          <w:szCs w:val="36"/>
        </w:rPr>
        <w:t>指导教师：</w:t>
      </w:r>
      <w:r>
        <w:rPr>
          <w:rFonts w:hint="eastAsia" w:ascii="仿宋_GB2312" w:eastAsia="仿宋_GB2312"/>
          <w:sz w:val="24"/>
        </w:rPr>
        <w:t xml:space="preserve"> </w:t>
      </w:r>
      <w:r>
        <w:rPr>
          <w:rFonts w:hint="eastAsia" w:ascii="仿宋_GB2312" w:eastAsia="仿宋_GB2312"/>
          <w:sz w:val="24"/>
          <w:u w:val="single"/>
        </w:rPr>
        <w:t xml:space="preserve">    </w:t>
      </w:r>
      <w:r>
        <w:rPr>
          <w:rFonts w:hint="eastAsia" w:ascii="仿宋_GB2312" w:eastAsia="仿宋_GB2312"/>
          <w:sz w:val="24"/>
          <w:u w:val="single"/>
          <w:lang w:val="en-US" w:eastAsia="zh-CN"/>
        </w:rPr>
        <w:t xml:space="preserve">            </w:t>
      </w:r>
      <w:r>
        <w:rPr>
          <w:rFonts w:hint="eastAsia" w:ascii="楷体_GB2312" w:hAnsi="华文中宋" w:eastAsia="楷体_GB2312"/>
          <w:sz w:val="36"/>
          <w:szCs w:val="36"/>
          <w:u w:val="single"/>
          <w:lang w:val="en-US" w:eastAsia="zh-CN"/>
        </w:rPr>
        <w:t>师文轩　</w:t>
      </w:r>
      <w:r>
        <w:rPr>
          <w:rFonts w:hint="eastAsia" w:ascii="仿宋_GB2312" w:eastAsia="仿宋_GB2312"/>
          <w:sz w:val="24"/>
          <w:u w:val="single"/>
        </w:rPr>
        <w:t>　 　　 　　 　</w:t>
      </w:r>
      <w:r>
        <w:br w:type="textWrapping"/>
      </w:r>
    </w:p>
    <w:p>
      <w:pPr>
        <w:jc w:val="center"/>
      </w:pPr>
    </w:p>
    <w:p>
      <w:pPr>
        <w:jc w:val="center"/>
      </w:pPr>
    </w:p>
    <w:p>
      <w:pPr>
        <w:jc w:val="center"/>
      </w:pPr>
    </w:p>
    <w:p>
      <w:pPr>
        <w:jc w:val="center"/>
      </w:pPr>
    </w:p>
    <w:p>
      <w:pPr>
        <w:jc w:val="center"/>
      </w:pPr>
    </w:p>
    <w:p>
      <w:pPr>
        <w:jc w:val="center"/>
      </w:pPr>
    </w:p>
    <w:p>
      <w:pPr>
        <w:jc w:val="center"/>
        <w:rPr>
          <w:rFonts w:hint="eastAsia"/>
        </w:rPr>
      </w:pPr>
    </w:p>
    <w:p>
      <w:pPr>
        <w:jc w:val="center"/>
        <w:rPr>
          <w:sz w:val="44"/>
        </w:rPr>
      </w:pPr>
    </w:p>
    <w:p>
      <w:pPr>
        <w:jc w:val="center"/>
        <w:rPr>
          <w:sz w:val="44"/>
        </w:rPr>
        <w:sectPr>
          <w:headerReference r:id="rId3" w:type="default"/>
          <w:pgSz w:w="11906" w:h="16838"/>
          <w:pgMar w:top="1440" w:right="1800" w:bottom="1440" w:left="1800" w:header="851" w:footer="992" w:gutter="0"/>
          <w:pgNumType w:fmt="upperRoman" w:start="1"/>
          <w:cols w:space="425" w:num="1"/>
          <w:docGrid w:type="lines" w:linePitch="312" w:charSpace="0"/>
        </w:sectPr>
      </w:pPr>
    </w:p>
    <w:p>
      <w:pPr>
        <w:jc w:val="center"/>
        <w:rPr>
          <w:sz w:val="44"/>
        </w:rPr>
      </w:pPr>
    </w:p>
    <w:p>
      <w:pPr>
        <w:pStyle w:val="21"/>
        <w:bidi w:val="0"/>
        <w:rPr>
          <w:rFonts w:hint="eastAsia"/>
          <w:sz w:val="28"/>
          <w:szCs w:val="28"/>
          <w:lang w:val="en-US" w:eastAsia="zh-CN"/>
        </w:rPr>
      </w:pPr>
      <w:r>
        <w:rPr>
          <w:rFonts w:hint="eastAsia"/>
          <w:sz w:val="28"/>
          <w:szCs w:val="28"/>
          <w:lang w:val="en-US" w:eastAsia="zh-CN"/>
        </w:rPr>
        <w:t>摘  要</w:t>
      </w: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eastAsia"/>
          <w:sz w:val="24"/>
          <w:szCs w:val="24"/>
          <w:lang w:val="en-US" w:eastAsia="zh-CN"/>
        </w:rPr>
      </w:pPr>
      <w:r>
        <w:rPr>
          <w:rFonts w:hint="eastAsia"/>
          <w:sz w:val="24"/>
          <w:szCs w:val="24"/>
          <w:lang w:val="en-US" w:eastAsia="zh-CN"/>
        </w:rPr>
        <w:t>基于</w:t>
      </w:r>
      <w:r>
        <w:rPr>
          <w:rFonts w:hint="default" w:ascii="Times New Roman" w:hAnsi="Times New Roman" w:cs="Times New Roman"/>
          <w:sz w:val="24"/>
          <w:szCs w:val="24"/>
          <w:lang w:val="en-US" w:eastAsia="zh-CN"/>
        </w:rPr>
        <w:t>Agent</w:t>
      </w:r>
      <w:r>
        <w:rPr>
          <w:rFonts w:hint="eastAsia"/>
          <w:sz w:val="24"/>
          <w:szCs w:val="24"/>
          <w:lang w:val="en-US" w:eastAsia="zh-CN"/>
        </w:rPr>
        <w:t>的计算经济学是数据时代下对传统经济学的发展，作为经济学的一个重要分支，国内当前正处于起步阶段。本项目主要针对市场交互中的微观决策个体，主要是居民及企业之间的生产消费过程进行建模。</w:t>
      </w:r>
      <w:r>
        <w:rPr>
          <w:rFonts w:hint="default" w:ascii="Times New Roman" w:hAnsi="Times New Roman" w:cs="Times New Roman"/>
          <w:sz w:val="24"/>
          <w:szCs w:val="24"/>
          <w:lang w:val="en-US" w:eastAsia="zh-CN"/>
        </w:rPr>
        <w:t>ABM</w:t>
      </w:r>
      <w:r>
        <w:rPr>
          <w:rFonts w:hint="eastAsia"/>
          <w:sz w:val="24"/>
          <w:szCs w:val="24"/>
          <w:lang w:val="en-US" w:eastAsia="zh-CN"/>
        </w:rPr>
        <w:t>模型中的决策个体是有限理性、适应性的，它们会根据每次交互得到的结果与评价进行自我的调整和学习，最终使整个系统呈现趋于稳定或动态均衡或混乱无序的状态。</w:t>
      </w:r>
      <w:r>
        <w:rPr>
          <w:rFonts w:hint="default" w:ascii="Times New Roman" w:hAnsi="Times New Roman" w:cs="Times New Roman"/>
          <w:sz w:val="24"/>
          <w:szCs w:val="24"/>
          <w:lang w:val="en-US" w:eastAsia="zh-CN"/>
        </w:rPr>
        <w:t>ABM</w:t>
      </w:r>
      <w:r>
        <w:rPr>
          <w:rFonts w:hint="eastAsia"/>
          <w:sz w:val="24"/>
          <w:szCs w:val="24"/>
          <w:lang w:val="en-US" w:eastAsia="zh-CN"/>
        </w:rPr>
        <w:t>模型中的</w:t>
      </w:r>
      <w:r>
        <w:rPr>
          <w:rFonts w:hint="default" w:ascii="Times New Roman" w:hAnsi="Times New Roman" w:cs="Times New Roman"/>
          <w:sz w:val="24"/>
          <w:szCs w:val="24"/>
          <w:lang w:val="en-US" w:eastAsia="zh-CN"/>
        </w:rPr>
        <w:t>Agent</w:t>
      </w:r>
      <w:r>
        <w:rPr>
          <w:rFonts w:hint="eastAsia"/>
          <w:sz w:val="24"/>
          <w:szCs w:val="24"/>
          <w:lang w:val="en-US" w:eastAsia="zh-CN"/>
        </w:rPr>
        <w:t>行为分类与机器学习思想相当契合。为了实现决策个体的学习行为，项目使用</w:t>
      </w:r>
      <w:r>
        <w:rPr>
          <w:rFonts w:hint="default" w:ascii="Times New Roman" w:hAnsi="Times New Roman" w:cs="Times New Roman"/>
          <w:sz w:val="24"/>
          <w:szCs w:val="24"/>
          <w:lang w:val="en-US" w:eastAsia="zh-CN"/>
        </w:rPr>
        <w:t>ResNet</w:t>
      </w:r>
      <w:r>
        <w:rPr>
          <w:rFonts w:hint="eastAsia"/>
          <w:sz w:val="24"/>
          <w:szCs w:val="24"/>
          <w:lang w:val="en-US" w:eastAsia="zh-CN"/>
        </w:rPr>
        <w:t>模型训练居民与企业两个决策主体，使用</w:t>
      </w:r>
      <w:r>
        <w:rPr>
          <w:rFonts w:hint="default" w:ascii="Times New Roman" w:hAnsi="Times New Roman" w:cs="Times New Roman"/>
          <w:sz w:val="24"/>
          <w:szCs w:val="24"/>
          <w:lang w:val="en-US" w:eastAsia="zh-CN"/>
        </w:rPr>
        <w:t>DDPG</w:t>
      </w:r>
      <w:r>
        <w:rPr>
          <w:rFonts w:hint="eastAsia"/>
          <w:sz w:val="24"/>
          <w:szCs w:val="24"/>
          <w:lang w:val="en-US" w:eastAsia="zh-CN"/>
        </w:rPr>
        <w:t>方法使交互系统在迭代过程中趋于合理的结果。基于</w:t>
      </w:r>
      <w:r>
        <w:rPr>
          <w:rFonts w:hint="default" w:ascii="Times New Roman" w:hAnsi="Times New Roman" w:cs="Times New Roman"/>
          <w:sz w:val="24"/>
          <w:szCs w:val="24"/>
          <w:lang w:val="en-US" w:eastAsia="zh-CN"/>
        </w:rPr>
        <w:t>ABM</w:t>
      </w:r>
      <w:r>
        <w:rPr>
          <w:rFonts w:hint="eastAsia"/>
          <w:sz w:val="24"/>
          <w:szCs w:val="24"/>
          <w:lang w:val="en-US" w:eastAsia="zh-CN"/>
        </w:rPr>
        <w:t>模型的经济学研究是在计算经济学这个交叉学科领域的一次探索，该项目为该领域的研究方向提供了一定思路，还实现了封装性较好的成果转化形式，并将最终数据结果以网页图表形式呈现。</w:t>
      </w:r>
    </w:p>
    <w:p>
      <w:pPr>
        <w:keepNext w:val="0"/>
        <w:keepLines w:val="0"/>
        <w:pageBreakBefore w:val="0"/>
        <w:widowControl w:val="0"/>
        <w:kinsoku/>
        <w:wordWrap/>
        <w:overflowPunct/>
        <w:topLinePunct w:val="0"/>
        <w:autoSpaceDE/>
        <w:autoSpaceDN/>
        <w:bidi w:val="0"/>
        <w:adjustRightInd/>
        <w:snapToGrid/>
        <w:spacing w:before="600" w:after="600" w:line="400" w:lineRule="exact"/>
        <w:textAlignment w:val="auto"/>
        <w:rPr>
          <w:rFonts w:hint="eastAsia"/>
          <w:sz w:val="24"/>
          <w:szCs w:val="24"/>
          <w:lang w:val="en-US" w:eastAsia="zh-CN"/>
        </w:rPr>
      </w:pPr>
      <w:r>
        <w:rPr>
          <w:rFonts w:hint="eastAsia" w:ascii="黑体" w:hAnsi="黑体" w:eastAsia="黑体" w:cs="黑体"/>
          <w:b w:val="0"/>
          <w:bCs w:val="0"/>
          <w:sz w:val="24"/>
          <w:szCs w:val="24"/>
          <w:lang w:val="en-US" w:eastAsia="zh-CN"/>
        </w:rPr>
        <w:t>关键词</w:t>
      </w:r>
      <w:r>
        <w:rPr>
          <w:rFonts w:hint="eastAsia" w:ascii="黑体" w:hAnsi="黑体" w:eastAsia="黑体" w:cs="黑体"/>
          <w:b/>
          <w:bCs/>
          <w:sz w:val="24"/>
          <w:szCs w:val="24"/>
          <w:lang w:val="en-US" w:eastAsia="zh-CN"/>
        </w:rPr>
        <w:t>：</w:t>
      </w:r>
      <w:r>
        <w:rPr>
          <w:rFonts w:hint="eastAsia"/>
          <w:sz w:val="24"/>
          <w:szCs w:val="24"/>
          <w:lang w:val="en-US" w:eastAsia="zh-CN"/>
        </w:rPr>
        <w:t>市场交互；</w:t>
      </w:r>
      <w:r>
        <w:rPr>
          <w:rFonts w:hint="default" w:ascii="Times New Roman" w:hAnsi="Times New Roman" w:cs="Times New Roman"/>
          <w:sz w:val="24"/>
          <w:szCs w:val="24"/>
          <w:lang w:val="en-US" w:eastAsia="zh-CN"/>
        </w:rPr>
        <w:t>ABM</w:t>
      </w:r>
      <w:r>
        <w:rPr>
          <w:rFonts w:hint="eastAsia"/>
          <w:sz w:val="24"/>
          <w:szCs w:val="24"/>
          <w:lang w:val="en-US" w:eastAsia="zh-CN"/>
        </w:rPr>
        <w:t>模型；机器学习</w:t>
      </w: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00" w:after="600"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00" w:after="600" w:line="400" w:lineRule="exact"/>
        <w:ind w:firstLine="602" w:firstLineChars="200"/>
        <w:jc w:val="center"/>
        <w:textAlignment w:val="auto"/>
        <w:rPr>
          <w:rFonts w:hint="default" w:ascii="Times New Roman" w:hAnsi="Times New Roman" w:cs="Times New Roman"/>
          <w:b/>
          <w:bCs/>
          <w:sz w:val="30"/>
          <w:szCs w:val="30"/>
          <w:lang w:val="en-US" w:eastAsia="zh-CN"/>
        </w:rPr>
      </w:pPr>
    </w:p>
    <w:p>
      <w:pPr>
        <w:pStyle w:val="22"/>
        <w:bidi w:val="0"/>
        <w:rPr>
          <w:rFonts w:hint="default"/>
          <w:sz w:val="28"/>
          <w:szCs w:val="28"/>
          <w:lang w:val="en-US" w:eastAsia="zh-CN"/>
        </w:rPr>
      </w:pPr>
      <w:r>
        <w:rPr>
          <w:rFonts w:hint="default"/>
          <w:sz w:val="28"/>
          <w:szCs w:val="28"/>
          <w:lang w:val="en-US" w:eastAsia="zh-CN"/>
        </w:rPr>
        <w:t>Abstract</w:t>
      </w: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default" w:ascii="Times New Roman" w:hAnsi="Times New Roman" w:eastAsia="宋体" w:cs="Times New Roman"/>
          <w:b w:val="0"/>
          <w:bCs w:val="0"/>
          <w:sz w:val="24"/>
          <w:szCs w:val="24"/>
        </w:rPr>
      </w:pPr>
      <w:r>
        <w:rPr>
          <w:rFonts w:hint="default" w:ascii="Times New Roman" w:hAnsi="Times New Roman" w:eastAsia="宋体" w:cs="Times New Roman"/>
          <w:b w:val="0"/>
          <w:bCs w:val="0"/>
          <w:sz w:val="24"/>
          <w:szCs w:val="24"/>
        </w:rPr>
        <w:t>Agent-based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computational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economics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development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traditional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economics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data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age.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important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branch</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economics,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China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currently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its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infancy.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This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project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mainly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aimed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modeling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micro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decision-making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individuals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market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interaction,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mainly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production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consumption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process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between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residents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enterprises.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decision-making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individuals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ABM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model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are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bounded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rational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adaptable.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will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adjust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learn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themselves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according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results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evaluations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obtained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from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each</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interaction,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finally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make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whole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system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tend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stable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or</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dynamic</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equilibrium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or</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chaotic</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disordered.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agent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behavior</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classification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ABM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model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fits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well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with</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idea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machine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learning.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order</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realize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learning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behavior</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decision-making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individuals,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project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uses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ResNet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model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train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two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decision-making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entities,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residents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enterprises,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uses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DDPG</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method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make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interactive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system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tend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reasonable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result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iterative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process.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Economics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research</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based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ABM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model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exploration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interdisciplinary</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field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computational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economics.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project</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provides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certain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idea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for</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research</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direction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this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field,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also</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realizes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form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conversion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better</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encapsulated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results,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and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combines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final</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data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results</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Presented</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in</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the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form</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of</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a</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web</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page</w:t>
      </w:r>
      <w:r>
        <w:rPr>
          <w:rFonts w:hint="eastAsia" w:ascii="Times New Roman" w:hAnsi="Times New Roman" w:eastAsia="宋体" w:cs="Times New Roman"/>
          <w:b w:val="0"/>
          <w:bCs w:val="0"/>
          <w:sz w:val="24"/>
          <w:szCs w:val="24"/>
          <w:lang w:eastAsia="zh-CN"/>
        </w:rPr>
        <w:t xml:space="preserve"> </w:t>
      </w:r>
      <w:r>
        <w:rPr>
          <w:rFonts w:hint="default" w:ascii="Times New Roman" w:hAnsi="Times New Roman" w:eastAsia="宋体" w:cs="Times New Roman"/>
          <w:b w:val="0"/>
          <w:bCs w:val="0"/>
          <w:sz w:val="24"/>
          <w:szCs w:val="24"/>
        </w:rPr>
        <w:t>diagram.</w:t>
      </w:r>
    </w:p>
    <w:p>
      <w:pPr>
        <w:keepNext w:val="0"/>
        <w:keepLines w:val="0"/>
        <w:pageBreakBefore w:val="0"/>
        <w:widowControl w:val="0"/>
        <w:kinsoku/>
        <w:wordWrap/>
        <w:overflowPunct/>
        <w:topLinePunct w:val="0"/>
        <w:autoSpaceDE/>
        <w:autoSpaceDN/>
        <w:bidi w:val="0"/>
        <w:adjustRightInd/>
        <w:snapToGrid/>
        <w:spacing w:before="600" w:after="600" w:line="400" w:lineRule="exact"/>
        <w:ind w:firstLine="480" w:firstLineChars="200"/>
        <w:textAlignment w:val="auto"/>
        <w:rPr>
          <w:rFonts w:hint="default"/>
          <w:sz w:val="24"/>
          <w:szCs w:val="24"/>
          <w:lang w:val="en-US" w:eastAsia="zh-CN"/>
        </w:rPr>
      </w:pPr>
      <w:r>
        <w:rPr>
          <w:rFonts w:ascii="宋体" w:hAnsi="宋体" w:eastAsia="宋体" w:cs="宋体"/>
          <w:sz w:val="24"/>
          <w:szCs w:val="24"/>
        </w:rPr>
        <w:br w:type="textWrapping"/>
      </w:r>
      <w:r>
        <w:rPr>
          <w:rFonts w:hint="default" w:ascii="Times New Roman" w:hAnsi="Times New Roman" w:eastAsia="宋体" w:cs="Times New Roman"/>
          <w:b/>
          <w:bCs/>
          <w:sz w:val="24"/>
          <w:szCs w:val="24"/>
        </w:rPr>
        <w:t>Keywords</w:t>
      </w:r>
      <w:r>
        <w:rPr>
          <w:rFonts w:hint="eastAsia"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sz w:val="24"/>
          <w:szCs w:val="24"/>
        </w:rPr>
        <w:t>market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interaction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ABM</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model</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machine</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learning</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sdt>
      <w:sdtPr>
        <w:rPr>
          <w:rFonts w:ascii="宋体" w:hAnsi="宋体" w:eastAsia="宋体" w:cstheme="minorBidi"/>
          <w:kern w:val="2"/>
          <w:sz w:val="21"/>
          <w:szCs w:val="24"/>
          <w:lang w:val="en-US" w:eastAsia="zh-CN" w:bidi="ar-SA"/>
        </w:rPr>
        <w:id w:val="147468526"/>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0"/>
              <w:szCs w:val="30"/>
            </w:rPr>
          </w:pPr>
          <w:bookmarkStart w:id="1" w:name="_Toc2818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_Toc19157 </w:instrText>
          </w:r>
          <w:r>
            <w:fldChar w:fldCharType="separate"/>
          </w:r>
          <w:r>
            <w:rPr>
              <w:rFonts w:hint="eastAsia"/>
              <w:lang w:val="en-US" w:eastAsia="zh-CN"/>
            </w:rPr>
            <w:t>第一章 绪论</w:t>
          </w:r>
          <w:r>
            <w:tab/>
          </w:r>
          <w:r>
            <w:fldChar w:fldCharType="begin"/>
          </w:r>
          <w:r>
            <w:instrText xml:space="preserve"> PAGEREF _Toc19157 \h </w:instrText>
          </w:r>
          <w:r>
            <w:fldChar w:fldCharType="separate"/>
          </w:r>
          <w:r>
            <w:t>1</w:t>
          </w:r>
          <w:r>
            <w:fldChar w:fldCharType="end"/>
          </w:r>
          <w:r>
            <w:fldChar w:fldCharType="end"/>
          </w:r>
        </w:p>
        <w:p>
          <w:pPr>
            <w:pStyle w:val="15"/>
            <w:tabs>
              <w:tab w:val="right" w:leader="dot" w:pos="8306"/>
            </w:tabs>
          </w:pPr>
          <w:r>
            <w:fldChar w:fldCharType="begin"/>
          </w:r>
          <w:r>
            <w:instrText xml:space="preserve"> HYPERLINK \l _Toc19047 </w:instrText>
          </w:r>
          <w:r>
            <w:fldChar w:fldCharType="separate"/>
          </w:r>
          <w:r>
            <w:rPr>
              <w:rFonts w:hint="default" w:ascii="黑体" w:hAnsi="黑体" w:eastAsia="黑体" w:cs="黑体"/>
              <w:lang w:val="en-US" w:eastAsia="zh-CN"/>
            </w:rPr>
            <w:t xml:space="preserve">1.1 </w:t>
          </w:r>
          <w:r>
            <w:rPr>
              <w:rFonts w:hint="eastAsia"/>
              <w:lang w:val="en-US" w:eastAsia="zh-CN"/>
            </w:rPr>
            <w:t>研究背景和目的</w:t>
          </w:r>
          <w:r>
            <w:tab/>
          </w:r>
          <w:r>
            <w:fldChar w:fldCharType="begin"/>
          </w:r>
          <w:r>
            <w:instrText xml:space="preserve"> PAGEREF _Toc19047 \h </w:instrText>
          </w:r>
          <w:r>
            <w:fldChar w:fldCharType="separate"/>
          </w:r>
          <w:r>
            <w:t>1</w:t>
          </w:r>
          <w:r>
            <w:fldChar w:fldCharType="end"/>
          </w:r>
          <w:r>
            <w:fldChar w:fldCharType="end"/>
          </w:r>
        </w:p>
        <w:p>
          <w:pPr>
            <w:pStyle w:val="14"/>
            <w:tabs>
              <w:tab w:val="right" w:leader="dot" w:pos="8306"/>
            </w:tabs>
          </w:pPr>
          <w:r>
            <w:fldChar w:fldCharType="begin"/>
          </w:r>
          <w:r>
            <w:instrText xml:space="preserve"> HYPERLINK \l _Toc11492 </w:instrText>
          </w:r>
          <w:r>
            <w:fldChar w:fldCharType="separate"/>
          </w:r>
          <w:r>
            <w:rPr>
              <w:rFonts w:hint="eastAsia"/>
              <w:lang w:val="en-US" w:eastAsia="zh-CN"/>
            </w:rPr>
            <w:t>第二章 建模算法及流程展示</w:t>
          </w:r>
          <w:r>
            <w:tab/>
          </w:r>
          <w:r>
            <w:fldChar w:fldCharType="begin"/>
          </w:r>
          <w:r>
            <w:instrText xml:space="preserve"> PAGEREF _Toc11492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_Toc5378 </w:instrText>
          </w:r>
          <w:r>
            <w:fldChar w:fldCharType="separate"/>
          </w:r>
          <w:r>
            <w:rPr>
              <w:rFonts w:hint="default" w:ascii="黑体" w:hAnsi="黑体" w:eastAsia="黑体" w:cs="黑体"/>
              <w:lang w:val="en-US" w:eastAsia="zh-CN"/>
            </w:rPr>
            <w:t xml:space="preserve">2.1 </w:t>
          </w:r>
          <w:r>
            <w:rPr>
              <w:rFonts w:hint="eastAsia"/>
              <w:lang w:val="en-US" w:eastAsia="zh-CN"/>
            </w:rPr>
            <w:t>数据获取与整理</w:t>
          </w:r>
          <w:r>
            <w:tab/>
          </w:r>
          <w:r>
            <w:fldChar w:fldCharType="begin"/>
          </w:r>
          <w:r>
            <w:instrText xml:space="preserve"> PAGEREF _Toc5378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_Toc21589 </w:instrText>
          </w:r>
          <w:r>
            <w:fldChar w:fldCharType="separate"/>
          </w:r>
          <w:r>
            <w:rPr>
              <w:rFonts w:hint="default" w:ascii="黑体" w:hAnsi="黑体" w:eastAsia="黑体" w:cs="黑体"/>
              <w:lang w:val="en-US" w:eastAsia="zh-CN"/>
            </w:rPr>
            <w:t xml:space="preserve">2.2 </w:t>
          </w:r>
          <w:r>
            <w:rPr>
              <w:rFonts w:hint="eastAsia"/>
              <w:lang w:val="en-US" w:eastAsia="zh-CN"/>
            </w:rPr>
            <w:t>模型建立与实现</w:t>
          </w:r>
          <w:r>
            <w:tab/>
          </w:r>
          <w:r>
            <w:fldChar w:fldCharType="begin"/>
          </w:r>
          <w:r>
            <w:instrText xml:space="preserve"> PAGEREF _Toc21589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_Toc31752 </w:instrText>
          </w:r>
          <w:r>
            <w:fldChar w:fldCharType="separate"/>
          </w:r>
          <w:r>
            <w:rPr>
              <w:rFonts w:hint="default" w:ascii="黑体" w:hAnsi="黑体" w:eastAsia="黑体" w:cs="黑体"/>
              <w:lang w:val="en-US" w:eastAsia="zh-CN"/>
            </w:rPr>
            <w:t xml:space="preserve">2.2.1 </w:t>
          </w:r>
          <w:r>
            <w:rPr>
              <w:rFonts w:hint="eastAsia"/>
              <w:lang w:val="en-US" w:eastAsia="zh-CN"/>
            </w:rPr>
            <w:t>政府</w:t>
          </w:r>
          <w:r>
            <w:tab/>
          </w:r>
          <w:r>
            <w:fldChar w:fldCharType="begin"/>
          </w:r>
          <w:r>
            <w:instrText xml:space="preserve"> PAGEREF _Toc31752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_Toc11735 </w:instrText>
          </w:r>
          <w:r>
            <w:fldChar w:fldCharType="separate"/>
          </w:r>
          <w:r>
            <w:rPr>
              <w:rFonts w:hint="default" w:ascii="黑体" w:hAnsi="黑体" w:eastAsia="黑体" w:cs="黑体"/>
              <w:lang w:val="en-US" w:eastAsia="zh-CN"/>
            </w:rPr>
            <w:t xml:space="preserve">2.2.2 </w:t>
          </w:r>
          <w:r>
            <w:rPr>
              <w:rFonts w:hint="eastAsia"/>
              <w:lang w:val="en-US" w:eastAsia="zh-CN"/>
            </w:rPr>
            <w:t>银行</w:t>
          </w:r>
          <w:r>
            <w:tab/>
          </w:r>
          <w:r>
            <w:fldChar w:fldCharType="begin"/>
          </w:r>
          <w:r>
            <w:instrText xml:space="preserve"> PAGEREF _Toc11735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_Toc20453 </w:instrText>
          </w:r>
          <w:r>
            <w:fldChar w:fldCharType="separate"/>
          </w:r>
          <w:r>
            <w:rPr>
              <w:rFonts w:hint="default" w:ascii="黑体" w:hAnsi="黑体" w:eastAsia="黑体" w:cs="黑体"/>
              <w:lang w:val="en-US" w:eastAsia="zh-CN"/>
            </w:rPr>
            <w:t xml:space="preserve">2.2.3 </w:t>
          </w:r>
          <w:r>
            <w:rPr>
              <w:rFonts w:hint="eastAsia"/>
              <w:lang w:val="en-US" w:eastAsia="zh-CN"/>
            </w:rPr>
            <w:t>企业</w:t>
          </w:r>
          <w:r>
            <w:tab/>
          </w:r>
          <w:r>
            <w:fldChar w:fldCharType="begin"/>
          </w:r>
          <w:r>
            <w:instrText xml:space="preserve"> PAGEREF _Toc20453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_Toc27831 </w:instrText>
          </w:r>
          <w:r>
            <w:fldChar w:fldCharType="separate"/>
          </w:r>
          <w:r>
            <w:rPr>
              <w:rFonts w:hint="default" w:ascii="黑体" w:hAnsi="黑体" w:eastAsia="黑体" w:cs="黑体"/>
              <w:lang w:val="en-US" w:eastAsia="zh-CN"/>
            </w:rPr>
            <w:t xml:space="preserve">2.2.4 </w:t>
          </w:r>
          <w:r>
            <w:rPr>
              <w:rFonts w:hint="eastAsia"/>
              <w:lang w:val="en-US" w:eastAsia="zh-CN"/>
            </w:rPr>
            <w:t>居民</w:t>
          </w:r>
          <w:r>
            <w:tab/>
          </w:r>
          <w:r>
            <w:fldChar w:fldCharType="begin"/>
          </w:r>
          <w:r>
            <w:instrText xml:space="preserve"> PAGEREF _Toc27831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_Toc20730 </w:instrText>
          </w:r>
          <w:r>
            <w:fldChar w:fldCharType="separate"/>
          </w:r>
          <w:r>
            <w:rPr>
              <w:rFonts w:hint="default" w:ascii="黑体" w:hAnsi="黑体" w:eastAsia="黑体" w:cs="黑体"/>
              <w:lang w:val="en-US" w:eastAsia="zh-CN"/>
            </w:rPr>
            <w:t xml:space="preserve">2.2.5 </w:t>
          </w:r>
          <w:r>
            <w:rPr>
              <w:rFonts w:hint="eastAsia"/>
              <w:lang w:val="en-US" w:eastAsia="zh-CN"/>
            </w:rPr>
            <w:t>居民与企业的交互过程</w:t>
          </w:r>
          <w:r>
            <w:tab/>
          </w:r>
          <w:r>
            <w:fldChar w:fldCharType="begin"/>
          </w:r>
          <w:r>
            <w:instrText xml:space="preserve"> PAGEREF _Toc20730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_Toc26873 </w:instrText>
          </w:r>
          <w:r>
            <w:fldChar w:fldCharType="separate"/>
          </w:r>
          <w:r>
            <w:rPr>
              <w:rFonts w:hint="default" w:ascii="黑体" w:hAnsi="黑体" w:eastAsia="黑体" w:cs="黑体"/>
              <w:lang w:val="en-US" w:eastAsia="zh-CN"/>
            </w:rPr>
            <w:t xml:space="preserve">2.3 </w:t>
          </w:r>
          <w:r>
            <w:rPr>
              <w:rFonts w:hint="eastAsia"/>
              <w:lang w:val="en-US" w:eastAsia="zh-CN"/>
            </w:rPr>
            <w:t>流程展示</w:t>
          </w:r>
          <w:r>
            <w:tab/>
          </w:r>
          <w:r>
            <w:fldChar w:fldCharType="begin"/>
          </w:r>
          <w:r>
            <w:instrText xml:space="preserve"> PAGEREF _Toc26873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_Toc13272 </w:instrText>
          </w:r>
          <w:r>
            <w:fldChar w:fldCharType="separate"/>
          </w:r>
          <w:r>
            <w:rPr>
              <w:rFonts w:hint="default" w:ascii="黑体" w:hAnsi="黑体" w:eastAsia="黑体" w:cs="黑体"/>
              <w:lang w:val="en-US" w:eastAsia="zh-CN"/>
            </w:rPr>
            <w:t xml:space="preserve">2.4 </w:t>
          </w:r>
          <w:r>
            <w:rPr>
              <w:rFonts w:hint="eastAsia"/>
              <w:lang w:val="en-US" w:eastAsia="zh-CN"/>
            </w:rPr>
            <w:t>智能化过程</w:t>
          </w:r>
          <w:r>
            <w:tab/>
          </w:r>
          <w:r>
            <w:fldChar w:fldCharType="begin"/>
          </w:r>
          <w:r>
            <w:instrText xml:space="preserve"> PAGEREF _Toc13272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_Toc14101 </w:instrText>
          </w:r>
          <w:r>
            <w:fldChar w:fldCharType="separate"/>
          </w:r>
          <w:r>
            <w:rPr>
              <w:rFonts w:hint="default" w:ascii="黑体" w:hAnsi="黑体" w:eastAsia="黑体" w:cs="黑体"/>
              <w:lang w:val="en-US" w:eastAsia="zh-CN"/>
            </w:rPr>
            <w:t xml:space="preserve">2.4.1 </w:t>
          </w:r>
          <w:r>
            <w:rPr>
              <w:rFonts w:hint="eastAsia"/>
              <w:lang w:val="en-US" w:eastAsia="zh-CN"/>
            </w:rPr>
            <w:t>智能化个体</w:t>
          </w:r>
          <w:r>
            <w:tab/>
          </w:r>
          <w:r>
            <w:fldChar w:fldCharType="begin"/>
          </w:r>
          <w:r>
            <w:instrText xml:space="preserve"> PAGEREF _Toc14101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_Toc27775 </w:instrText>
          </w:r>
          <w:r>
            <w:fldChar w:fldCharType="separate"/>
          </w:r>
          <w:r>
            <w:rPr>
              <w:rFonts w:hint="default" w:ascii="黑体" w:hAnsi="黑体" w:eastAsia="黑体" w:cs="黑体"/>
              <w:lang w:val="en-US" w:eastAsia="zh-CN"/>
            </w:rPr>
            <w:t xml:space="preserve">2.4.2 </w:t>
          </w:r>
          <w:r>
            <w:rPr>
              <w:rFonts w:hint="eastAsia"/>
              <w:lang w:val="en-US" w:eastAsia="zh-CN"/>
            </w:rPr>
            <w:t>智能化流程</w:t>
          </w:r>
          <w:r>
            <w:tab/>
          </w:r>
          <w:r>
            <w:fldChar w:fldCharType="begin"/>
          </w:r>
          <w:r>
            <w:instrText xml:space="preserve"> PAGEREF _Toc27775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_Toc3795 </w:instrText>
          </w:r>
          <w:r>
            <w:fldChar w:fldCharType="separate"/>
          </w:r>
          <w:r>
            <w:rPr>
              <w:rFonts w:hint="default" w:ascii="黑体" w:hAnsi="黑体" w:eastAsia="黑体" w:cs="黑体"/>
              <w:lang w:val="en-US" w:eastAsia="zh-CN"/>
            </w:rPr>
            <w:t xml:space="preserve">2.5 </w:t>
          </w:r>
          <w:r>
            <w:rPr>
              <w:rFonts w:hint="eastAsia"/>
              <w:lang w:val="en-US" w:eastAsia="zh-CN"/>
            </w:rPr>
            <w:t>前端技术</w:t>
          </w:r>
          <w:r>
            <w:tab/>
          </w:r>
          <w:r>
            <w:fldChar w:fldCharType="begin"/>
          </w:r>
          <w:r>
            <w:instrText xml:space="preserve"> PAGEREF _Toc3795 \h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_Toc8272 </w:instrText>
          </w:r>
          <w:r>
            <w:fldChar w:fldCharType="separate"/>
          </w:r>
          <w:r>
            <w:rPr>
              <w:rFonts w:hint="eastAsia"/>
              <w:lang w:val="en-US" w:eastAsia="zh-CN"/>
            </w:rPr>
            <w:t>第三章 前端效果展示及数据分析</w:t>
          </w:r>
          <w:r>
            <w:tab/>
          </w:r>
          <w:r>
            <w:fldChar w:fldCharType="begin"/>
          </w:r>
          <w:r>
            <w:instrText xml:space="preserve"> PAGEREF _Toc8272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_Toc479 </w:instrText>
          </w:r>
          <w:r>
            <w:fldChar w:fldCharType="separate"/>
          </w:r>
          <w:r>
            <w:rPr>
              <w:rFonts w:hint="default" w:ascii="黑体" w:hAnsi="黑体" w:eastAsia="黑体" w:cs="黑体"/>
              <w:lang w:val="en-US" w:eastAsia="zh-CN"/>
            </w:rPr>
            <w:t xml:space="preserve">3.1 </w:t>
          </w:r>
          <w:r>
            <w:rPr>
              <w:rFonts w:hint="eastAsia"/>
              <w:lang w:val="en-US" w:eastAsia="zh-CN"/>
            </w:rPr>
            <w:t>前端部分页面展示</w:t>
          </w:r>
          <w:r>
            <w:tab/>
          </w:r>
          <w:r>
            <w:fldChar w:fldCharType="begin"/>
          </w:r>
          <w:r>
            <w:instrText xml:space="preserve"> PAGEREF _Toc479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_Toc23763 </w:instrText>
          </w:r>
          <w:r>
            <w:fldChar w:fldCharType="separate"/>
          </w:r>
          <w:r>
            <w:rPr>
              <w:rFonts w:hint="default" w:ascii="黑体" w:hAnsi="黑体" w:eastAsia="黑体" w:cs="黑体"/>
              <w:lang w:val="en-US" w:eastAsia="zh-CN"/>
            </w:rPr>
            <w:t xml:space="preserve">3.2 </w:t>
          </w:r>
          <w:r>
            <w:rPr>
              <w:rFonts w:hint="eastAsia"/>
              <w:lang w:val="en-US" w:eastAsia="zh-CN"/>
            </w:rPr>
            <w:t>数据结果分析</w:t>
          </w:r>
          <w:r>
            <w:tab/>
          </w:r>
          <w:r>
            <w:fldChar w:fldCharType="begin"/>
          </w:r>
          <w:r>
            <w:instrText xml:space="preserve"> PAGEREF _Toc23763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_Toc18432 </w:instrText>
          </w:r>
          <w:r>
            <w:fldChar w:fldCharType="separate"/>
          </w:r>
          <w:r>
            <w:rPr>
              <w:rFonts w:hint="default" w:ascii="黑体" w:hAnsi="黑体" w:eastAsia="黑体" w:cs="黑体"/>
              <w:lang w:val="en-US" w:eastAsia="zh-CN"/>
            </w:rPr>
            <w:t xml:space="preserve">3.2.1 </w:t>
          </w:r>
          <w:r>
            <w:rPr>
              <w:rFonts w:hint="eastAsia"/>
              <w:lang w:val="en-US" w:eastAsia="zh-CN"/>
            </w:rPr>
            <w:t>企业总财产的分布</w:t>
          </w:r>
          <w:r>
            <w:tab/>
          </w:r>
          <w:r>
            <w:fldChar w:fldCharType="begin"/>
          </w:r>
          <w:r>
            <w:instrText xml:space="preserve"> PAGEREF _Toc18432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_Toc24972 </w:instrText>
          </w:r>
          <w:r>
            <w:fldChar w:fldCharType="separate"/>
          </w:r>
          <w:r>
            <w:rPr>
              <w:rFonts w:hint="default" w:ascii="黑体" w:hAnsi="黑体" w:eastAsia="黑体" w:cs="黑体"/>
              <w:lang w:val="en-US" w:eastAsia="zh-CN"/>
            </w:rPr>
            <w:t xml:space="preserve">3.2.2 </w:t>
          </w:r>
          <w:r>
            <w:rPr>
              <w:rFonts w:hint="eastAsia"/>
              <w:lang w:val="en-US" w:eastAsia="zh-CN"/>
            </w:rPr>
            <w:t>居民总财产的分布</w:t>
          </w:r>
          <w:r>
            <w:tab/>
          </w:r>
          <w:r>
            <w:fldChar w:fldCharType="begin"/>
          </w:r>
          <w:r>
            <w:instrText xml:space="preserve"> PAGEREF _Toc24972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_Toc22049 </w:instrText>
          </w:r>
          <w:r>
            <w:fldChar w:fldCharType="separate"/>
          </w:r>
          <w:r>
            <w:rPr>
              <w:rFonts w:hint="eastAsia"/>
              <w:lang w:val="en-US" w:eastAsia="zh-CN"/>
            </w:rPr>
            <w:t>第四章 项目意义及影响</w:t>
          </w:r>
          <w:r>
            <w:tab/>
          </w:r>
          <w:r>
            <w:fldChar w:fldCharType="begin"/>
          </w:r>
          <w:r>
            <w:instrText xml:space="preserve"> PAGEREF _Toc22049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_Toc32098 </w:instrText>
          </w:r>
          <w:r>
            <w:fldChar w:fldCharType="separate"/>
          </w:r>
          <w:r>
            <w:rPr>
              <w:rFonts w:hint="default" w:ascii="黑体" w:hAnsi="黑体" w:eastAsia="黑体" w:cs="黑体"/>
              <w:lang w:val="en-US" w:eastAsia="zh-CN"/>
            </w:rPr>
            <w:t xml:space="preserve">4.1 </w:t>
          </w:r>
          <w:r>
            <w:rPr>
              <w:rFonts w:hint="eastAsia"/>
              <w:lang w:val="en-US" w:eastAsia="zh-CN"/>
            </w:rPr>
            <w:t>实践意义</w:t>
          </w:r>
          <w:r>
            <w:tab/>
          </w:r>
          <w:r>
            <w:fldChar w:fldCharType="begin"/>
          </w:r>
          <w:r>
            <w:instrText xml:space="preserve"> PAGEREF _Toc32098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_Toc24206 </w:instrText>
          </w:r>
          <w:r>
            <w:fldChar w:fldCharType="separate"/>
          </w:r>
          <w:r>
            <w:rPr>
              <w:rFonts w:hint="default" w:ascii="黑体" w:hAnsi="黑体" w:eastAsia="黑体" w:cs="黑体"/>
              <w:lang w:val="en-US" w:eastAsia="zh-CN"/>
            </w:rPr>
            <w:t xml:space="preserve">4.2 </w:t>
          </w:r>
          <w:r>
            <w:rPr>
              <w:rFonts w:hint="eastAsia"/>
              <w:lang w:val="en-US" w:eastAsia="zh-CN"/>
            </w:rPr>
            <w:t>模型的学术意义</w:t>
          </w:r>
          <w:r>
            <w:tab/>
          </w:r>
          <w:r>
            <w:fldChar w:fldCharType="begin"/>
          </w:r>
          <w:r>
            <w:instrText xml:space="preserve"> PAGEREF _Toc24206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_Toc17519 </w:instrText>
          </w:r>
          <w:r>
            <w:fldChar w:fldCharType="separate"/>
          </w:r>
          <w:r>
            <w:rPr>
              <w:rFonts w:hint="default" w:ascii="黑体" w:hAnsi="黑体" w:eastAsia="黑体" w:cs="黑体"/>
              <w:lang w:val="en-US" w:eastAsia="zh-CN"/>
            </w:rPr>
            <w:t xml:space="preserve">4.3 </w:t>
          </w:r>
          <w:r>
            <w:rPr>
              <w:rFonts w:hint="eastAsia"/>
              <w:lang w:val="en-US" w:eastAsia="zh-CN"/>
            </w:rPr>
            <w:t>可行的成果转化</w:t>
          </w:r>
          <w:r>
            <w:tab/>
          </w:r>
          <w:r>
            <w:fldChar w:fldCharType="begin"/>
          </w:r>
          <w:r>
            <w:instrText xml:space="preserve"> PAGEREF _Toc17519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_Toc3081 </w:instrText>
          </w:r>
          <w:r>
            <w:fldChar w:fldCharType="separate"/>
          </w:r>
          <w:r>
            <w:rPr>
              <w:rFonts w:hint="default" w:ascii="黑体" w:hAnsi="黑体" w:eastAsia="黑体" w:cs="黑体"/>
              <w:lang w:val="en-US" w:eastAsia="zh-CN"/>
            </w:rPr>
            <w:t xml:space="preserve">4.3.1 </w:t>
          </w:r>
          <w:r>
            <w:rPr>
              <w:rFonts w:hint="eastAsia"/>
              <w:lang w:val="en-US" w:eastAsia="zh-CN"/>
            </w:rPr>
            <w:t>游戏模式</w:t>
          </w:r>
          <w:r>
            <w:tab/>
          </w:r>
          <w:r>
            <w:fldChar w:fldCharType="begin"/>
          </w:r>
          <w:r>
            <w:instrText xml:space="preserve"> PAGEREF _Toc3081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_Toc18744 </w:instrText>
          </w:r>
          <w:r>
            <w:fldChar w:fldCharType="separate"/>
          </w:r>
          <w:r>
            <w:rPr>
              <w:rFonts w:hint="default" w:ascii="黑体" w:hAnsi="黑体" w:eastAsia="黑体" w:cs="黑体"/>
              <w:bCs/>
              <w:lang w:val="en-US" w:eastAsia="zh-CN"/>
            </w:rPr>
            <w:t xml:space="preserve">4.3.2 </w:t>
          </w:r>
          <w:r>
            <w:rPr>
              <w:rFonts w:hint="eastAsia"/>
              <w:bCs/>
              <w:lang w:val="en-US" w:eastAsia="zh-CN"/>
            </w:rPr>
            <w:t>经济研究模式</w:t>
          </w:r>
          <w:r>
            <w:tab/>
          </w:r>
          <w:r>
            <w:fldChar w:fldCharType="begin"/>
          </w:r>
          <w:r>
            <w:instrText xml:space="preserve"> PAGEREF _Toc18744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_Toc5800 </w:instrText>
          </w:r>
          <w:r>
            <w:fldChar w:fldCharType="separate"/>
          </w:r>
          <w:r>
            <w:rPr>
              <w:rFonts w:hint="eastAsia"/>
              <w:lang w:val="en-US" w:eastAsia="zh-CN"/>
            </w:rPr>
            <w:t>第五章 不足与反思</w:t>
          </w:r>
          <w:r>
            <w:tab/>
          </w:r>
          <w:r>
            <w:fldChar w:fldCharType="begin"/>
          </w:r>
          <w:r>
            <w:instrText xml:space="preserve"> PAGEREF _Toc5800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_Toc7311 </w:instrText>
          </w:r>
          <w:r>
            <w:fldChar w:fldCharType="separate"/>
          </w:r>
          <w:r>
            <w:rPr>
              <w:rFonts w:hint="eastAsia"/>
              <w:lang w:val="en-US" w:eastAsia="zh-CN"/>
            </w:rPr>
            <w:t>第六章 总结</w:t>
          </w:r>
          <w:r>
            <w:tab/>
          </w:r>
          <w:r>
            <w:fldChar w:fldCharType="begin"/>
          </w:r>
          <w:r>
            <w:instrText xml:space="preserve"> PAGEREF _Toc7311 \h </w:instrText>
          </w:r>
          <w:r>
            <w:fldChar w:fldCharType="separate"/>
          </w:r>
          <w:r>
            <w:t>20</w:t>
          </w:r>
          <w:r>
            <w:fldChar w:fldCharType="end"/>
          </w:r>
          <w:r>
            <w:fldChar w:fldCharType="end"/>
          </w:r>
        </w:p>
        <w:p>
          <w:pPr>
            <w:pStyle w:val="14"/>
            <w:tabs>
              <w:tab w:val="right" w:leader="dot" w:pos="8306"/>
            </w:tabs>
          </w:pPr>
          <w:r>
            <w:fldChar w:fldCharType="begin"/>
          </w:r>
          <w:r>
            <w:instrText xml:space="preserve"> HYPERLINK \l _Toc2212 </w:instrText>
          </w:r>
          <w:r>
            <w:fldChar w:fldCharType="separate"/>
          </w:r>
          <w:r>
            <w:rPr>
              <w:rFonts w:hint="eastAsia"/>
              <w:szCs w:val="28"/>
              <w:lang w:val="en-US" w:eastAsia="zh-CN"/>
            </w:rPr>
            <w:t>参考文献</w:t>
          </w:r>
          <w:r>
            <w:tab/>
          </w:r>
          <w:r>
            <w:fldChar w:fldCharType="begin"/>
          </w:r>
          <w:r>
            <w:instrText xml:space="preserve"> PAGEREF _Toc2212 \h </w:instrText>
          </w:r>
          <w:r>
            <w:fldChar w:fldCharType="separate"/>
          </w:r>
          <w:r>
            <w:t>21</w:t>
          </w:r>
          <w:r>
            <w:fldChar w:fldCharType="end"/>
          </w:r>
          <w:r>
            <w:fldChar w:fldCharType="end"/>
          </w:r>
        </w:p>
        <w:p>
          <w:pPr>
            <w:pStyle w:val="14"/>
            <w:tabs>
              <w:tab w:val="right" w:leader="dot" w:pos="8306"/>
            </w:tabs>
          </w:pPr>
          <w:r>
            <w:fldChar w:fldCharType="begin"/>
          </w:r>
          <w:r>
            <w:instrText xml:space="preserve"> HYPERLINK \l _Toc12729 </w:instrText>
          </w:r>
          <w:r>
            <w:fldChar w:fldCharType="separate"/>
          </w:r>
          <w:r>
            <w:rPr>
              <w:rFonts w:hint="eastAsia"/>
              <w:szCs w:val="28"/>
              <w:lang w:val="en-US" w:eastAsia="zh-CN"/>
            </w:rPr>
            <w:t>致  谢</w:t>
          </w:r>
          <w:r>
            <w:tab/>
          </w:r>
          <w:r>
            <w:fldChar w:fldCharType="begin"/>
          </w:r>
          <w:r>
            <w:instrText xml:space="preserve"> PAGEREF _Toc12729 \h </w:instrText>
          </w:r>
          <w:r>
            <w:fldChar w:fldCharType="separate"/>
          </w:r>
          <w:r>
            <w:t>22</w:t>
          </w:r>
          <w:r>
            <w:fldChar w:fldCharType="end"/>
          </w:r>
          <w:r>
            <w:fldChar w:fldCharType="end"/>
          </w:r>
        </w:p>
        <w:p>
          <w:r>
            <w:fldChar w:fldCharType="end"/>
          </w:r>
        </w:p>
      </w:sdtContent>
    </w:sdt>
    <w:p>
      <w:pPr>
        <w:pStyle w:val="2"/>
        <w:bidi w:val="0"/>
        <w:jc w:val="both"/>
        <w:rPr>
          <w:rFonts w:hint="eastAsia"/>
          <w:lang w:val="en-US" w:eastAsia="zh-CN"/>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lang w:val="en-US" w:eastAsia="zh-CN"/>
        </w:rPr>
      </w:pPr>
      <w:bookmarkStart w:id="2" w:name="_Toc19157"/>
      <w:r>
        <w:rPr>
          <w:rFonts w:hint="eastAsia"/>
          <w:lang w:val="en-US" w:eastAsia="zh-CN"/>
        </w:rPr>
        <w:t>绪论</w:t>
      </w:r>
      <w:bookmarkEnd w:id="1"/>
      <w:bookmarkEnd w:id="2"/>
    </w:p>
    <w:p>
      <w:pPr>
        <w:pStyle w:val="3"/>
        <w:keepNext/>
        <w:keepLines/>
        <w:pageBreakBefore w:val="0"/>
        <w:widowControl w:val="0"/>
        <w:kinsoku/>
        <w:wordWrap/>
        <w:overflowPunct/>
        <w:topLinePunct w:val="0"/>
        <w:autoSpaceDE/>
        <w:autoSpaceDN/>
        <w:bidi w:val="0"/>
        <w:adjustRightInd/>
        <w:snapToGrid/>
        <w:spacing w:after="200" w:line="413" w:lineRule="auto"/>
        <w:ind w:left="573" w:hanging="573"/>
        <w:textAlignment w:val="auto"/>
        <w:rPr>
          <w:rFonts w:hint="eastAsia"/>
          <w:lang w:val="en-US" w:eastAsia="zh-CN"/>
        </w:rPr>
      </w:pPr>
      <w:bookmarkStart w:id="3" w:name="_Toc17194"/>
      <w:bookmarkStart w:id="4" w:name="_Toc19047"/>
      <w:r>
        <w:rPr>
          <w:rFonts w:hint="eastAsia"/>
          <w:lang w:val="en-US" w:eastAsia="zh-CN"/>
        </w:rPr>
        <w:t>研究背景和目的</w:t>
      </w:r>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信息时代，传统的经济形式受到冲击，针对这个新的时代，经济学理论呈现检验后被修正的趋势。在经济学中，计算问题总是在一定的基本假设下围绕“均衡”的概念进行不断地研究。经济学理论给出问题的基本假设和初始状态，并根据一系列的数学模型覆盖算法的最终结果。而在正在蓬勃发展的计算机领域中，经济学中涉及的计算问题可以看作计算复杂问题。同一个问题在两个学科研究中的关注点不一样，转化思想也截然不同。计算视角下的经济学问题做出的创新就是“近似”概念的提出，也就是说在融合了博弈论的思想下，经济学中的“最优”将不会被完美实现，这比传统经济理论更为贴近现实，打破了传统经济学研究的固有模式。由此可见，这两个学科的交叉对整个社会的发展起着推动的意义，并且二者在本质上互相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微观上的每个个体做出的决策互相影响而最终在宏观层面形成可观效果，这类社会选择问题符合计算社会选择理论。经典的社会选择理论多见于投票和选举，它本质上是一个多目标优化问题。大数据时代我们可以通过收集数据，对数据进行训练和分析，建立具有一定预测性的模型。计算社会选择问题上使用深度学习，将打破传统的投票机制，从数据上给予新的理解方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面对复杂系统，我们往往不能使用方程将其完整而准确的表达出来，在过多模型假设的条件下，模型相比于真实社会情况也会严重失真。代理人基模型（</w:t>
      </w:r>
      <w:r>
        <w:rPr>
          <w:rFonts w:hint="default" w:ascii="Times New Roman" w:hAnsi="Times New Roman" w:eastAsia="宋体" w:cs="Times New Roman"/>
          <w:sz w:val="24"/>
          <w:szCs w:val="24"/>
          <w:lang w:val="en-US" w:eastAsia="zh-CN"/>
        </w:rPr>
        <w:t>agent-based model，ABM</w:t>
      </w:r>
      <w:r>
        <w:rPr>
          <w:rFonts w:hint="eastAsia" w:ascii="宋体" w:hAnsi="宋体" w:eastAsia="宋体" w:cs="宋体"/>
          <w:sz w:val="24"/>
          <w:szCs w:val="24"/>
          <w:lang w:val="en-US" w:eastAsia="zh-CN"/>
        </w:rPr>
        <w:t>）思想支持我们通过微观个体行为观测社会涌现。</w:t>
      </w:r>
      <w:r>
        <w:rPr>
          <w:rFonts w:hint="default" w:ascii="Times New Roman" w:hAnsi="Times New Roman" w:eastAsia="宋体" w:cs="Times New Roman"/>
          <w:sz w:val="24"/>
          <w:szCs w:val="24"/>
          <w:lang w:val="en-US" w:eastAsia="zh-CN"/>
        </w:rPr>
        <w:t>ABM</w:t>
      </w:r>
      <w:r>
        <w:rPr>
          <w:rFonts w:hint="eastAsia" w:ascii="宋体" w:hAnsi="宋体" w:eastAsia="宋体" w:cs="宋体"/>
          <w:sz w:val="24"/>
          <w:szCs w:val="24"/>
          <w:lang w:val="en-US" w:eastAsia="zh-CN"/>
        </w:rPr>
        <w:t>不使用列方程的方式主动求解，而是通过代理与代理之间交换信息、模仿行为做出决策，最终出现不同于经济学“最优”理论的有限理性，以“合理解”作为最终结果。如此，我们需要为代理提供有限理性的行为建模，这是由“观测——预期——行动”三个方面组成的完整认知决策能力，系统内部博弈过程可称为迭代过程，迭代中智能代理将不断更新自己的分类器以达到合理解。在这个过程中，我们并不关系每一个微观个体的具体行为表现，而是将目光投注在最终的宏观表现，在较大时间尺度下寻求一定的社会规律。最终的系统可能呈现收敛稳态，也可能是混乱无序的，通过更改初始模型假设（如政府的新政策发布），预测最终的状态，以期在某些社会状况发生时，可以为人们做出一定的警示，帮助人们做出更有利的决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我们计划对这一方向开展研究，</w:t>
      </w:r>
      <w:r>
        <w:rPr>
          <w:rFonts w:hint="default" w:ascii="Times New Roman" w:hAnsi="Times New Roman" w:eastAsia="宋体" w:cs="Times New Roman"/>
          <w:sz w:val="24"/>
          <w:szCs w:val="24"/>
          <w:lang w:val="en-US" w:eastAsia="zh-CN"/>
        </w:rPr>
        <w:t>ABM</w:t>
      </w:r>
      <w:r>
        <w:rPr>
          <w:rFonts w:hint="eastAsia" w:ascii="宋体" w:hAnsi="宋体" w:eastAsia="宋体" w:cs="宋体"/>
          <w:sz w:val="24"/>
          <w:szCs w:val="24"/>
          <w:lang w:val="en-US" w:eastAsia="zh-CN"/>
        </w:rPr>
        <w:t>思想与数据分析、深度学习思想相当契合，建立基于</w:t>
      </w:r>
      <w:r>
        <w:rPr>
          <w:rFonts w:hint="default" w:ascii="Times New Roman" w:hAnsi="Times New Roman" w:eastAsia="宋体" w:cs="Times New Roman"/>
          <w:sz w:val="24"/>
          <w:szCs w:val="24"/>
          <w:lang w:val="en-US" w:eastAsia="zh-CN"/>
        </w:rPr>
        <w:t>ABM</w:t>
      </w:r>
      <w:r>
        <w:rPr>
          <w:rFonts w:hint="eastAsia" w:ascii="宋体" w:hAnsi="宋体" w:eastAsia="宋体" w:cs="宋体"/>
          <w:sz w:val="24"/>
          <w:szCs w:val="24"/>
          <w:lang w:val="en-US" w:eastAsia="zh-CN"/>
        </w:rPr>
        <w:t>模型的经济平台，规定市场的部分参数，重点观测普通人与企业之间的影响关系，从宏观层面观测整个市场的变化，将得到的“合理解”与传统经济学理论中的“最优解”进行对比。深度学习方面上，我们使用数据训练每一个可自主做出决策的代理，即使每一个个体都有大体相同的决策，但不同时间、不同状态，都会影响其做出的决策，这一方式可以为市场带来更多的丰富性和多样性，为我们的研究提供更为广阔的观察视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pStyle w:val="2"/>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5" w:name="_Toc441"/>
      <w:bookmarkStart w:id="6" w:name="_Toc11492"/>
      <w:r>
        <w:rPr>
          <w:rFonts w:hint="eastAsia"/>
          <w:lang w:val="en-US" w:eastAsia="zh-CN"/>
        </w:rPr>
        <w:t>建模算法及流程展示</w:t>
      </w:r>
      <w:bookmarkEnd w:id="5"/>
      <w:bookmarkEnd w:id="6"/>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7" w:name="_Toc9445"/>
      <w:bookmarkStart w:id="8" w:name="_Toc5378"/>
      <w:r>
        <w:rPr>
          <w:rFonts w:hint="eastAsia"/>
          <w:lang w:val="en-US" w:eastAsia="zh-CN"/>
        </w:rPr>
        <w:t>数据获取与整理</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立项初期，我们选择用采集问卷的方式对人们平常的消费比例进行行数据采集，但是由于填写问卷时往往拘泥于某一固定人群，这类数据将使得机器学习的分类器训练结果偏重于社会中某一部分群体，从而造成结果的偏差，因此我们最终选择从国家官方网站上获取可靠数据。对于居民消费水平，我们选用国家统计局中2016年到2019年的年度居民消费价格分类指数作为训练用的基础数据。对于每个企业的生产销售过程，上市公司的资产负债表恰好符合我们对各类数据的需求。由此，我们从“上海证券交易所”以及“深圳证券交易所”中的企业信息披露及企业年度报告中获取我们所需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由于企业的年度报告多为纸质扫描版本，我们使用</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中的</w:t>
      </w:r>
      <w:r>
        <w:rPr>
          <w:rFonts w:hint="default" w:ascii="Times New Roman" w:hAnsi="Times New Roman" w:eastAsia="宋体" w:cs="Times New Roman"/>
          <w:sz w:val="24"/>
          <w:szCs w:val="24"/>
          <w:lang w:val="en-US" w:eastAsia="zh-CN"/>
        </w:rPr>
        <w:t>Beautiful Soup</w:t>
      </w:r>
      <w:r>
        <w:rPr>
          <w:rFonts w:hint="eastAsia" w:ascii="宋体" w:hAnsi="宋体" w:eastAsia="宋体" w:cs="宋体"/>
          <w:sz w:val="24"/>
          <w:szCs w:val="24"/>
          <w:lang w:val="en-US" w:eastAsia="zh-CN"/>
        </w:rPr>
        <w:t>解析当前网页，获取每个条目中的文件链接，使用</w:t>
      </w:r>
      <w:r>
        <w:rPr>
          <w:rFonts w:hint="default" w:ascii="Times New Roman" w:hAnsi="Times New Roman" w:eastAsia="宋体" w:cs="Times New Roman"/>
          <w:sz w:val="24"/>
          <w:szCs w:val="24"/>
          <w:lang w:val="en-US" w:eastAsia="zh-CN"/>
        </w:rPr>
        <w:t>urlretrieve</w:t>
      </w:r>
      <w:r>
        <w:rPr>
          <w:rFonts w:hint="eastAsia" w:ascii="宋体" w:hAnsi="宋体" w:eastAsia="宋体" w:cs="宋体"/>
          <w:sz w:val="24"/>
          <w:szCs w:val="24"/>
          <w:lang w:val="en-US" w:eastAsia="zh-CN"/>
        </w:rPr>
        <w:t>方法下载到本地，然后利用百度OCR技术处理图片并提取数据。</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9" w:name="_Toc5706"/>
      <w:bookmarkStart w:id="10" w:name="_Toc21589"/>
      <w:r>
        <w:rPr>
          <w:rFonts w:hint="eastAsia"/>
          <w:lang w:val="en-US" w:eastAsia="zh-CN"/>
        </w:rPr>
        <w:t>模型建立与实现</w:t>
      </w:r>
      <w:bookmarkEnd w:id="9"/>
      <w:bookmarkEnd w:id="10"/>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整个模型共分为四部分，分别是政府、银行、企业、及居民，其中企业和居民之间的交互为智能交互，政府和银行则为其提供辅助。整个模型的实现将利用</w:t>
      </w:r>
      <w:r>
        <w:rPr>
          <w:rFonts w:hint="default" w:ascii="Times New Roman" w:hAnsi="Times New Roman" w:eastAsia="宋体" w:cs="Times New Roman"/>
          <w:sz w:val="21"/>
          <w:szCs w:val="21"/>
          <w:lang w:val="en-US" w:eastAsia="zh-CN"/>
        </w:rPr>
        <w:t>python-ABM-mesa</w:t>
      </w:r>
      <w:r>
        <w:rPr>
          <w:rFonts w:hint="eastAsia" w:ascii="宋体" w:hAnsi="宋体" w:eastAsia="宋体" w:cs="宋体"/>
          <w:sz w:val="21"/>
          <w:szCs w:val="21"/>
          <w:lang w:val="en-US" w:eastAsia="zh-CN"/>
        </w:rPr>
        <w:t>库对各个类的属性和方法进行封装。</w:t>
      </w:r>
    </w:p>
    <w:p>
      <w:pPr>
        <w:pStyle w:val="4"/>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bookmarkStart w:id="11" w:name="_Toc2827"/>
      <w:bookmarkStart w:id="12" w:name="_Toc31752"/>
      <w:r>
        <w:rPr>
          <w:rFonts w:hint="eastAsia"/>
          <w:lang w:val="en-US" w:eastAsia="zh-CN"/>
        </w:rPr>
        <w:t>政府</w:t>
      </w:r>
      <w:bookmarkEnd w:id="11"/>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政府主要为其他个体的行为提供范围控制，因此在代码实现中将不再单独列出文件，而是直接分配到其他三个个体中的模型假设中作为全局变量出现。</w:t>
      </w:r>
    </w:p>
    <w:p>
      <w:pPr>
        <w:pStyle w:val="4"/>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3" w:name="_Toc1257"/>
      <w:bookmarkStart w:id="14" w:name="_Toc11735"/>
      <w:r>
        <w:rPr>
          <w:rFonts w:hint="eastAsia"/>
          <w:lang w:val="en-US" w:eastAsia="zh-CN"/>
        </w:rPr>
        <w:t>银行</w:t>
      </w:r>
      <w:bookmarkEnd w:id="13"/>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银行主要有两个功能，为居民提供存款和为企业提供贷款。银行本身并不会为自身衡量选择是否对某公司进行贷款，而是人为为银行定义了存款保证金率以平衡银行的资金运转。对每笔贷款和存款均进行利息计算，依据分期还款公式，决定每一轮企业的还款金额。</w:t>
      </w:r>
    </w:p>
    <w:p>
      <w:pPr>
        <w:pStyle w:val="4"/>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5" w:name="_Toc13854"/>
      <w:bookmarkStart w:id="16" w:name="_Toc20453"/>
      <w:r>
        <w:rPr>
          <w:rFonts w:hint="eastAsia"/>
          <w:lang w:val="en-US" w:eastAsia="zh-CN"/>
        </w:rPr>
        <w:t>企业</w:t>
      </w:r>
      <w:bookmarkEnd w:id="15"/>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企业是市场中重要的组成部分，在循环流动模型中，企业在商品服务市场和生产要素市场中都是核心角色之一。在本模型中，企业有其自己的折旧率、固定成本和可变成本；企业可以向居民发出招聘申请，也会根据自身的生产情况进行裁员；生产过程中，某个企业会依据上一轮的业绩做出本轮的生产预测，并凭此向银行进行贷款申请；在企业资不抵债时可以申请破产，并进行一系列操作。我们可以查看每轮企业生产情况的利润和成本，也可以直观地看到企业的流动资金。</w:t>
      </w:r>
    </w:p>
    <w:p>
      <w:pPr>
        <w:pStyle w:val="4"/>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7" w:name="_Toc4224"/>
      <w:bookmarkStart w:id="18" w:name="_Toc27831"/>
      <w:r>
        <w:rPr>
          <w:rFonts w:hint="eastAsia"/>
          <w:lang w:val="en-US" w:eastAsia="zh-CN"/>
        </w:rPr>
        <w:t>居民</w:t>
      </w:r>
      <w:bookmarkEnd w:id="17"/>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居民有自己的消费选择，也有选择是否就业的权力；如果选择就业，居民的健康值将会不断减少，当健康值过低时将会消亡，当其健康值不断下降时，居民可以选择在医疗上付费弥补自身缺陷；高生产力是竞争的有利条件，居民也可以为了提高自己的能力将财富投放在教育上面。若居民选择就业，可以向心仪的企业“投简历”，实现企业和居民的双向选择。</w:t>
      </w:r>
    </w:p>
    <w:p>
      <w:pPr>
        <w:pStyle w:val="4"/>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9" w:name="_Toc6153"/>
      <w:bookmarkStart w:id="20" w:name="_Toc20730"/>
      <w:r>
        <w:rPr>
          <w:rFonts w:hint="eastAsia"/>
          <w:lang w:val="en-US" w:eastAsia="zh-CN"/>
        </w:rPr>
        <w:t>居民与企业的交互过程</w:t>
      </w:r>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居民与企业的交互过程在模型实现时被单独列出，这也是最重要的一个文件，包含了主要的运行模式和代理对象的运行方式。针对居民，文件中规定了健康值下降的方式，消费者每日必需品的消耗规则，教育对能力增长的影响速率，每轮消费次数和准则，单位生产力与薪水的代换比率；针对企业，文件中确定了企业的裁员标准，初始的注册金额及存货量。除此之外，该文件还提供初始假设参数的更改，如企业个数、一回合的单位时长等，便于从整体上控制模型的变化。</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21" w:name="_Toc23378"/>
      <w:bookmarkStart w:id="22" w:name="_Toc26873"/>
      <w:r>
        <w:rPr>
          <w:rFonts w:hint="eastAsia"/>
          <w:lang w:val="en-US" w:eastAsia="zh-CN"/>
        </w:rPr>
        <w:t>流程展示</w:t>
      </w:r>
      <w:bookmarkEnd w:id="21"/>
      <w:bookmarkEnd w:id="22"/>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drawing>
          <wp:inline distT="0" distB="0" distL="114300" distR="114300">
            <wp:extent cx="5292090" cy="7936230"/>
            <wp:effectExtent l="0" t="0" r="0" b="1270"/>
            <wp:docPr id="3" name="图片 3" descr="c9287a7da1cf22f4e191b53e72216e7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9287a7da1cf22f4e191b53e72216e7d_1"/>
                    <pic:cNvPicPr>
                      <a:picLocks noChangeAspect="1"/>
                    </pic:cNvPicPr>
                  </pic:nvPicPr>
                  <pic:blipFill>
                    <a:blip r:embed="rId7"/>
                    <a:srcRect r="-1133" b="54497"/>
                    <a:stretch>
                      <a:fillRect/>
                    </a:stretch>
                  </pic:blipFill>
                  <pic:spPr>
                    <a:xfrm>
                      <a:off x="0" y="0"/>
                      <a:ext cx="5292090" cy="7936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360" w:lineRule="auto"/>
        <w:jc w:val="both"/>
        <w:textAlignment w:val="auto"/>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drawing>
          <wp:inline distT="0" distB="0" distL="114300" distR="114300">
            <wp:extent cx="5383530" cy="8279765"/>
            <wp:effectExtent l="0" t="0" r="1270" b="635"/>
            <wp:docPr id="4" name="图片 4" descr="c9287a7da1cf22f4e191b53e72216e7d_1"/>
            <wp:cNvGraphicFramePr/>
            <a:graphic xmlns:a="http://schemas.openxmlformats.org/drawingml/2006/main">
              <a:graphicData uri="http://schemas.openxmlformats.org/drawingml/2006/picture">
                <pic:pic xmlns:pic="http://schemas.openxmlformats.org/drawingml/2006/picture">
                  <pic:nvPicPr>
                    <pic:cNvPr id="4" name="图片 4" descr="c9287a7da1cf22f4e191b53e72216e7d_1"/>
                    <pic:cNvPicPr/>
                  </pic:nvPicPr>
                  <pic:blipFill>
                    <a:blip r:embed="rId7"/>
                    <a:srcRect l="817" t="45281"/>
                    <a:stretch>
                      <a:fillRect/>
                    </a:stretch>
                  </pic:blipFill>
                  <pic:spPr>
                    <a:xfrm>
                      <a:off x="0" y="0"/>
                      <a:ext cx="5383530" cy="82797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图2.1 </w:t>
      </w:r>
      <w:r>
        <w:rPr>
          <w:rFonts w:hint="default" w:ascii="Times New Roman" w:hAnsi="Times New Roman" w:eastAsia="宋体" w:cs="Times New Roman"/>
          <w:b w:val="0"/>
          <w:bCs w:val="0"/>
          <w:sz w:val="18"/>
          <w:szCs w:val="18"/>
          <w:lang w:val="en-US" w:eastAsia="zh-CN"/>
        </w:rPr>
        <w:t>CompanyAgent</w:t>
      </w:r>
      <w:r>
        <w:rPr>
          <w:rFonts w:hint="eastAsia" w:ascii="宋体" w:hAnsi="宋体" w:eastAsia="宋体" w:cs="宋体"/>
          <w:sz w:val="18"/>
          <w:szCs w:val="18"/>
          <w:lang w:val="en-US" w:eastAsia="zh-CN"/>
        </w:rPr>
        <w:t>流程图</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360" w:lineRule="auto"/>
        <w:jc w:val="both"/>
        <w:textAlignment w:val="auto"/>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drawing>
          <wp:inline distT="0" distB="0" distL="114300" distR="114300">
            <wp:extent cx="5400040" cy="8628380"/>
            <wp:effectExtent l="0" t="0" r="10160" b="7620"/>
            <wp:docPr id="5" name="图片 5" descr="eeff53ea55551a1542bef53539ceef4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eff53ea55551a1542bef53539ceef40_1"/>
                    <pic:cNvPicPr>
                      <a:picLocks noChangeAspect="1"/>
                    </pic:cNvPicPr>
                  </pic:nvPicPr>
                  <pic:blipFill>
                    <a:blip r:embed="rId8"/>
                    <a:srcRect r="-378" b="44528"/>
                    <a:stretch>
                      <a:fillRect/>
                    </a:stretch>
                  </pic:blipFill>
                  <pic:spPr>
                    <a:xfrm>
                      <a:off x="0" y="0"/>
                      <a:ext cx="5400040" cy="86283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360" w:lineRule="auto"/>
        <w:jc w:val="both"/>
        <w:textAlignment w:val="auto"/>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drawing>
          <wp:inline distT="0" distB="0" distL="114300" distR="114300">
            <wp:extent cx="5400040" cy="6889115"/>
            <wp:effectExtent l="0" t="0" r="0" b="6985"/>
            <wp:docPr id="6" name="图片 6" descr="eeff53ea55551a1542bef53539ceef4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eff53ea55551a1542bef53539ceef40_1"/>
                    <pic:cNvPicPr>
                      <a:picLocks noChangeAspect="1"/>
                    </pic:cNvPicPr>
                  </pic:nvPicPr>
                  <pic:blipFill>
                    <a:blip r:embed="rId8"/>
                    <a:srcRect t="55401" r="-1081"/>
                    <a:stretch>
                      <a:fillRect/>
                    </a:stretch>
                  </pic:blipFill>
                  <pic:spPr>
                    <a:xfrm>
                      <a:off x="0" y="0"/>
                      <a:ext cx="5400040" cy="68891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图2.2 </w:t>
      </w:r>
      <w:r>
        <w:rPr>
          <w:rFonts w:hint="default" w:ascii="Times New Roman" w:hAnsi="Times New Roman" w:eastAsia="宋体" w:cs="Times New Roman"/>
          <w:sz w:val="21"/>
          <w:szCs w:val="21"/>
          <w:lang w:val="en-US" w:eastAsia="zh-CN"/>
        </w:rPr>
        <w:t>WorkerAgent</w:t>
      </w:r>
      <w:r>
        <w:rPr>
          <w:rFonts w:hint="eastAsia" w:ascii="宋体" w:hAnsi="宋体" w:eastAsia="宋体" w:cs="宋体"/>
          <w:sz w:val="21"/>
          <w:szCs w:val="21"/>
          <w:lang w:val="en-US" w:eastAsia="zh-CN"/>
        </w:rPr>
        <w:t>流程图</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360" w:lineRule="auto"/>
        <w:jc w:val="both"/>
        <w:textAlignment w:val="auto"/>
        <w:rPr>
          <w:rFonts w:hint="eastAsia" w:ascii="仿宋" w:hAnsi="仿宋" w:eastAsia="仿宋" w:cs="仿宋"/>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360" w:lineRule="auto"/>
        <w:jc w:val="center"/>
        <w:textAlignment w:val="auto"/>
        <w:rPr>
          <w:rFonts w:hint="eastAsia" w:ascii="仿宋" w:hAnsi="仿宋" w:eastAsia="仿宋" w:cs="仿宋"/>
          <w:sz w:val="21"/>
          <w:szCs w:val="21"/>
          <w:lang w:val="en-US" w:eastAsia="zh-CN"/>
        </w:rPr>
      </w:pP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23" w:name="_Toc27130"/>
      <w:bookmarkStart w:id="24" w:name="_Toc13272"/>
      <w:r>
        <w:rPr>
          <w:rFonts w:hint="eastAsia"/>
          <w:lang w:val="en-US" w:eastAsia="zh-CN"/>
        </w:rPr>
        <w:t>智能化过程</w:t>
      </w:r>
      <w:bookmarkEnd w:id="23"/>
      <w:bookmarkEnd w:id="24"/>
    </w:p>
    <w:p>
      <w:pPr>
        <w:pStyle w:val="4"/>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25" w:name="_Toc16870"/>
      <w:bookmarkStart w:id="26" w:name="_Toc14101"/>
      <w:r>
        <w:rPr>
          <w:rFonts w:hint="eastAsia"/>
          <w:lang w:val="en-US" w:eastAsia="zh-CN"/>
        </w:rPr>
        <w:t>智能化个体</w:t>
      </w:r>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由于所获数据相对较少，我们需要拟和能力较强的深度模型。深度残差网络（</w:t>
      </w:r>
      <w:r>
        <w:rPr>
          <w:rFonts w:hint="default" w:ascii="Times New Roman" w:hAnsi="Times New Roman" w:eastAsia="宋体" w:cs="Times New Roman"/>
          <w:sz w:val="24"/>
          <w:szCs w:val="24"/>
          <w:lang w:val="en-US" w:eastAsia="zh-CN"/>
        </w:rPr>
        <w:t>Residual Network, ResNet</w:t>
      </w:r>
      <w:r>
        <w:rPr>
          <w:rFonts w:hint="eastAsia" w:ascii="宋体" w:hAnsi="宋体" w:eastAsia="宋体" w:cs="宋体"/>
          <w:sz w:val="24"/>
          <w:szCs w:val="24"/>
          <w:lang w:val="en-US" w:eastAsia="zh-CN"/>
        </w:rPr>
        <w:t>）适用于处理多层模型的梯度消失和网络趋于对称的问题，我们将</w:t>
      </w:r>
      <w:r>
        <w:rPr>
          <w:rFonts w:hint="default" w:ascii="Times New Roman" w:hAnsi="Times New Roman" w:eastAsia="宋体" w:cs="Times New Roman"/>
          <w:sz w:val="24"/>
          <w:szCs w:val="24"/>
          <w:lang w:val="en-US" w:eastAsia="zh-CN"/>
        </w:rPr>
        <w:t>ResNet</w:t>
      </w:r>
      <w:r>
        <w:rPr>
          <w:rFonts w:hint="eastAsia" w:ascii="宋体" w:hAnsi="宋体" w:eastAsia="宋体" w:cs="宋体"/>
          <w:sz w:val="24"/>
          <w:szCs w:val="24"/>
          <w:lang w:val="en-US" w:eastAsia="zh-CN"/>
        </w:rPr>
        <w:t>的卷积层连接简化为线性映射来实现，实现神经网络在每层之间进行残差链接，以达到较好的拟和结果。同时，为了避免过拟合的问题，我们引入了</w:t>
      </w:r>
      <w:r>
        <w:rPr>
          <w:rFonts w:hint="default" w:ascii="Times New Roman" w:hAnsi="Times New Roman" w:eastAsia="宋体" w:cs="Times New Roman"/>
          <w:sz w:val="24"/>
          <w:szCs w:val="24"/>
          <w:lang w:val="en-US" w:eastAsia="zh-CN"/>
        </w:rPr>
        <w:t>Dropout</w:t>
      </w:r>
      <w:r>
        <w:rPr>
          <w:rFonts w:hint="eastAsia" w:ascii="宋体" w:hAnsi="宋体" w:eastAsia="宋体" w:cs="宋体"/>
          <w:sz w:val="24"/>
          <w:szCs w:val="24"/>
          <w:lang w:val="en-US" w:eastAsia="zh-CN"/>
        </w:rPr>
        <w:t>层。在激活函数的选择上，对比</w:t>
      </w:r>
      <w:r>
        <w:rPr>
          <w:rFonts w:hint="default" w:ascii="Times New Roman" w:hAnsi="Times New Roman" w:eastAsia="宋体" w:cs="Times New Roman"/>
          <w:sz w:val="24"/>
          <w:szCs w:val="24"/>
          <w:lang w:val="en-US" w:eastAsia="zh-CN"/>
        </w:rPr>
        <w:t>Swish</w:t>
      </w:r>
      <w:r>
        <w:rPr>
          <w:rFonts w:hint="eastAsia" w:ascii="宋体" w:hAnsi="宋体" w:eastAsia="宋体" w:cs="宋体"/>
          <w:sz w:val="24"/>
          <w:szCs w:val="24"/>
          <w:lang w:val="en-US" w:eastAsia="zh-CN"/>
        </w:rPr>
        <w:t>和</w:t>
      </w:r>
      <w:r>
        <w:rPr>
          <w:rFonts w:hint="default" w:ascii="Times New Roman" w:hAnsi="Times New Roman" w:eastAsia="宋体" w:cs="Times New Roman"/>
          <w:sz w:val="24"/>
          <w:szCs w:val="24"/>
          <w:lang w:val="en-US" w:eastAsia="zh-CN"/>
        </w:rPr>
        <w:t>ReLU</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Rectified linear unit</w:t>
      </w:r>
      <w:r>
        <w:rPr>
          <w:rFonts w:hint="eastAsia" w:ascii="宋体" w:hAnsi="宋体" w:eastAsia="宋体" w:cs="宋体"/>
          <w:sz w:val="24"/>
          <w:szCs w:val="24"/>
          <w:lang w:val="en-US" w:eastAsia="zh-CN"/>
        </w:rPr>
        <w:t>，修正线性单元），</w:t>
      </w:r>
      <w:r>
        <w:rPr>
          <w:rFonts w:hint="default" w:ascii="Times New Roman" w:hAnsi="Times New Roman" w:eastAsia="宋体" w:cs="Times New Roman"/>
          <w:sz w:val="24"/>
          <w:szCs w:val="24"/>
          <w:lang w:val="en-US" w:eastAsia="zh-CN"/>
        </w:rPr>
        <w:t>Swith</w:t>
      </w:r>
      <w:r>
        <w:rPr>
          <w:rFonts w:hint="eastAsia" w:ascii="宋体" w:hAnsi="宋体" w:eastAsia="宋体" w:cs="宋体"/>
          <w:sz w:val="24"/>
          <w:szCs w:val="24"/>
          <w:lang w:val="en-US" w:eastAsia="zh-CN"/>
        </w:rPr>
        <w:t>函数具备无上界有下界，且平滑非单调的特性，在深层模型上的效果也更优于</w:t>
      </w:r>
      <w:r>
        <w:rPr>
          <w:rFonts w:hint="default" w:ascii="Times New Roman" w:hAnsi="Times New Roman" w:eastAsia="宋体" w:cs="Times New Roman"/>
          <w:sz w:val="24"/>
          <w:szCs w:val="24"/>
          <w:lang w:val="en-US" w:eastAsia="zh-CN"/>
        </w:rPr>
        <w:t>ReLU</w:t>
      </w:r>
      <w:r>
        <w:rPr>
          <w:rFonts w:hint="eastAsia" w:ascii="宋体" w:hAnsi="宋体" w:eastAsia="宋体" w:cs="宋体"/>
          <w:sz w:val="24"/>
          <w:szCs w:val="24"/>
          <w:lang w:val="en-US" w:eastAsia="zh-CN"/>
        </w:rPr>
        <w:t>。因此，我们选择</w:t>
      </w:r>
      <w:r>
        <w:rPr>
          <w:rFonts w:hint="default" w:ascii="Times New Roman" w:hAnsi="Times New Roman" w:eastAsia="宋体" w:cs="Times New Roman"/>
          <w:sz w:val="24"/>
          <w:szCs w:val="24"/>
          <w:lang w:val="en-US" w:eastAsia="zh-CN"/>
        </w:rPr>
        <w:t>Swish</w:t>
      </w:r>
      <w:r>
        <w:rPr>
          <w:rFonts w:hint="eastAsia" w:ascii="宋体" w:hAnsi="宋体" w:eastAsia="宋体" w:cs="宋体"/>
          <w:sz w:val="24"/>
          <w:szCs w:val="24"/>
          <w:lang w:val="en-US" w:eastAsia="zh-CN"/>
        </w:rPr>
        <w:t>作为本次训练的激活函数。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将模型中涉及的一些个体行为信息如企业的生产预算中每个量之间的关系、企业的固定成本比率等等抽象为回归问题，将平方差之和作为评价函数，选择尽可能小的步长初始化优化器来弥补数据量不大的缺陷。</w:t>
      </w:r>
    </w:p>
    <w:p>
      <w:pPr>
        <w:pStyle w:val="4"/>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27" w:name="_Toc17963"/>
      <w:bookmarkStart w:id="28" w:name="_Toc27775"/>
      <w:r>
        <w:rPr>
          <w:rFonts w:hint="eastAsia"/>
          <w:lang w:val="en-US" w:eastAsia="zh-CN"/>
        </w:rPr>
        <w:t>智能化流程</w:t>
      </w:r>
      <w:bookmarkEnd w:id="27"/>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强化学习让代理学习在一个环境中的行为，从而获得与其目标相关的最大的奖励值总和。个体的行为可以是连续和离散的，在本模型中，需要被智能化的企业与居民均为连续个体，其行为是一个连续而完整且运转不息的体系。深度确定性策略梯度（</w:t>
      </w:r>
      <w:r>
        <w:rPr>
          <w:rFonts w:hint="default" w:ascii="Times New Roman" w:hAnsi="Times New Roman" w:eastAsia="宋体" w:cs="Times New Roman"/>
          <w:sz w:val="24"/>
          <w:szCs w:val="24"/>
        </w:rPr>
        <w:t>Deep Deterministic Policy Gradient</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DDPG</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可以应对主体行为为连续数值的情况。在本模型中，我们对居民(</w:t>
      </w:r>
      <w:r>
        <w:rPr>
          <w:rFonts w:hint="default" w:ascii="Times New Roman" w:hAnsi="Times New Roman" w:eastAsia="宋体" w:cs="Times New Roman"/>
          <w:sz w:val="24"/>
          <w:szCs w:val="24"/>
          <w:lang w:val="en-US" w:eastAsia="zh-CN"/>
        </w:rPr>
        <w:t>Worker</w:t>
      </w:r>
      <w:r>
        <w:rPr>
          <w:rFonts w:hint="eastAsia" w:ascii="宋体" w:hAnsi="宋体" w:eastAsia="宋体" w:cs="宋体"/>
          <w:sz w:val="24"/>
          <w:szCs w:val="24"/>
          <w:lang w:val="en-US" w:eastAsia="zh-CN"/>
        </w:rPr>
        <w:t>)和企业(</w:t>
      </w:r>
      <w:r>
        <w:rPr>
          <w:rFonts w:hint="default" w:ascii="Times New Roman" w:hAnsi="Times New Roman" w:eastAsia="宋体" w:cs="Times New Roman"/>
          <w:sz w:val="24"/>
          <w:szCs w:val="24"/>
          <w:lang w:val="en-US" w:eastAsia="zh-CN"/>
        </w:rPr>
        <w:t>Company</w:t>
      </w:r>
      <w:r>
        <w:rPr>
          <w:rFonts w:hint="eastAsia" w:ascii="宋体" w:hAnsi="宋体" w:eastAsia="宋体" w:cs="宋体"/>
          <w:sz w:val="24"/>
          <w:szCs w:val="24"/>
          <w:lang w:val="en-US" w:eastAsia="zh-CN"/>
        </w:rPr>
        <w:t>)进行智能化，在实际操作时，将会有几十家企业与上千个居民在模型中运转，全体企业使用相同的</w:t>
      </w:r>
      <w:r>
        <w:rPr>
          <w:rFonts w:hint="default" w:ascii="Times New Roman" w:hAnsi="Times New Roman" w:eastAsia="宋体" w:cs="Times New Roman"/>
          <w:sz w:val="24"/>
          <w:szCs w:val="24"/>
          <w:lang w:val="en-US" w:eastAsia="zh-CN"/>
        </w:rPr>
        <w:t>DDPG</w:t>
      </w:r>
      <w:r>
        <w:rPr>
          <w:rFonts w:hint="eastAsia" w:ascii="宋体" w:hAnsi="宋体" w:eastAsia="宋体" w:cs="宋体"/>
          <w:sz w:val="24"/>
          <w:szCs w:val="24"/>
          <w:lang w:val="en-US" w:eastAsia="zh-CN"/>
        </w:rPr>
        <w:t xml:space="preserve"> 进行决策，全体居民将使用另一个</w:t>
      </w:r>
      <w:r>
        <w:rPr>
          <w:rFonts w:hint="default" w:ascii="Times New Roman" w:hAnsi="Times New Roman" w:eastAsia="宋体" w:cs="Times New Roman"/>
          <w:sz w:val="24"/>
          <w:szCs w:val="24"/>
          <w:lang w:val="en-US" w:eastAsia="zh-CN"/>
        </w:rPr>
        <w:t>DDPG</w:t>
      </w:r>
      <w:r>
        <w:rPr>
          <w:rFonts w:hint="eastAsia" w:ascii="宋体" w:hAnsi="宋体" w:eastAsia="宋体" w:cs="宋体"/>
          <w:sz w:val="24"/>
          <w:szCs w:val="24"/>
          <w:lang w:val="en-US" w:eastAsia="zh-CN"/>
        </w:rPr>
        <w:t>进行决策。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训练时使用的数据独立性较强，因此在实际应用中，智能体的相关数据会放入缓存（</w:t>
      </w:r>
      <w:r>
        <w:rPr>
          <w:rFonts w:hint="default" w:ascii="Times New Roman" w:hAnsi="Times New Roman" w:eastAsia="宋体" w:cs="Times New Roman"/>
          <w:sz w:val="24"/>
          <w:szCs w:val="24"/>
          <w:lang w:val="en-US" w:eastAsia="zh-CN"/>
        </w:rPr>
        <w:t>buffer</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中，在社会运行过程，每回合将收集全体同类主体的运行数据，而不是针对某一个主体进行跟踪和数据收集。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由于</w:t>
      </w:r>
      <w:r>
        <w:rPr>
          <w:rFonts w:hint="default" w:ascii="Times New Roman" w:hAnsi="Times New Roman" w:eastAsia="宋体" w:cs="Times New Roman"/>
          <w:sz w:val="24"/>
          <w:szCs w:val="24"/>
          <w:lang w:val="en-US" w:eastAsia="zh-CN"/>
        </w:rPr>
        <w:t>DDPG</w:t>
      </w:r>
      <w:r>
        <w:rPr>
          <w:rFonts w:hint="eastAsia" w:ascii="宋体" w:hAnsi="宋体" w:eastAsia="宋体" w:cs="宋体"/>
          <w:sz w:val="24"/>
          <w:szCs w:val="24"/>
          <w:lang w:val="en-US" w:eastAsia="zh-CN"/>
        </w:rPr>
        <w:t>采用了</w:t>
      </w:r>
      <w:r>
        <w:rPr>
          <w:rFonts w:hint="default" w:ascii="Times New Roman" w:hAnsi="Times New Roman" w:eastAsia="宋体" w:cs="Times New Roman"/>
          <w:sz w:val="24"/>
          <w:szCs w:val="24"/>
          <w:lang w:val="en-US" w:eastAsia="zh-CN"/>
        </w:rPr>
        <w:t>Actor-Critic</w:t>
      </w:r>
      <w:r>
        <w:rPr>
          <w:rFonts w:hint="eastAsia" w:ascii="宋体" w:hAnsi="宋体" w:eastAsia="宋体" w:cs="宋体"/>
          <w:sz w:val="24"/>
          <w:szCs w:val="24"/>
          <w:lang w:val="en-US" w:eastAsia="zh-CN"/>
        </w:rPr>
        <w:t>方法，这种方式打破了经典</w:t>
      </w:r>
      <w:r>
        <w:rPr>
          <w:rFonts w:hint="default" w:ascii="Times New Roman" w:hAnsi="Times New Roman" w:eastAsia="宋体" w:cs="Times New Roman"/>
          <w:sz w:val="24"/>
          <w:szCs w:val="24"/>
          <w:lang w:val="en-US" w:eastAsia="zh-CN"/>
        </w:rPr>
        <w:t>DQN</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Deep Q Network</w:t>
      </w:r>
      <w:r>
        <w:rPr>
          <w:rFonts w:hint="eastAsia" w:ascii="宋体" w:hAnsi="宋体" w:eastAsia="宋体" w:cs="宋体"/>
          <w:sz w:val="24"/>
          <w:szCs w:val="24"/>
          <w:lang w:val="en-US" w:eastAsia="zh-CN"/>
        </w:rPr>
        <w:t>）的连续值局限。在本模型将数据收集完毕后，需要依次计算</w:t>
      </w:r>
      <w:r>
        <w:rPr>
          <w:rFonts w:hint="default" w:ascii="Times New Roman" w:hAnsi="Times New Roman" w:eastAsia="宋体" w:cs="Times New Roman"/>
          <w:sz w:val="24"/>
          <w:szCs w:val="24"/>
          <w:lang w:val="en-US" w:eastAsia="zh-CN"/>
        </w:rPr>
        <w:t>Actor</w:t>
      </w:r>
      <w:r>
        <w:rPr>
          <w:rFonts w:hint="eastAsia" w:ascii="宋体" w:hAnsi="宋体" w:eastAsia="宋体" w:cs="宋体"/>
          <w:sz w:val="24"/>
          <w:szCs w:val="24"/>
          <w:lang w:val="en-US" w:eastAsia="zh-CN"/>
        </w:rPr>
        <w:t>和</w:t>
      </w:r>
      <w:r>
        <w:rPr>
          <w:rFonts w:hint="default" w:ascii="Times New Roman" w:hAnsi="Times New Roman" w:eastAsia="宋体" w:cs="Times New Roman"/>
          <w:sz w:val="24"/>
          <w:szCs w:val="24"/>
          <w:lang w:val="en-US" w:eastAsia="zh-CN"/>
        </w:rPr>
        <w:t>Critic</w:t>
      </w:r>
      <w:r>
        <w:rPr>
          <w:rFonts w:hint="eastAsia" w:ascii="宋体" w:hAnsi="宋体" w:eastAsia="宋体" w:cs="宋体"/>
          <w:sz w:val="24"/>
          <w:szCs w:val="24"/>
          <w:lang w:val="en-US" w:eastAsia="zh-CN"/>
        </w:rPr>
        <w:t>网络的训练损失值。</w:t>
      </w:r>
      <w:r>
        <w:rPr>
          <w:rFonts w:hint="default" w:ascii="Times New Roman" w:hAnsi="Times New Roman" w:eastAsia="宋体" w:cs="Times New Roman"/>
          <w:sz w:val="24"/>
          <w:szCs w:val="24"/>
          <w:lang w:val="en-US" w:eastAsia="zh-CN"/>
        </w:rPr>
        <w:t>Actor</w:t>
      </w:r>
      <w:r>
        <w:rPr>
          <w:rFonts w:hint="eastAsia" w:ascii="宋体" w:hAnsi="宋体" w:eastAsia="宋体" w:cs="宋体"/>
          <w:sz w:val="24"/>
          <w:szCs w:val="24"/>
          <w:lang w:val="en-US" w:eastAsia="zh-CN"/>
        </w:rPr>
        <w:t>网络基于</w:t>
      </w:r>
      <w:r>
        <w:rPr>
          <w:rFonts w:hint="default" w:ascii="Times New Roman" w:hAnsi="Times New Roman" w:eastAsia="宋体" w:cs="Times New Roman"/>
          <w:sz w:val="24"/>
          <w:szCs w:val="24"/>
          <w:lang w:val="en-US" w:eastAsia="zh-CN"/>
        </w:rPr>
        <w:t>Critic</w:t>
      </w:r>
      <w:r>
        <w:rPr>
          <w:rFonts w:hint="eastAsia" w:ascii="宋体" w:hAnsi="宋体" w:eastAsia="宋体" w:cs="宋体"/>
          <w:sz w:val="24"/>
          <w:szCs w:val="24"/>
          <w:lang w:val="en-US" w:eastAsia="zh-CN"/>
        </w:rPr>
        <w:t>对当前状态和</w:t>
      </w:r>
      <w:r>
        <w:rPr>
          <w:rFonts w:hint="default" w:ascii="Times New Roman" w:hAnsi="Times New Roman" w:eastAsia="宋体" w:cs="Times New Roman"/>
          <w:sz w:val="24"/>
          <w:szCs w:val="24"/>
          <w:lang w:val="en-US" w:eastAsia="zh-CN"/>
        </w:rPr>
        <w:t>Actor</w:t>
      </w:r>
      <w:r>
        <w:rPr>
          <w:rFonts w:hint="eastAsia" w:ascii="宋体" w:hAnsi="宋体" w:eastAsia="宋体" w:cs="宋体"/>
          <w:sz w:val="24"/>
          <w:szCs w:val="24"/>
          <w:lang w:val="en-US" w:eastAsia="zh-CN"/>
        </w:rPr>
        <w:t>网络决策的评价来确定损失值，而</w:t>
      </w:r>
      <w:r>
        <w:rPr>
          <w:rFonts w:hint="default" w:ascii="Times New Roman" w:hAnsi="Times New Roman" w:eastAsia="宋体" w:cs="Times New Roman"/>
          <w:sz w:val="24"/>
          <w:szCs w:val="24"/>
          <w:lang w:val="en-US" w:eastAsia="zh-CN"/>
        </w:rPr>
        <w:t>Critic</w:t>
      </w:r>
      <w:r>
        <w:rPr>
          <w:rFonts w:hint="eastAsia" w:ascii="宋体" w:hAnsi="宋体" w:eastAsia="宋体" w:cs="宋体"/>
          <w:sz w:val="24"/>
          <w:szCs w:val="24"/>
          <w:lang w:val="en-US" w:eastAsia="zh-CN"/>
        </w:rPr>
        <w:t>网络基于</w:t>
      </w:r>
      <w:r>
        <w:rPr>
          <w:rFonts w:hint="default" w:ascii="Times New Roman" w:hAnsi="Times New Roman" w:eastAsia="宋体" w:cs="Times New Roman"/>
          <w:sz w:val="24"/>
          <w:szCs w:val="24"/>
          <w:lang w:val="en-US" w:eastAsia="zh-CN"/>
        </w:rPr>
        <w:t>TD</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temporal-difference</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时间差分）方法进行回归设置损失值。利用Adam优化器，将</w:t>
      </w:r>
      <w:r>
        <w:rPr>
          <w:rFonts w:hint="default" w:ascii="Times New Roman" w:hAnsi="Times New Roman" w:eastAsia="宋体" w:cs="Times New Roman"/>
          <w:sz w:val="24"/>
          <w:szCs w:val="24"/>
          <w:lang w:val="en-US" w:eastAsia="zh-CN"/>
        </w:rPr>
        <w:t>Actor</w:t>
      </w:r>
      <w:r>
        <w:rPr>
          <w:rFonts w:hint="eastAsia" w:ascii="宋体" w:hAnsi="宋体" w:eastAsia="宋体" w:cs="宋体"/>
          <w:sz w:val="24"/>
          <w:szCs w:val="24"/>
          <w:lang w:val="en-US" w:eastAsia="zh-CN"/>
        </w:rPr>
        <w:t>和</w:t>
      </w:r>
      <w:r>
        <w:rPr>
          <w:rFonts w:hint="default" w:ascii="Times New Roman" w:hAnsi="Times New Roman" w:eastAsia="宋体" w:cs="Times New Roman"/>
          <w:sz w:val="24"/>
          <w:szCs w:val="24"/>
          <w:lang w:val="en-US" w:eastAsia="zh-CN"/>
        </w:rPr>
        <w:t>Critic</w:t>
      </w:r>
      <w:r>
        <w:rPr>
          <w:rFonts w:hint="eastAsia" w:ascii="宋体" w:hAnsi="宋体" w:eastAsia="宋体" w:cs="宋体"/>
          <w:sz w:val="24"/>
          <w:szCs w:val="24"/>
          <w:lang w:val="en-US" w:eastAsia="zh-CN"/>
        </w:rPr>
        <w:t>网络的损失投入</w:t>
      </w:r>
      <w:r>
        <w:rPr>
          <w:rFonts w:hint="default" w:ascii="Times New Roman" w:hAnsi="Times New Roman" w:eastAsia="宋体" w:cs="Times New Roman"/>
          <w:sz w:val="24"/>
          <w:szCs w:val="24"/>
          <w:lang w:val="en-US" w:eastAsia="zh-CN"/>
        </w:rPr>
        <w:t>Adam</w:t>
      </w:r>
      <w:r>
        <w:rPr>
          <w:rFonts w:hint="eastAsia" w:ascii="宋体" w:hAnsi="宋体" w:eastAsia="宋体" w:cs="宋体"/>
          <w:sz w:val="24"/>
          <w:szCs w:val="24"/>
          <w:lang w:val="en-US" w:eastAsia="zh-CN"/>
        </w:rPr>
        <w:t>优化器中进行优化，并在运行过程中对目标网络实现</w:t>
      </w:r>
      <w:r>
        <w:rPr>
          <w:rFonts w:hint="default" w:ascii="Times New Roman" w:hAnsi="Times New Roman" w:eastAsia="宋体" w:cs="Times New Roman"/>
          <w:sz w:val="24"/>
          <w:szCs w:val="24"/>
          <w:lang w:val="en-US" w:eastAsia="zh-CN"/>
        </w:rPr>
        <w:t>soft</w:t>
      </w:r>
      <w:r>
        <w:rPr>
          <w:rFonts w:hint="eastAsia" w:ascii="宋体" w:hAnsi="宋体" w:eastAsia="宋体" w:cs="宋体"/>
          <w:sz w:val="24"/>
          <w:szCs w:val="24"/>
          <w:lang w:val="en-US" w:eastAsia="zh-CN"/>
        </w:rPr>
        <w:t>更新。</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29" w:name="_Toc3631"/>
      <w:bookmarkStart w:id="30" w:name="_Toc3795"/>
      <w:r>
        <w:rPr>
          <w:rFonts w:hint="eastAsia"/>
          <w:lang w:val="en-US" w:eastAsia="zh-CN"/>
        </w:rPr>
        <w:t>前端技术</w:t>
      </w:r>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为了实现和用户的良好交互，我们使用</w:t>
      </w:r>
      <w:r>
        <w:rPr>
          <w:rFonts w:hint="default" w:ascii="Times New Roman" w:hAnsi="Times New Roman" w:eastAsia="宋体" w:cs="Times New Roman"/>
          <w:sz w:val="24"/>
          <w:szCs w:val="24"/>
          <w:lang w:val="en-US" w:eastAsia="zh-CN"/>
        </w:rPr>
        <w:t>JavaScript</w:t>
      </w:r>
      <w:r>
        <w:rPr>
          <w:rFonts w:hint="eastAsia" w:ascii="宋体" w:hAnsi="宋体" w:eastAsia="宋体" w:cs="宋体"/>
          <w:sz w:val="24"/>
          <w:szCs w:val="24"/>
          <w:lang w:val="en-US" w:eastAsia="zh-CN"/>
        </w:rPr>
        <w:t>实现了主页的动画效果。用户在浏览主页面的时候可以直观地感受到经济社会运行带来的数据变迁。此外，当用户有深入了解我们的项目的意愿时也可以直接链接到我们项目的</w:t>
      </w:r>
      <w:r>
        <w:rPr>
          <w:rFonts w:hint="default" w:ascii="Times New Roman" w:hAnsi="Times New Roman" w:eastAsia="宋体" w:cs="Times New Roman"/>
          <w:sz w:val="24"/>
          <w:szCs w:val="24"/>
          <w:lang w:val="en-US" w:eastAsia="zh-CN"/>
        </w:rPr>
        <w:t>GitHub</w:t>
      </w:r>
      <w:r>
        <w:rPr>
          <w:rFonts w:hint="eastAsia" w:ascii="宋体" w:hAnsi="宋体" w:eastAsia="宋体" w:cs="宋体"/>
          <w:sz w:val="24"/>
          <w:szCs w:val="24"/>
          <w:lang w:val="en-US" w:eastAsia="zh-CN"/>
        </w:rPr>
        <w:t>地址。除了视觉上的动态效果和代码层面的深入了解之外，我们也给用户提供了数据的直观展示，用户可以自行选择查看企业、工人等任何一种类型数据的图表显示。在数据可视化这方面，</w:t>
      </w:r>
      <w:r>
        <w:rPr>
          <w:rFonts w:hint="default" w:ascii="Times New Roman" w:hAnsi="Times New Roman" w:eastAsia="宋体" w:cs="Times New Roman"/>
          <w:sz w:val="24"/>
          <w:szCs w:val="24"/>
          <w:lang w:val="en-US" w:eastAsia="zh-CN"/>
        </w:rPr>
        <w:t>Apache ECharts</w:t>
      </w:r>
      <w:r>
        <w:rPr>
          <w:rFonts w:hint="eastAsia" w:ascii="宋体" w:hAnsi="宋体" w:eastAsia="宋体" w:cs="宋体"/>
          <w:sz w:val="24"/>
          <w:szCs w:val="24"/>
          <w:lang w:val="en-US" w:eastAsia="zh-CN"/>
        </w:rPr>
        <w:t>由于它可视化框架的轻量、多样、高兼容的特性成为我们的首要选择。通过参考官方文档，我们选择最合理、最直观的图表形式，用图表讲数据，用文字讲成果，让用户一目了然。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p>
    <w:p>
      <w:pPr>
        <w:pStyle w:val="2"/>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bookmarkStart w:id="31" w:name="_Toc3288"/>
      <w:bookmarkStart w:id="32" w:name="_Toc8272"/>
      <w:r>
        <w:rPr>
          <w:rFonts w:hint="eastAsia"/>
          <w:lang w:val="en-US" w:eastAsia="zh-CN"/>
        </w:rPr>
        <w:t>前端效果展示及数据分析</w:t>
      </w:r>
      <w:bookmarkEnd w:id="31"/>
      <w:bookmarkEnd w:id="32"/>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33" w:name="_Toc19757"/>
      <w:bookmarkStart w:id="34" w:name="_Toc479"/>
      <w:r>
        <w:rPr>
          <w:rFonts w:hint="eastAsia"/>
          <w:lang w:val="en-US" w:eastAsia="zh-CN"/>
        </w:rPr>
        <w:t>前端部分页面展示</w:t>
      </w:r>
      <w:bookmarkEnd w:id="33"/>
      <w:bookmarkEnd w:id="34"/>
    </w:p>
    <w:p>
      <w:r>
        <w:drawing>
          <wp:inline distT="0" distB="0" distL="114300" distR="114300">
            <wp:extent cx="5400040" cy="2700020"/>
            <wp:effectExtent l="0" t="0" r="10160" b="5080"/>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9"/>
                    <a:srcRect t="10373" r="1025" b="2915"/>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eastAsia" w:ascii="宋体" w:hAnsi="宋体" w:eastAsia="宋体" w:cs="宋体"/>
        </w:rPr>
      </w:pPr>
      <w:r>
        <w:rPr>
          <w:rFonts w:hint="eastAsia" w:ascii="宋体" w:hAnsi="宋体" w:eastAsia="宋体" w:cs="宋体"/>
          <w:lang w:val="en-US" w:eastAsia="zh-CN"/>
        </w:rPr>
        <w:t>图3.1 前端主页效果</w:t>
      </w:r>
    </w:p>
    <w:p>
      <w:r>
        <w:drawing>
          <wp:inline distT="0" distB="0" distL="114300" distR="114300">
            <wp:extent cx="5400040" cy="2700020"/>
            <wp:effectExtent l="0" t="0" r="10160" b="5080"/>
            <wp:docPr id="8" name="图片 2"/>
            <wp:cNvGraphicFramePr/>
            <a:graphic xmlns:a="http://schemas.openxmlformats.org/drawingml/2006/main">
              <a:graphicData uri="http://schemas.openxmlformats.org/drawingml/2006/picture">
                <pic:pic xmlns:pic="http://schemas.openxmlformats.org/drawingml/2006/picture">
                  <pic:nvPicPr>
                    <pic:cNvPr id="8" name="图片 2"/>
                    <pic:cNvPicPr/>
                  </pic:nvPicPr>
                  <pic:blipFill>
                    <a:blip r:embed="rId10"/>
                    <a:srcRect t="10244" r="1423" b="2722"/>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图3.2 前端主页生产&amp;销售图表入口</w:t>
      </w:r>
    </w:p>
    <w:p>
      <w:r>
        <w:drawing>
          <wp:inline distT="0" distB="0" distL="114300" distR="114300">
            <wp:extent cx="5400040" cy="2700020"/>
            <wp:effectExtent l="0" t="0" r="10160" b="5080"/>
            <wp:docPr id="9" name="图片 3"/>
            <wp:cNvGraphicFramePr/>
            <a:graphic xmlns:a="http://schemas.openxmlformats.org/drawingml/2006/main">
              <a:graphicData uri="http://schemas.openxmlformats.org/drawingml/2006/picture">
                <pic:pic xmlns:pic="http://schemas.openxmlformats.org/drawingml/2006/picture">
                  <pic:nvPicPr>
                    <pic:cNvPr id="9" name="图片 3"/>
                    <pic:cNvPicPr/>
                  </pic:nvPicPr>
                  <pic:blipFill>
                    <a:blip r:embed="rId11"/>
                    <a:srcRect t="10309" r="1157" b="4265"/>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 前端主页消费&amp;购买图表入口</w:t>
      </w:r>
    </w:p>
    <w:p>
      <w:r>
        <w:drawing>
          <wp:inline distT="0" distB="0" distL="114300" distR="114300">
            <wp:extent cx="5400040" cy="2700020"/>
            <wp:effectExtent l="0" t="0" r="10160" b="5080"/>
            <wp:docPr id="10" name="图片 4"/>
            <wp:cNvGraphicFramePr/>
            <a:graphic xmlns:a="http://schemas.openxmlformats.org/drawingml/2006/main">
              <a:graphicData uri="http://schemas.openxmlformats.org/drawingml/2006/picture">
                <pic:pic xmlns:pic="http://schemas.openxmlformats.org/drawingml/2006/picture">
                  <pic:nvPicPr>
                    <pic:cNvPr id="10" name="图片 4"/>
                    <pic:cNvPicPr/>
                  </pic:nvPicPr>
                  <pic:blipFill>
                    <a:blip r:embed="rId12"/>
                    <a:srcRect t="17381" r="1157" b="2336"/>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前端主页个人情况图表入口</w:t>
      </w:r>
    </w:p>
    <w:p>
      <w:r>
        <w:drawing>
          <wp:inline distT="0" distB="0" distL="114300" distR="114300">
            <wp:extent cx="5400040" cy="2700020"/>
            <wp:effectExtent l="0" t="0" r="10160" b="5080"/>
            <wp:docPr id="11" name="图片 5"/>
            <wp:cNvGraphicFramePr/>
            <a:graphic xmlns:a="http://schemas.openxmlformats.org/drawingml/2006/main">
              <a:graphicData uri="http://schemas.openxmlformats.org/drawingml/2006/picture">
                <pic:pic xmlns:pic="http://schemas.openxmlformats.org/drawingml/2006/picture">
                  <pic:nvPicPr>
                    <pic:cNvPr id="11" name="图片 5"/>
                    <pic:cNvPicPr/>
                  </pic:nvPicPr>
                  <pic:blipFill>
                    <a:blip r:embed="rId13"/>
                    <a:srcRect t="10073" r="1157"/>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个人状况分析图</w:t>
      </w:r>
    </w:p>
    <w:p>
      <w:r>
        <w:drawing>
          <wp:inline distT="0" distB="0" distL="114300" distR="114300">
            <wp:extent cx="5400040" cy="2700020"/>
            <wp:effectExtent l="0" t="0" r="10160" b="5080"/>
            <wp:docPr id="12" name="图片 6"/>
            <wp:cNvGraphicFramePr/>
            <a:graphic xmlns:a="http://schemas.openxmlformats.org/drawingml/2006/main">
              <a:graphicData uri="http://schemas.openxmlformats.org/drawingml/2006/picture">
                <pic:pic xmlns:pic="http://schemas.openxmlformats.org/drawingml/2006/picture">
                  <pic:nvPicPr>
                    <pic:cNvPr id="12" name="图片 6"/>
                    <pic:cNvPicPr/>
                  </pic:nvPicPr>
                  <pic:blipFill>
                    <a:blip r:embed="rId14"/>
                    <a:srcRect t="9816" r="1157"/>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eastAsia"/>
          <w:sz w:val="21"/>
          <w:szCs w:val="21"/>
          <w:lang w:val="en-US" w:eastAsia="zh-CN"/>
        </w:rPr>
      </w:pPr>
      <w:r>
        <w:rPr>
          <w:rFonts w:hint="eastAsia" w:ascii="宋体" w:hAnsi="宋体" w:eastAsia="宋体" w:cs="宋体"/>
          <w:sz w:val="21"/>
          <w:szCs w:val="21"/>
          <w:lang w:val="en-US" w:eastAsia="zh-CN"/>
        </w:rPr>
        <w:t>图3.6 职工总财产变化图</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35" w:name="_Toc21999"/>
      <w:bookmarkStart w:id="36" w:name="_Toc23763"/>
      <w:r>
        <w:rPr>
          <w:rFonts w:hint="eastAsia"/>
          <w:lang w:val="en-US" w:eastAsia="zh-CN"/>
        </w:rPr>
        <w:t>数据结果分析</w:t>
      </w:r>
      <w:bookmarkEnd w:id="35"/>
      <w:bookmarkEnd w:id="36"/>
    </w:p>
    <w:p>
      <w:pPr>
        <w:pStyle w:val="4"/>
        <w:bidi w:val="0"/>
        <w:rPr>
          <w:rFonts w:hint="eastAsia"/>
          <w:lang w:val="en-US" w:eastAsia="zh-CN"/>
        </w:rPr>
      </w:pPr>
      <w:bookmarkStart w:id="37" w:name="_Toc18432"/>
      <w:r>
        <w:rPr>
          <w:rFonts w:hint="eastAsia"/>
          <w:lang w:val="en-US" w:eastAsia="zh-CN"/>
        </w:rPr>
        <w:t>企业总财产的分布</w:t>
      </w:r>
      <w:bookmarkEnd w:id="37"/>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sz w:val="24"/>
          <w:szCs w:val="24"/>
          <w:lang w:val="en-US" w:eastAsia="zh-CN"/>
        </w:rPr>
      </w:pPr>
      <w:r>
        <w:rPr>
          <w:rFonts w:hint="eastAsia" w:ascii="宋体" w:hAnsi="宋体" w:eastAsia="宋体" w:cs="宋体"/>
          <w:sz w:val="24"/>
          <w:szCs w:val="24"/>
          <w:lang w:val="en-US" w:eastAsia="zh-CN"/>
        </w:rPr>
        <w:t>选取第20轮运行中的数据，对企业的总财产分布情况进行分析。由图3.7和图3.8可以得出，企业的总财产不符合正态分布，绝对差异超过0.1。</w:t>
      </w:r>
    </w:p>
    <w:p>
      <w:pPr>
        <w:spacing w:beforeLines="0" w:afterLines="0"/>
        <w:jc w:val="center"/>
        <w:rPr>
          <w:rFonts w:hint="default" w:ascii="Times New Roman" w:hAnsi="Times New Roman" w:eastAsia="Times New Roman"/>
          <w:sz w:val="24"/>
          <w:szCs w:val="24"/>
        </w:rPr>
      </w:pPr>
      <w:r>
        <w:rPr>
          <w:rFonts w:hint="default"/>
          <w:sz w:val="24"/>
          <w:szCs w:val="24"/>
        </w:rPr>
        <w:drawing>
          <wp:inline distT="0" distB="0" distL="114300" distR="114300">
            <wp:extent cx="5400040" cy="2879725"/>
            <wp:effectExtent l="0" t="0" r="10160" b="3175"/>
            <wp:docPr id="15" name="图片 9"/>
            <wp:cNvGraphicFramePr/>
            <a:graphic xmlns:a="http://schemas.openxmlformats.org/drawingml/2006/main">
              <a:graphicData uri="http://schemas.openxmlformats.org/drawingml/2006/picture">
                <pic:pic xmlns:pic="http://schemas.openxmlformats.org/drawingml/2006/picture">
                  <pic:nvPicPr>
                    <pic:cNvPr id="15" name="图片 9"/>
                    <pic:cNvPicPr/>
                  </pic:nvPicPr>
                  <pic:blipFill>
                    <a:blip r:embed="rId15"/>
                    <a:stretch>
                      <a:fillRect/>
                    </a:stretch>
                  </pic:blipFill>
                  <pic:spPr>
                    <a:xfrm>
                      <a:off x="0" y="0"/>
                      <a:ext cx="540004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beforeLines="0" w:after="120" w:afterLines="0"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企业总财产的正态Q-Q图</w:t>
      </w:r>
    </w:p>
    <w:p>
      <w:pPr>
        <w:spacing w:beforeLines="0" w:afterLines="0"/>
        <w:jc w:val="center"/>
        <w:rPr>
          <w:rFonts w:hint="default"/>
          <w:sz w:val="24"/>
          <w:szCs w:val="24"/>
        </w:rPr>
      </w:pPr>
      <w:r>
        <w:rPr>
          <w:rFonts w:hint="default"/>
          <w:sz w:val="24"/>
          <w:szCs w:val="24"/>
        </w:rPr>
        <w:drawing>
          <wp:inline distT="0" distB="0" distL="114300" distR="114300">
            <wp:extent cx="5400040" cy="2879725"/>
            <wp:effectExtent l="0" t="0" r="10160" b="3175"/>
            <wp:docPr id="16" name="图片 10"/>
            <wp:cNvGraphicFramePr/>
            <a:graphic xmlns:a="http://schemas.openxmlformats.org/drawingml/2006/main">
              <a:graphicData uri="http://schemas.openxmlformats.org/drawingml/2006/picture">
                <pic:pic xmlns:pic="http://schemas.openxmlformats.org/drawingml/2006/picture">
                  <pic:nvPicPr>
                    <pic:cNvPr id="16" name="图片 10"/>
                    <pic:cNvPicPr/>
                  </pic:nvPicPr>
                  <pic:blipFill>
                    <a:blip r:embed="rId16"/>
                    <a:stretch>
                      <a:fillRect/>
                    </a:stretch>
                  </pic:blipFill>
                  <pic:spPr>
                    <a:xfrm>
                      <a:off x="0" y="0"/>
                      <a:ext cx="540004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beforeLines="0" w:after="120" w:afterLines="0"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图3.8 企业总财产的去势正态Q-Q图</w:t>
      </w:r>
    </w:p>
    <w:p>
      <w:pPr>
        <w:pStyle w:val="4"/>
        <w:bidi w:val="0"/>
        <w:rPr>
          <w:rFonts w:hint="default"/>
          <w:lang w:val="en-US" w:eastAsia="zh-CN"/>
        </w:rPr>
      </w:pPr>
      <w:bookmarkStart w:id="38" w:name="_Toc24972"/>
      <w:r>
        <w:rPr>
          <w:rFonts w:hint="eastAsia"/>
          <w:lang w:val="en-US" w:eastAsia="zh-CN"/>
        </w:rPr>
        <w:t>居民总财产的分布</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选取第20轮居民的总财产状况进行统计描述。从图3.9中可以得到财产分布并不符合正态分布，且有较明显的“尖峰厚尾”，即“大多数资产掌握在少数人手中”的状况。</w:t>
      </w:r>
    </w:p>
    <w:p>
      <w:pPr>
        <w:spacing w:beforeLines="0" w:afterLines="0"/>
        <w:jc w:val="center"/>
        <w:rPr>
          <w:rFonts w:hint="default"/>
          <w:sz w:val="24"/>
          <w:szCs w:val="24"/>
        </w:rPr>
      </w:pPr>
      <w:r>
        <w:rPr>
          <w:rFonts w:hint="default"/>
          <w:sz w:val="24"/>
          <w:szCs w:val="24"/>
        </w:rPr>
        <w:drawing>
          <wp:inline distT="0" distB="0" distL="114300" distR="114300">
            <wp:extent cx="5400040" cy="2879725"/>
            <wp:effectExtent l="0" t="0" r="10160" b="3175"/>
            <wp:docPr id="17" name="图片 11"/>
            <wp:cNvGraphicFramePr/>
            <a:graphic xmlns:a="http://schemas.openxmlformats.org/drawingml/2006/main">
              <a:graphicData uri="http://schemas.openxmlformats.org/drawingml/2006/picture">
                <pic:pic xmlns:pic="http://schemas.openxmlformats.org/drawingml/2006/picture">
                  <pic:nvPicPr>
                    <pic:cNvPr id="17" name="图片 11"/>
                    <pic:cNvPicPr/>
                  </pic:nvPicPr>
                  <pic:blipFill>
                    <a:blip r:embed="rId17"/>
                    <a:stretch>
                      <a:fillRect/>
                    </a:stretch>
                  </pic:blipFill>
                  <pic:spPr>
                    <a:xfrm>
                      <a:off x="0" y="0"/>
                      <a:ext cx="540004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beforeLines="0" w:after="120" w:afterLines="0"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图3.9 居民总财产的正态Q-Q图</w:t>
      </w:r>
    </w:p>
    <w:p>
      <w:pPr>
        <w:spacing w:beforeLines="0" w:afterLines="0"/>
        <w:jc w:val="center"/>
        <w:rPr>
          <w:rFonts w:hint="default"/>
          <w:sz w:val="24"/>
          <w:szCs w:val="24"/>
        </w:rPr>
      </w:pPr>
    </w:p>
    <w:p>
      <w:pPr>
        <w:spacing w:beforeLines="0" w:afterLines="0"/>
        <w:jc w:val="left"/>
        <w:rPr>
          <w:rFonts w:hint="default"/>
          <w:sz w:val="24"/>
          <w:szCs w:val="24"/>
        </w:rPr>
      </w:pPr>
    </w:p>
    <w:p>
      <w:pPr>
        <w:spacing w:beforeLines="0" w:afterLines="0" w:line="400" w:lineRule="atLeast"/>
        <w:jc w:val="left"/>
        <w:rPr>
          <w:rFonts w:hint="default" w:ascii="Times New Roman" w:hAnsi="Times New Roman" w:eastAsia="Times New Roman"/>
          <w:sz w:val="24"/>
          <w:szCs w:val="24"/>
        </w:rPr>
      </w:pPr>
    </w:p>
    <w:p>
      <w:pPr>
        <w:rPr>
          <w:rFonts w:hint="default"/>
          <w:lang w:val="en-US" w:eastAsia="zh-CN"/>
        </w:rPr>
      </w:pPr>
    </w:p>
    <w:p>
      <w:pPr>
        <w:spacing w:beforeLines="0" w:afterLines="0" w:line="400" w:lineRule="atLeast"/>
        <w:jc w:val="left"/>
        <w:rPr>
          <w:rFonts w:hint="default" w:ascii="Times New Roman" w:hAnsi="Times New Roman" w:eastAsia="Times New Roman"/>
          <w:sz w:val="24"/>
          <w:szCs w:val="24"/>
        </w:rPr>
      </w:pPr>
    </w:p>
    <w:p>
      <w:pPr>
        <w:keepNext w:val="0"/>
        <w:keepLines w:val="0"/>
        <w:pageBreakBefore w:val="0"/>
        <w:widowControl w:val="0"/>
        <w:kinsoku/>
        <w:wordWrap/>
        <w:overflowPunct/>
        <w:topLinePunct w:val="0"/>
        <w:autoSpaceDE/>
        <w:autoSpaceDN/>
        <w:bidi w:val="0"/>
        <w:adjustRightInd/>
        <w:snapToGrid/>
        <w:spacing w:before="120" w:beforeLines="0" w:after="120" w:afterLines="0" w:line="360" w:lineRule="auto"/>
        <w:jc w:val="center"/>
        <w:textAlignment w:val="auto"/>
        <w:rPr>
          <w:rFonts w:hint="eastAsia" w:ascii="宋体" w:hAnsi="宋体" w:eastAsia="宋体" w:cs="宋体"/>
          <w:sz w:val="24"/>
          <w:szCs w:val="24"/>
          <w:lang w:val="en-US" w:eastAsia="zh-CN"/>
        </w:rPr>
      </w:pPr>
    </w:p>
    <w:p>
      <w:pPr>
        <w:spacing w:beforeLines="0" w:afterLines="0"/>
        <w:jc w:val="left"/>
        <w:rPr>
          <w:rFonts w:hint="default"/>
          <w:sz w:val="24"/>
          <w:szCs w:val="24"/>
          <w:lang w:val="en-US" w:eastAsia="zh-CN"/>
        </w:rPr>
      </w:pPr>
    </w:p>
    <w:p>
      <w:pPr>
        <w:spacing w:beforeLines="0" w:afterLines="0"/>
        <w:jc w:val="left"/>
        <w:rPr>
          <w:rFonts w:hint="default"/>
          <w:sz w:val="24"/>
          <w:szCs w:val="24"/>
        </w:rPr>
      </w:pPr>
    </w:p>
    <w:p>
      <w:pPr>
        <w:spacing w:beforeLines="0" w:afterLines="0" w:line="400" w:lineRule="atLeast"/>
        <w:jc w:val="left"/>
        <w:rPr>
          <w:rFonts w:hint="default" w:ascii="Times New Roman" w:hAnsi="Times New Roman" w:eastAsia="Times New Roman"/>
          <w:sz w:val="24"/>
          <w:szCs w:val="24"/>
        </w:rPr>
      </w:pP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textAlignment w:val="auto"/>
        <w:rPr>
          <w:rFonts w:hint="eastAsia" w:ascii="黑体" w:hAnsi="黑体" w:eastAsia="黑体" w:cs="黑体"/>
          <w:sz w:val="28"/>
          <w:szCs w:val="28"/>
          <w:lang w:val="en-US" w:eastAsia="zh-CN"/>
        </w:rPr>
      </w:pPr>
    </w:p>
    <w:p>
      <w:pPr>
        <w:pStyle w:val="2"/>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39" w:name="_Toc8791"/>
      <w:bookmarkStart w:id="40" w:name="_Toc22049"/>
      <w:r>
        <w:rPr>
          <w:rFonts w:hint="eastAsia"/>
          <w:lang w:val="en-US" w:eastAsia="zh-CN"/>
        </w:rPr>
        <w:t>项目意义及影响</w:t>
      </w:r>
      <w:bookmarkEnd w:id="39"/>
      <w:bookmarkEnd w:id="40"/>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41" w:name="_Toc32065"/>
      <w:bookmarkStart w:id="42" w:name="_Toc32098"/>
      <w:r>
        <w:rPr>
          <w:rFonts w:hint="eastAsia"/>
          <w:lang w:val="en-US" w:eastAsia="zh-CN"/>
        </w:rPr>
        <w:t>实践意义</w:t>
      </w:r>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该项目中我们从经济学理论出发，开启了对传统经济理论模型的探索。对于当前的科技时代，我们很难从理论上论证传统经济模型对当前社会市场的适用性，如此，使用计算机技术的建模与经济模拟可以让我们试着揭开新时代经济学的面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项目是我们从理论到实践的一次勇敢尝试。结合软件专业的特点，依托于计算经济学的前景理论，利用业界发展如火如荼的机器学习技术来为我们构想的微型社会进行预测模拟。我们使用偏向计算机领域的工程思想，通过模型最终的结果来验证理论，忽略其内里的实际运转，希望通过学科交叉的方式对传统经济学理论结果进行检验，进而为模型在新世纪应用提供修正的思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于我们而言，从经济理论到深度学习技术，都是较高深的知识，计算经济学更是社会科学领域的新一代研究目标。我们很难在短时间内将其完全学习吸收，并完美地实现所有的构想。然，千里之行始于足下，此次项目体现了我们作为一个普通人眼中的社会模式，也让我们放开原有局限视角，从学科交叉的角度重新审视这个社会；从技术上也给自己一次丰富知识、充实自己的机会，从微观经济学到</w:t>
      </w:r>
      <w:r>
        <w:rPr>
          <w:rFonts w:hint="default" w:ascii="Times New Roman" w:hAnsi="Times New Roman" w:eastAsia="宋体" w:cs="Times New Roman"/>
          <w:sz w:val="24"/>
          <w:szCs w:val="24"/>
          <w:lang w:val="en-US" w:eastAsia="zh-CN"/>
        </w:rPr>
        <w:t>ABM</w:t>
      </w:r>
      <w:r>
        <w:rPr>
          <w:rFonts w:hint="eastAsia" w:ascii="宋体" w:hAnsi="宋体" w:eastAsia="宋体" w:cs="宋体"/>
          <w:sz w:val="24"/>
          <w:szCs w:val="24"/>
          <w:lang w:val="en-US" w:eastAsia="zh-CN"/>
        </w:rPr>
        <w:t>模型的理论知识学习，从数据搜索到数据识别以及当前市面上的</w:t>
      </w:r>
      <w:r>
        <w:rPr>
          <w:rFonts w:hint="default" w:ascii="Times New Roman" w:hAnsi="Times New Roman" w:eastAsia="宋体" w:cs="Times New Roman"/>
          <w:sz w:val="24"/>
          <w:szCs w:val="24"/>
          <w:lang w:val="en-US" w:eastAsia="zh-CN"/>
        </w:rPr>
        <w:t>OCR</w:t>
      </w:r>
      <w:r>
        <w:rPr>
          <w:rFonts w:hint="eastAsia" w:ascii="宋体" w:hAnsi="宋体" w:eastAsia="宋体" w:cs="宋体"/>
          <w:sz w:val="24"/>
          <w:szCs w:val="24"/>
          <w:lang w:val="en-US" w:eastAsia="zh-CN"/>
        </w:rPr>
        <w:t>识别技术对比分析，从神经网络到强化学习及一系列高深模型的学习，还有前端的页面展示框架和图表绘制分析，这是我们一路走来品尝到的酸甜苦辣，也是我们在能力不断提高上的初步成果。</w:t>
      </w:r>
    </w:p>
    <w:p>
      <w:pPr>
        <w:pStyle w:val="3"/>
        <w:keepNext/>
        <w:keepLines/>
        <w:pageBreakBefore w:val="0"/>
        <w:widowControl w:val="0"/>
        <w:kinsoku/>
        <w:wordWrap/>
        <w:overflowPunct/>
        <w:topLinePunct w:val="0"/>
        <w:autoSpaceDE/>
        <w:autoSpaceDN/>
        <w:bidi w:val="0"/>
        <w:adjustRightInd/>
        <w:snapToGrid/>
        <w:spacing w:after="200" w:line="360" w:lineRule="auto"/>
        <w:ind w:left="573" w:hanging="573"/>
        <w:textAlignment w:val="auto"/>
        <w:rPr>
          <w:rFonts w:hint="eastAsia"/>
          <w:lang w:val="en-US" w:eastAsia="zh-CN"/>
        </w:rPr>
      </w:pPr>
      <w:bookmarkStart w:id="43" w:name="_Toc3981"/>
      <w:bookmarkStart w:id="44" w:name="_Toc24206"/>
      <w:r>
        <w:rPr>
          <w:rFonts w:hint="eastAsia"/>
          <w:lang w:val="en-US" w:eastAsia="zh-CN"/>
        </w:rPr>
        <w:t>模型的学术意义</w:t>
      </w:r>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在计算经济学领域，经济学理论中采用的传统统计技术被计算机中机器学习技术代替。在大数据时代，机器学习方法对数据的处理和分析更为透彻，甚至可以对数据的隐藏信息进行挖掘。从经济概念出发，诞生了</w:t>
      </w:r>
      <w:r>
        <w:rPr>
          <w:rFonts w:hint="default" w:ascii="Times New Roman" w:hAnsi="Times New Roman" w:eastAsia="宋体" w:cs="Times New Roman"/>
          <w:sz w:val="24"/>
          <w:szCs w:val="24"/>
          <w:lang w:val="en-US" w:eastAsia="zh-CN"/>
        </w:rPr>
        <w:t xml:space="preserve">ABM </w:t>
      </w:r>
      <w:r>
        <w:rPr>
          <w:rFonts w:hint="eastAsia" w:ascii="宋体" w:hAnsi="宋体" w:eastAsia="宋体" w:cs="宋体"/>
          <w:sz w:val="24"/>
          <w:szCs w:val="24"/>
          <w:lang w:val="en-US" w:eastAsia="zh-CN"/>
        </w:rPr>
        <w:t>思想，经济社会始终都是一个复杂系统，但是这一次我们可以不用做大量的外生变量控制建模，基于计算经济学的多元系统建模实现了从静态比较分析转向动态均衡模拟。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事实上对于有限理性的主体建模方法有三种，一种为零智力，即从一个复杂系统的机制和结构出发，仅观测宏观特点而完全不在意个体的微观行为；第二类为有应激能力的个体，它们不会对自己曾经的行为给出评价并进行调整，只是简单地对环境变化做出一定的反应。在本模型对市场中决策个体建模时，不论是居民还是企业，都应有其自主决策的能力，不仅仅是对外界环境变量的改变作出反应，决策个体之间也应有一定的彼此影响。因此，在本模型建立时明显不能使用前面两种简单的方式对决策个体建模，而是应该选择第三种，有一定学习能力的个体。当然，这样会导致该非线性模型更为复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模过程需要对个体自身行为和交互有所设计，且很难覆盖所有行为特性，也无法考虑人类本身不受控制的多样性，在这样的安排下，主体之间的行为带来的结果将具有较强的群体偏向性，这取决于数据本身的属性特点，但在数据足够多时，可以预期其得到较为完整的市场训练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根据模型本身的特性，在机器学习技术方面，我们选择了</w:t>
      </w:r>
      <w:r>
        <w:rPr>
          <w:rFonts w:hint="default" w:ascii="Times New Roman" w:hAnsi="Times New Roman" w:eastAsia="宋体" w:cs="Times New Roman"/>
          <w:sz w:val="24"/>
          <w:szCs w:val="24"/>
          <w:lang w:val="en-US" w:eastAsia="zh-CN"/>
        </w:rPr>
        <w:t>Keras</w:t>
      </w:r>
      <w:r>
        <w:rPr>
          <w:rFonts w:hint="eastAsia" w:ascii="宋体" w:hAnsi="宋体" w:eastAsia="宋体" w:cs="宋体"/>
          <w:sz w:val="24"/>
          <w:szCs w:val="24"/>
          <w:lang w:val="en-US" w:eastAsia="zh-CN"/>
        </w:rPr>
        <w:t>框架来构建神经网络，采用</w:t>
      </w:r>
      <w:r>
        <w:rPr>
          <w:rFonts w:hint="default" w:ascii="Times New Roman" w:hAnsi="Times New Roman" w:eastAsia="宋体" w:cs="Times New Roman"/>
          <w:sz w:val="24"/>
          <w:szCs w:val="24"/>
          <w:lang w:val="en-US" w:eastAsia="zh-CN"/>
        </w:rPr>
        <w:t>ResNet</w:t>
      </w:r>
      <w:r>
        <w:rPr>
          <w:rFonts w:hint="eastAsia" w:ascii="宋体" w:hAnsi="宋体" w:eastAsia="宋体" w:cs="宋体"/>
          <w:sz w:val="24"/>
          <w:szCs w:val="24"/>
          <w:lang w:val="en-US" w:eastAsia="zh-CN"/>
        </w:rPr>
        <w:t>残差网络的改装模型，使用数据训练为决策个体设计的行为方法，而后基于模型建立后完整的流程，使用强化学习中的</w:t>
      </w:r>
      <w:r>
        <w:rPr>
          <w:rFonts w:hint="default" w:ascii="Times New Roman" w:hAnsi="Times New Roman" w:eastAsia="宋体" w:cs="Times New Roman"/>
          <w:sz w:val="24"/>
          <w:szCs w:val="24"/>
          <w:lang w:val="en-US" w:eastAsia="zh-CN"/>
        </w:rPr>
        <w:t>DDPG</w:t>
      </w:r>
      <w:r>
        <w:rPr>
          <w:rFonts w:hint="eastAsia" w:ascii="宋体" w:hAnsi="宋体" w:eastAsia="宋体" w:cs="宋体"/>
          <w:sz w:val="24"/>
          <w:szCs w:val="24"/>
          <w:lang w:val="en-US" w:eastAsia="zh-CN"/>
        </w:rPr>
        <w:t>算法对所有拥有决策能力的个体行为进行迭代，即实现其学习过程。这些机器学习方法与模型本身相互契合，为计算经济学的发展方向提出了新思路。</w:t>
      </w:r>
    </w:p>
    <w:p>
      <w:pPr>
        <w:pStyle w:val="3"/>
        <w:keepNext/>
        <w:keepLines/>
        <w:pageBreakBefore w:val="0"/>
        <w:widowControl w:val="0"/>
        <w:kinsoku/>
        <w:wordWrap/>
        <w:overflowPunct/>
        <w:topLinePunct w:val="0"/>
        <w:autoSpaceDE/>
        <w:autoSpaceDN/>
        <w:bidi w:val="0"/>
        <w:adjustRightInd/>
        <w:snapToGrid/>
        <w:spacing w:after="200" w:line="360" w:lineRule="auto"/>
        <w:ind w:left="573" w:hanging="573"/>
        <w:textAlignment w:val="auto"/>
        <w:rPr>
          <w:rFonts w:hint="eastAsia"/>
          <w:lang w:val="en-US" w:eastAsia="zh-CN"/>
        </w:rPr>
      </w:pPr>
      <w:bookmarkStart w:id="45" w:name="_Toc1341"/>
      <w:bookmarkStart w:id="46" w:name="_Toc17519"/>
      <w:r>
        <w:rPr>
          <w:rFonts w:hint="eastAsia"/>
          <w:lang w:val="en-US" w:eastAsia="zh-CN"/>
        </w:rPr>
        <w:t>可行的成果转化</w:t>
      </w:r>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基于该模型当前已完成的部分，我们可以应用于多个方面的成果转化。从简化模型的角度来说，可以转化成与当前市面上不同的游戏，即非玩家角色也有其学习和改进的能力，不再受困于可数的、固定的操作，故事的结尾不一定像玩家预测那样，增加了博弈思想的游戏会给人带来更大的惊喜与与众不同的游戏体验。而在另一方面，我们可以借助计算能力更强的设备，收集更广泛的数据，在经过足够多的训练次数过后，以收敛稳定、动态均衡或混乱无序的状态作为某一政策或方法的评测，为经济学的研究提供可靠依据，也为宏观政策的实施提供预测。</w:t>
      </w:r>
    </w:p>
    <w:p>
      <w:pPr>
        <w:pStyle w:val="4"/>
        <w:keepNext/>
        <w:keepLines/>
        <w:pageBreakBefore w:val="0"/>
        <w:widowControl w:val="0"/>
        <w:kinsoku/>
        <w:wordWrap/>
        <w:overflowPunct/>
        <w:topLinePunct w:val="0"/>
        <w:autoSpaceDE/>
        <w:autoSpaceDN/>
        <w:bidi w:val="0"/>
        <w:adjustRightInd/>
        <w:snapToGrid/>
        <w:spacing w:before="200" w:after="200" w:line="360" w:lineRule="auto"/>
        <w:textAlignment w:val="auto"/>
        <w:rPr>
          <w:rFonts w:hint="eastAsia"/>
          <w:lang w:val="en-US" w:eastAsia="zh-CN"/>
        </w:rPr>
      </w:pPr>
      <w:bookmarkStart w:id="47" w:name="_Toc7524"/>
      <w:bookmarkStart w:id="48" w:name="_Toc3081"/>
      <w:r>
        <w:rPr>
          <w:rFonts w:hint="eastAsia"/>
          <w:lang w:val="en-US" w:eastAsia="zh-CN"/>
        </w:rPr>
        <w:t>游戏模式</w:t>
      </w:r>
      <w:bookmarkEnd w:id="47"/>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市场中企业和居民的决策都是互相影响的，且它们会对整个环境的改变做出自身的反应，实际上任何一个决策主体都在进行它们在这个模拟市场中的生命游戏。将智能角色进行开放，用户可以选择其想成为的角色，然后成为这个模拟社会的一员。在单机模式下，用户参与决策的过程中，遇到的其他角色也是有自主选择的非玩家角色，用户的行为将影响其他角色的决策从而对整个市场产生影响。同时，我们可以通过对全局变量的修改改变整体社会状态，从而开发更多、内容更丰富的故事主线。在每轮游戏过后，系统可以根据涉及到的经济理论对用户的行为进行评价，使游戏在娱乐性的同时更富知识性。</w:t>
      </w:r>
    </w:p>
    <w:p>
      <w:pPr>
        <w:pStyle w:val="4"/>
        <w:keepNext/>
        <w:keepLines/>
        <w:pageBreakBefore w:val="0"/>
        <w:widowControl w:val="0"/>
        <w:kinsoku/>
        <w:wordWrap/>
        <w:overflowPunct/>
        <w:topLinePunct w:val="0"/>
        <w:autoSpaceDE/>
        <w:autoSpaceDN/>
        <w:bidi w:val="0"/>
        <w:adjustRightInd/>
        <w:snapToGrid/>
        <w:spacing w:before="200" w:after="200" w:line="360" w:lineRule="auto"/>
        <w:textAlignment w:val="auto"/>
        <w:rPr>
          <w:rFonts w:hint="eastAsia"/>
          <w:b w:val="0"/>
          <w:bCs/>
          <w:lang w:val="en-US" w:eastAsia="zh-CN"/>
        </w:rPr>
      </w:pPr>
      <w:bookmarkStart w:id="49" w:name="_Toc11385"/>
      <w:bookmarkStart w:id="50" w:name="_Toc18744"/>
      <w:r>
        <w:rPr>
          <w:rFonts w:hint="eastAsia"/>
          <w:b w:val="0"/>
          <w:bCs/>
          <w:lang w:val="en-US" w:eastAsia="zh-CN"/>
        </w:rPr>
        <w:t>经济研究模式</w:t>
      </w:r>
      <w:bookmarkEnd w:id="49"/>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rPr>
      </w:pPr>
      <w:r>
        <w:rPr>
          <w:rFonts w:hint="default" w:ascii="Times New Roman" w:hAnsi="Times New Roman" w:eastAsia="宋体" w:cs="Times New Roman"/>
          <w:sz w:val="24"/>
          <w:szCs w:val="24"/>
          <w:lang w:val="en-US" w:eastAsia="zh-CN"/>
        </w:rPr>
        <w:t>ABM</w:t>
      </w:r>
      <w:r>
        <w:rPr>
          <w:rFonts w:hint="eastAsia" w:ascii="宋体" w:hAnsi="宋体" w:eastAsia="宋体" w:cs="宋体"/>
          <w:sz w:val="24"/>
          <w:szCs w:val="24"/>
          <w:lang w:val="en-US" w:eastAsia="zh-CN"/>
        </w:rPr>
        <w:t>模型是一个呈现“涌现”机理的模型，它是一个自下而上的概念，当“上层建筑”发生变化时，在长时间的运行后，可以得到较为稳定的数据成果，这一结果就是政策对于市场造成的社会突现。在这一模式下，该模型可以作为经济学者研究过程中的有力工具，经济模型将突破“两商品模型假定”，非线性复杂系统使得经济学的研究从二维、三维扩展到多维；同时也可以突破变量控制的局限性。这一成果可以为专业人员提供检验和预测的方法。</w:t>
      </w:r>
      <w:r>
        <w:rPr>
          <w:rFonts w:hint="eastAsia" w:ascii="宋体" w:hAnsi="宋体" w:eastAsia="宋体" w:cs="宋体"/>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pStyle w:val="2"/>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51" w:name="_Toc28426"/>
      <w:bookmarkStart w:id="52" w:name="_Toc5800"/>
      <w:r>
        <w:rPr>
          <w:rFonts w:hint="eastAsia"/>
          <w:lang w:val="en-US" w:eastAsia="zh-CN"/>
        </w:rPr>
        <w:t>不足与反思</w:t>
      </w:r>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当前整个模型可以成功运行，且决策个体之间实现基本交互功能，短时间内的少量数据并不能得到有关市场的一定规律，为了得到更多的数据以观测其最终效果，并进行结果分析，程序花费时间过长，有时甚至需要几十个小时的时间来得到数据，所需计算能力较强。因此原定的</w:t>
      </w:r>
      <w:r>
        <w:rPr>
          <w:rFonts w:hint="default" w:ascii="Times New Roman" w:hAnsi="Times New Roman" w:eastAsia="宋体" w:cs="Times New Roman"/>
          <w:sz w:val="24"/>
          <w:szCs w:val="24"/>
          <w:lang w:val="en-US" w:eastAsia="zh-CN"/>
        </w:rPr>
        <w:t>Spring Boot</w:t>
      </w:r>
      <w:r>
        <w:rPr>
          <w:rFonts w:hint="eastAsia" w:ascii="宋体" w:hAnsi="宋体" w:eastAsia="宋体" w:cs="宋体"/>
          <w:sz w:val="24"/>
          <w:szCs w:val="24"/>
          <w:lang w:val="en-US" w:eastAsia="zh-CN"/>
        </w:rPr>
        <w:t>框架将无法实现前后端的搭建，而只能选择先得到数据文件，存储到本地服务器后读取数据，不能将前后端打通以实现完整软件的封装。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所需数据量太大，对微观的数据精细程度要求很高，很难获取到完全符合要求的数据，只能使用近似数据做简单的训练。因此，决策个体的智能行为并不如预期的效果，其分布规律也不甚明显，甚至在部分问题中可能出现较大的偏差。而出于使模型尽量合理的需求，模型假设对整体模型的影响较大，稍加更改便会出现截然不同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在项目实现过程中，对模型复杂性分析度不够，以致对项目的分割不明确，造成接口交互的过程中存在较大问题，为小组合作实现添加了很多困难，最终重新对代码进行了架构和修改才能使得整体运转。</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总体来看，模型基本实现了最初的社会模型构想，融合了博弈论的部分思想，达到了检验经济学理论的目的功能；并在后续的代码架构中实现了较好的类的封装性以满足后续可行的成果转化。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pStyle w:val="2"/>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53" w:name="_Toc13466"/>
      <w:bookmarkStart w:id="54" w:name="_Toc7311"/>
      <w:r>
        <w:rPr>
          <w:rFonts w:hint="eastAsia"/>
          <w:lang w:val="en-US" w:eastAsia="zh-CN"/>
        </w:rPr>
        <w:t>总结</w:t>
      </w:r>
      <w:bookmarkEnd w:id="53"/>
      <w:bookmarkEnd w:id="5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模型是基于ABM模型的经济学习模拟平台，是从计算机视角出发对经济学理论的验证工具，结合机器学习方法实现了简单的计算经济学思想，完成了两个主要发展研究潮流科目的学科交叉探索。该模型既可以在一定的环境变量下观测整个市场的宏观特点，也可以出于某写研究目的观察微观角色的动态变化，追溯其行为过程和属性数据；在有效更改全局变量的情况下，即对不同的社会环境进行模拟，可以得到对应的市场变化，从而可以利用这一方式对即将出台的市场政策进行评估和预测，提前了解这一决策可能带来的效果和不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完成项目的过程中，从技术选型到任务实现，项目组成员也遇到了许多棘手的困难，在模型不断建立、推翻、修改和完善的过程中，不断学习新的知识，加深对模型的理解，不断提高自己的能力，体会合作分工的优越性，这也为日后面对更加艰深的问题提供了思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虽然该项目仍存在不足，但总体上说项目已基本实现最初设计，为未来的成果转化提供较好的封装性。由于数据和计算机本身的能力，限于当前设备，我们向更深刻的方向继续研究存在困难。但是我们会不断提高自身的知识水平，并在日后将该模型打磨得更加完善，希望它能够对经济模拟和经济理论研究提供新方向。</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sz w:val="21"/>
          <w:szCs w:val="21"/>
          <w:lang w:val="en-US" w:eastAsia="zh-CN"/>
        </w:rPr>
      </w:pPr>
    </w:p>
    <w:p>
      <w:pPr>
        <w:rPr>
          <w:rFonts w:hint="default"/>
          <w:sz w:val="28"/>
          <w:szCs w:val="28"/>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pStyle w:val="19"/>
        <w:bidi w:val="0"/>
        <w:jc w:val="both"/>
        <w:outlineLvl w:val="0"/>
        <w:rPr>
          <w:rFonts w:hint="eastAsia"/>
          <w:sz w:val="28"/>
          <w:szCs w:val="28"/>
          <w:lang w:val="en-US" w:eastAsia="zh-CN"/>
        </w:rPr>
      </w:pPr>
      <w:bookmarkStart w:id="55" w:name="_Toc2212"/>
      <w:r>
        <w:rPr>
          <w:rFonts w:hint="eastAsia"/>
          <w:sz w:val="28"/>
          <w:szCs w:val="28"/>
          <w:lang w:val="en-US" w:eastAsia="zh-CN"/>
        </w:rPr>
        <w:t>参考文献</w:t>
      </w:r>
      <w:bookmarkEnd w:id="55"/>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隆云滔,李洪涛,王国成.基于主体的建模方法与宏观经济政策分析[</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].经济与管理,2018,32(02):47-52+80. </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王冰雪,王国成.微观行为视角下宏观经济模型研究新进展[</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].经济学动态,2019(11):126-139. </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王国成.人工智能、机器学习对传统计量实证的影响[</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].经济与管理研究,2018,39(11):29-35.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[4] 李拉亚.经济学计算机化研究进展[</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].经济学动态,2014(01):130-137. </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cs="宋体"/>
          <w:sz w:val="24"/>
          <w:szCs w:val="24"/>
        </w:rPr>
      </w:pPr>
      <w:r>
        <w:rPr>
          <w:rFonts w:hint="eastAsia" w:ascii="宋体" w:hAnsi="宋体" w:eastAsia="宋体" w:cs="宋体"/>
          <w:sz w:val="24"/>
          <w:szCs w:val="24"/>
        </w:rPr>
        <w:t>[5]王少枋,李贤.萨金特对理性预期学派的贡献[</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].思想战线,2012,38(04):133-134.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[6] 杨城. 复杂适应系统的仿真技术研究与应用[</w:t>
      </w:r>
      <w:r>
        <w:rPr>
          <w:rFonts w:hint="default" w:ascii="Times New Roman" w:hAnsi="Times New Roman" w:eastAsia="宋体" w:cs="Times New Roman"/>
          <w:sz w:val="24"/>
          <w:szCs w:val="24"/>
        </w:rPr>
        <w:t>D</w:t>
      </w:r>
      <w:r>
        <w:rPr>
          <w:rFonts w:hint="eastAsia" w:ascii="宋体" w:hAnsi="宋体" w:eastAsia="宋体" w:cs="宋体"/>
          <w:sz w:val="24"/>
          <w:szCs w:val="24"/>
        </w:rPr>
        <w:t xml:space="preserve">].电子科技大学,2009. </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cs="宋体"/>
          <w:sz w:val="24"/>
          <w:szCs w:val="24"/>
        </w:rPr>
      </w:pPr>
      <w:r>
        <w:rPr>
          <w:rFonts w:hint="eastAsia" w:ascii="宋体" w:hAnsi="宋体" w:eastAsia="宋体" w:cs="宋体"/>
          <w:sz w:val="24"/>
          <w:szCs w:val="24"/>
        </w:rPr>
        <w:t>[7]</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王忠玉.金融市场基于行为人演化建模理论与方法探析[</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].经济评论,2005(01):94-102. </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cs="宋体"/>
          <w:sz w:val="24"/>
          <w:szCs w:val="24"/>
        </w:rPr>
      </w:pPr>
      <w:r>
        <w:rPr>
          <w:rFonts w:hint="eastAsia" w:ascii="宋体" w:hAnsi="宋体" w:eastAsia="宋体" w:cs="宋体"/>
          <w:sz w:val="24"/>
          <w:szCs w:val="24"/>
        </w:rPr>
        <w:t>[8] 张世伟,刁莉男.</w:t>
      </w:r>
      <w:r>
        <w:rPr>
          <w:rFonts w:hint="default" w:ascii="Times New Roman" w:hAnsi="Times New Roman" w:eastAsia="宋体" w:cs="Times New Roman"/>
          <w:sz w:val="24"/>
          <w:szCs w:val="24"/>
        </w:rPr>
        <w:t>ASMEC-M</w:t>
      </w:r>
      <w:r>
        <w:rPr>
          <w:rFonts w:hint="eastAsia" w:ascii="宋体" w:hAnsi="宋体" w:eastAsia="宋体" w:cs="宋体"/>
          <w:sz w:val="24"/>
          <w:szCs w:val="24"/>
        </w:rPr>
        <w:t>:一个基于主体的市场经济模型[</w:t>
      </w:r>
      <w:r>
        <w:rPr>
          <w:rFonts w:hint="default" w:ascii="Times New Roman" w:hAnsi="Times New Roman" w:eastAsia="宋体" w:cs="Times New Roman"/>
          <w:sz w:val="24"/>
          <w:szCs w:val="24"/>
        </w:rPr>
        <w:t>J</w:t>
      </w:r>
      <w:r>
        <w:rPr>
          <w:rFonts w:hint="eastAsia" w:ascii="宋体" w:hAnsi="宋体" w:eastAsia="宋体" w:cs="宋体"/>
          <w:sz w:val="24"/>
          <w:szCs w:val="24"/>
        </w:rPr>
        <w:t xml:space="preserve">].数量经济技术经济研究,2001(10):51- 54. </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[9]</w:t>
      </w: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rPr>
        <w:t>Soni</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N, Sharma EK,Singh N, </w:t>
      </w:r>
      <w:r>
        <w:rPr>
          <w:rFonts w:hint="default" w:ascii="Times New Roman" w:hAnsi="Times New Roman" w:eastAsia="宋体" w:cs="Times New Roman"/>
          <w:i/>
          <w:iCs/>
          <w:sz w:val="24"/>
          <w:szCs w:val="24"/>
        </w:rPr>
        <w:t>et al</w:t>
      </w:r>
      <w:r>
        <w:rPr>
          <w:rFonts w:hint="default" w:ascii="Times New Roman" w:hAnsi="Times New Roman" w:eastAsia="宋体" w:cs="Times New Roman"/>
          <w:sz w:val="24"/>
          <w:szCs w:val="24"/>
        </w:rPr>
        <w:t>. Impact of Artificial Intelligence on Businesses: from Research, Innovation, Market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Deployment to</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Future Shifts in Business Models[J]. arXiv preprint arXiv:1905.02092, 2019. </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[10]</w:t>
      </w:r>
      <w:r>
        <w:rPr>
          <w:rFonts w:hint="default" w:ascii="Times New Roman" w:hAnsi="Times New Roman" w:eastAsia="宋体" w:cs="Times New Roman"/>
          <w:sz w:val="24"/>
          <w:szCs w:val="24"/>
        </w:rPr>
        <w:t>Kuepper</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 Using genetic</w:t>
      </w:r>
      <w:r>
        <w:rPr>
          <w:rFonts w:hint="eastAsia" w:ascii="Times New Roman" w:hAnsi="Times New Roman" w:eastAsia="宋体" w:cs="Times New Roman"/>
          <w:sz w:val="24"/>
          <w:szCs w:val="24"/>
          <w:lang w:val="en-US" w:eastAsia="zh-CN"/>
        </w:rPr>
        <w:t xml:space="preserve"> al</w:t>
      </w:r>
      <w:r>
        <w:rPr>
          <w:rFonts w:hint="default" w:ascii="Times New Roman" w:hAnsi="Times New Roman" w:eastAsia="宋体" w:cs="Times New Roman"/>
          <w:sz w:val="24"/>
          <w:szCs w:val="24"/>
        </w:rPr>
        <w:t>gorithms to forecast financial markets[J]. Retrievedon, 2012,9.</w:t>
      </w:r>
    </w:p>
    <w:p>
      <w:pPr>
        <w:keepNext w:val="0"/>
        <w:keepLines w:val="0"/>
        <w:pageBreakBefore w:val="0"/>
        <w:widowControl w:val="0"/>
        <w:kinsoku/>
        <w:wordWrap/>
        <w:overflowPunct/>
        <w:topLinePunct w:val="0"/>
        <w:autoSpaceDE/>
        <w:autoSpaceDN/>
        <w:bidi w:val="0"/>
        <w:adjustRightInd/>
        <w:snapToGrid/>
        <w:spacing w:line="300" w:lineRule="auto"/>
        <w:ind w:left="480" w:hanging="480" w:hangingChars="200"/>
        <w:textAlignment w:val="auto"/>
        <w:rPr>
          <w:rFonts w:hint="default" w:ascii="Times New Roman" w:hAnsi="Times New Roman" w:eastAsia="宋体" w:cs="Times New Roman"/>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pStyle w:val="20"/>
        <w:bidi w:val="0"/>
        <w:jc w:val="center"/>
        <w:outlineLvl w:val="0"/>
        <w:rPr>
          <w:rFonts w:hint="eastAsia"/>
          <w:sz w:val="28"/>
          <w:szCs w:val="28"/>
          <w:lang w:val="en-US" w:eastAsia="zh-CN"/>
        </w:rPr>
      </w:pPr>
      <w:bookmarkStart w:id="56" w:name="_Toc12729"/>
      <w:r>
        <w:rPr>
          <w:rFonts w:hint="eastAsia"/>
          <w:sz w:val="28"/>
          <w:szCs w:val="28"/>
          <w:lang w:val="en-US" w:eastAsia="zh-CN"/>
        </w:rPr>
        <w:t>致  谢</w:t>
      </w:r>
      <w:bookmarkEnd w:id="5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ascii="宋体" w:hAnsi="宋体" w:eastAsia="宋体" w:cs="宋体"/>
          <w:color w:val="000000"/>
          <w:kern w:val="0"/>
          <w:sz w:val="24"/>
          <w:szCs w:val="24"/>
          <w:lang w:val="en-US" w:eastAsia="zh-CN" w:bidi="ar"/>
        </w:rPr>
        <w:t>值此项目完成之时，谨向在项目开展过程中给予我们指导、关心的师文轩老师表示衷心的感谢。从项目立项选题到技术选型，老师为我们提供许多思路和方法上的指导，是我们在机器学习领域的领路人。在项目实现过程，面对知识的短板和视角的局限，老师始终鼓励我们不断挑战自己，战胜困难。同时我们也感谢所有帮助过我们的老师和同学!</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E31B7A"/>
    <w:multiLevelType w:val="multilevel"/>
    <w:tmpl w:val="4AE31B7A"/>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575" w:hanging="575"/>
      </w:pPr>
      <w:rPr>
        <w:rFonts w:hint="default" w:ascii="黑体" w:hAnsi="黑体" w:eastAsia="黑体" w:cs="黑体"/>
      </w:rPr>
    </w:lvl>
    <w:lvl w:ilvl="2" w:tentative="0">
      <w:start w:val="1"/>
      <w:numFmt w:val="decimal"/>
      <w:pStyle w:val="4"/>
      <w:isLgl/>
      <w:lvlText w:val="%1.%2.%3"/>
      <w:lvlJc w:val="left"/>
      <w:pPr>
        <w:ind w:left="720" w:hanging="720"/>
      </w:pPr>
      <w:rPr>
        <w:rFonts w:hint="default" w:ascii="黑体" w:hAnsi="黑体" w:eastAsia="黑体" w:cs="黑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021E31"/>
    <w:rsid w:val="103A3E4B"/>
    <w:rsid w:val="2BD35B0F"/>
    <w:rsid w:val="2D3314DB"/>
    <w:rsid w:val="377B4DDB"/>
    <w:rsid w:val="388F4D28"/>
    <w:rsid w:val="39C16DBD"/>
    <w:rsid w:val="3DA116F4"/>
    <w:rsid w:val="3F03088B"/>
    <w:rsid w:val="3FF8418B"/>
    <w:rsid w:val="4CD47749"/>
    <w:rsid w:val="4DB03F85"/>
    <w:rsid w:val="66742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1" w:hanging="431"/>
      <w:jc w:val="center"/>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eastAsia="黑体" w:asciiTheme="minorAscii" w:hAnsiTheme="minorAscii"/>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rPr>
      <w:rFonts w:eastAsia="宋体" w:asciiTheme="minorAscii" w:hAnsiTheme="minorAscii"/>
      <w:sz w:val="28"/>
    </w:rPr>
  </w:style>
  <w:style w:type="paragraph" w:styleId="12">
    <w:name w:val="footer"/>
    <w:basedOn w:val="1"/>
    <w:qFormat/>
    <w:uiPriority w:val="0"/>
    <w:pPr>
      <w:tabs>
        <w:tab w:val="center" w:pos="4153"/>
        <w:tab w:val="right" w:pos="8306"/>
      </w:tabs>
      <w:snapToGrid w:val="0"/>
      <w:jc w:val="left"/>
    </w:pPr>
    <w:rPr>
      <w:rFonts w:eastAsia="黑体" w:asciiTheme="minorAscii" w:hAnsiTheme="minorAscii"/>
      <w:sz w:val="21"/>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rPr>
      <w:rFonts w:eastAsia="宋体" w:asciiTheme="minorAscii" w:hAnsiTheme="minorAscii"/>
      <w:sz w:val="30"/>
    </w:rPr>
  </w:style>
  <w:style w:type="paragraph" w:styleId="15">
    <w:name w:val="toc 2"/>
    <w:basedOn w:val="1"/>
    <w:next w:val="1"/>
    <w:qFormat/>
    <w:uiPriority w:val="0"/>
    <w:pPr>
      <w:ind w:left="420" w:leftChars="200"/>
    </w:pPr>
    <w:rPr>
      <w:rFonts w:eastAsia="宋体" w:asciiTheme="minorAscii" w:hAnsiTheme="minorAscii"/>
      <w:sz w:val="28"/>
    </w:rPr>
  </w:style>
  <w:style w:type="character" w:styleId="18">
    <w:name w:val="page number"/>
    <w:basedOn w:val="17"/>
    <w:qFormat/>
    <w:uiPriority w:val="0"/>
  </w:style>
  <w:style w:type="paragraph" w:customStyle="1" w:styleId="19">
    <w:name w:val="参考文献"/>
    <w:basedOn w:val="1"/>
    <w:qFormat/>
    <w:uiPriority w:val="0"/>
    <w:pPr>
      <w:spacing w:beforeAutospacing="1" w:afterAutospacing="1" w:line="300" w:lineRule="auto"/>
      <w:jc w:val="center"/>
    </w:pPr>
    <w:rPr>
      <w:rFonts w:hint="eastAsia" w:ascii="黑体" w:hAnsi="黑体" w:eastAsia="黑体" w:cs="黑体"/>
      <w:sz w:val="32"/>
      <w:szCs w:val="32"/>
    </w:rPr>
  </w:style>
  <w:style w:type="paragraph" w:customStyle="1" w:styleId="20">
    <w:name w:val="致谢"/>
    <w:basedOn w:val="1"/>
    <w:qFormat/>
    <w:uiPriority w:val="0"/>
    <w:pPr>
      <w:spacing w:beforeAutospacing="1" w:afterAutospacing="1" w:line="300" w:lineRule="auto"/>
      <w:jc w:val="center"/>
    </w:pPr>
    <w:rPr>
      <w:rFonts w:hint="eastAsia" w:ascii="黑体" w:hAnsi="黑体" w:eastAsia="黑体" w:cs="黑体"/>
      <w:sz w:val="32"/>
      <w:szCs w:val="32"/>
    </w:rPr>
  </w:style>
  <w:style w:type="paragraph" w:customStyle="1" w:styleId="21">
    <w:name w:val="摘要"/>
    <w:basedOn w:val="1"/>
    <w:qFormat/>
    <w:uiPriority w:val="0"/>
    <w:pPr>
      <w:jc w:val="center"/>
    </w:pPr>
    <w:rPr>
      <w:rFonts w:hint="eastAsia" w:ascii="黑体" w:hAnsi="黑体" w:eastAsia="黑体" w:cs="黑体"/>
      <w:sz w:val="30"/>
      <w:szCs w:val="28"/>
    </w:rPr>
  </w:style>
  <w:style w:type="paragraph" w:customStyle="1" w:styleId="22">
    <w:name w:val="Abstract"/>
    <w:basedOn w:val="1"/>
    <w:qFormat/>
    <w:uiPriority w:val="0"/>
    <w:pPr>
      <w:spacing w:before="600" w:after="600" w:line="400" w:lineRule="exact"/>
      <w:ind w:firstLine="602" w:firstLineChars="200"/>
      <w:jc w:val="center"/>
    </w:pPr>
    <w:rPr>
      <w:rFonts w:ascii="Times New Roman" w:hAnsi="Times New Roman" w:eastAsia="等线 Light" w:cs="Times New Roman"/>
      <w:b/>
      <w:bCs/>
      <w:sz w:val="30"/>
      <w:szCs w:val="28"/>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2</TotalTime>
  <ScaleCrop>false</ScaleCrop>
  <LinksUpToDate>false</LinksUpToDate>
  <CharactersWithSpaces>186</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马斓轩</cp:lastModifiedBy>
  <dcterms:modified xsi:type="dcterms:W3CDTF">2021-03-21T09:07:34Z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978A6EDD55D04F18B6932ED9341CFF58</vt:lpwstr>
  </property>
</Properties>
</file>