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57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原材料</w:t>
      </w:r>
      <w:r>
        <w:rPr>
          <w:rFonts w:hint="eastAsia"/>
          <w:sz w:val="52"/>
          <w:szCs w:val="52"/>
        </w:rPr>
        <w:t>批次</w:t>
      </w:r>
      <w:r>
        <w:rPr>
          <w:rFonts w:hint="eastAsia"/>
          <w:sz w:val="52"/>
          <w:szCs w:val="52"/>
        </w:rPr>
        <w:t>条码</w:t>
      </w:r>
      <w:r>
        <w:rPr>
          <w:rFonts w:hint="eastAsia"/>
          <w:sz w:val="52"/>
          <w:szCs w:val="52"/>
        </w:rPr>
        <w:t>编码规则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条码编码规则</w:t>
      </w:r>
      <w:r>
        <w:rPr>
          <w:rFonts w:hint="eastAsia"/>
        </w:rPr>
        <w:t>采用C</w:t>
      </w:r>
      <w:r>
        <w:t>ODE 128B</w:t>
      </w:r>
      <w:r>
        <w:rPr>
          <w:rFonts w:hint="eastAsia"/>
        </w:rPr>
        <w:t>码制</w:t>
      </w:r>
      <w:r>
        <w:t>,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标签</w:t>
      </w:r>
      <w:r>
        <w:rPr>
          <w:rFonts w:hint="eastAsia"/>
        </w:rPr>
        <w:t>字段</w:t>
      </w:r>
      <w:r>
        <w:rPr>
          <w:rFonts w:hint="eastAsia"/>
        </w:rPr>
        <w:t>包含内容如下：</w:t>
      </w:r>
    </w:p>
    <w:p>
      <w:pPr>
        <w:pStyle w:val="style0"/>
        <w:rPr/>
      </w:pPr>
      <w:r>
        <w:rPr>
          <w:rFonts w:hint="eastAsia"/>
        </w:rPr>
        <w:t>物料编码</w:t>
      </w:r>
      <w:r>
        <w:t xml:space="preserve"> part no</w:t>
      </w:r>
      <w:r>
        <w:t xml:space="preserve"> </w:t>
      </w:r>
      <w:r>
        <w:rPr>
          <w:rFonts w:hint="eastAsia"/>
        </w:rPr>
        <w:t xml:space="preserve">， </w:t>
      </w:r>
      <w:r>
        <w:t xml:space="preserve"> </w:t>
      </w:r>
      <w:r>
        <w:rPr>
          <w:rFonts w:hint="eastAsia"/>
        </w:rPr>
        <w:t>前缀为 (</w:t>
      </w:r>
      <w:r>
        <w:t>P)</w:t>
      </w:r>
    </w:p>
    <w:p>
      <w:pPr>
        <w:pStyle w:val="style0"/>
        <w:rPr/>
      </w:pPr>
      <w:r>
        <w:t>每包数量</w:t>
      </w:r>
      <w:r>
        <w:rPr>
          <w:rFonts w:hint="eastAsia"/>
        </w:rPr>
        <w:t xml:space="preserve"> </w:t>
      </w:r>
      <w:r>
        <w:t xml:space="preserve">pack qty  </w:t>
      </w:r>
      <w:r>
        <w:t xml:space="preserve">  </w:t>
      </w:r>
      <w:r>
        <w:rPr>
          <w:rFonts w:hint="eastAsia"/>
        </w:rPr>
        <w:t>前缀为 (</w:t>
      </w:r>
      <w:r>
        <w:t>Q)</w:t>
      </w:r>
    </w:p>
    <w:p>
      <w:pPr>
        <w:pStyle w:val="style0"/>
        <w:rPr/>
      </w:pPr>
      <w:r>
        <w:t>生产日期</w:t>
      </w:r>
      <w:r>
        <w:rPr>
          <w:rFonts w:hint="eastAsia"/>
        </w:rPr>
        <w:t xml:space="preserve"> </w:t>
      </w:r>
      <w:r>
        <w:t xml:space="preserve">prod date， </w:t>
      </w:r>
      <w:r>
        <w:rPr>
          <w:rFonts w:hint="eastAsia"/>
        </w:rPr>
        <w:t>前缀为 (</w:t>
      </w:r>
      <w:r>
        <w:t>D)</w:t>
      </w:r>
    </w:p>
    <w:p>
      <w:pPr>
        <w:pStyle w:val="style0"/>
        <w:rPr/>
      </w:pPr>
      <w:r>
        <w:t xml:space="preserve">批次号 </w:t>
      </w:r>
      <w:r>
        <w:t xml:space="preserve">  </w:t>
      </w:r>
      <w:r>
        <w:t xml:space="preserve">lot no,  </w:t>
      </w:r>
      <w:r>
        <w:t xml:space="preserve">    </w:t>
      </w:r>
      <w:r>
        <w:rPr>
          <w:rFonts w:hint="eastAsia"/>
        </w:rPr>
        <w:t xml:space="preserve">前缀为 </w:t>
      </w:r>
      <w:r>
        <w:rPr>
          <w:rFonts w:hint="eastAsia"/>
          <w:color w:val="ff0000"/>
        </w:rPr>
        <w:t>(</w:t>
      </w:r>
      <w:r>
        <w:rPr>
          <w:color w:val="ff0000"/>
        </w:rPr>
        <w:t>L</w:t>
      </w:r>
      <w:r>
        <w:rPr>
          <w:color w:val="ff0000"/>
        </w:rPr>
        <w:t>)</w:t>
      </w:r>
    </w:p>
    <w:bookmarkStart w:id="0" w:name="_GoBack"/>
    <w:p>
      <w:pPr>
        <w:pStyle w:val="style0"/>
        <w:rPr>
          <w:color w:val="ff0000"/>
        </w:rPr>
      </w:pPr>
      <w:r>
        <w:rPr>
          <w:rFonts w:hint="eastAsia"/>
          <w:color w:val="ff0000"/>
        </w:rPr>
        <w:t>供</w:t>
      </w:r>
      <w:r>
        <w:rPr>
          <w:color w:val="ff0000"/>
        </w:rPr>
        <w:t>应商</w:t>
      </w:r>
      <w:r>
        <w:rPr>
          <w:rFonts w:hint="eastAsia"/>
          <w:color w:val="ff0000"/>
        </w:rPr>
        <w:t>产</w:t>
      </w:r>
      <w:r>
        <w:rPr>
          <w:color w:val="ff0000"/>
        </w:rPr>
        <w:t>品</w:t>
      </w:r>
      <w:r>
        <w:rPr>
          <w:rFonts w:hint="eastAsia"/>
          <w:color w:val="ff0000"/>
        </w:rPr>
        <w:t>编</w:t>
      </w:r>
      <w:r>
        <w:rPr>
          <w:color w:val="ff0000"/>
        </w:rPr>
        <w:t>码</w:t>
      </w:r>
      <w:bookmarkEnd w:id="0"/>
      <w:r>
        <w:t xml:space="preserve"> </w:t>
      </w:r>
      <w:r>
        <w:t>ven</w:t>
      </w:r>
      <w:r>
        <w:t xml:space="preserve"> prod no, </w:t>
      </w:r>
      <w:r>
        <w:t xml:space="preserve"> </w:t>
      </w:r>
      <w:r>
        <w:rPr>
          <w:rFonts w:hint="eastAsia"/>
        </w:rPr>
        <w:t>前缀为</w:t>
      </w:r>
      <w:r>
        <w:rPr>
          <w:rFonts w:hint="eastAsia"/>
          <w:color w:val="ff0000"/>
        </w:rPr>
        <w:t xml:space="preserve"> (</w:t>
      </w:r>
      <w:r>
        <w:rPr>
          <w:color w:val="ff0000"/>
        </w:rPr>
        <w:t>R</w:t>
      </w:r>
      <w:r>
        <w:rPr>
          <w:color w:val="ff0000"/>
        </w:rPr>
        <w:t>)</w:t>
      </w:r>
    </w:p>
    <w:p>
      <w:pPr>
        <w:pStyle w:val="style0"/>
        <w:rPr/>
      </w:pPr>
      <w:r>
        <w:rPr>
          <w:rFonts w:hint="eastAsia"/>
        </w:rPr>
        <w:t>采购单</w:t>
      </w:r>
      <w:r>
        <w:t xml:space="preserve">批号 </w:t>
      </w:r>
      <w:r>
        <w:t xml:space="preserve">  </w:t>
      </w:r>
      <w:r>
        <w:t xml:space="preserve">po no-line no, </w:t>
      </w:r>
      <w:r>
        <w:rPr>
          <w:rFonts w:hint="eastAsia"/>
        </w:rPr>
        <w:t>前缀为 (</w:t>
      </w:r>
      <w:r>
        <w:t>S)</w:t>
      </w:r>
    </w:p>
    <w:p>
      <w:pPr>
        <w:pStyle w:val="style0"/>
        <w:rPr/>
      </w:pPr>
      <w:r>
        <w:t xml:space="preserve">标签ID </w:t>
      </w:r>
      <w:r>
        <w:t xml:space="preserve">      </w:t>
      </w:r>
      <w:r>
        <w:t>label id</w:t>
      </w:r>
      <w:r>
        <w:t xml:space="preserve">       </w:t>
      </w:r>
      <w:r>
        <w:rPr>
          <w:rFonts w:hint="eastAsia"/>
        </w:rPr>
        <w:t>前缀为 (</w:t>
      </w:r>
      <w:r>
        <w:t>I)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二维码标签由上列字段</w:t>
      </w:r>
      <w:r>
        <w:rPr>
          <w:rFonts w:hint="eastAsia"/>
        </w:rPr>
        <w:t>（前缀+值）组合而成，字</w:t>
      </w:r>
      <w:r>
        <w:rPr>
          <w:rFonts w:hint="eastAsia"/>
        </w:rPr>
        <w:t>段</w:t>
      </w:r>
      <w:r>
        <w:rPr>
          <w:rFonts w:hint="eastAsia"/>
        </w:rPr>
        <w:t>组合</w:t>
      </w:r>
      <w:r>
        <w:rPr>
          <w:rFonts w:hint="eastAsia"/>
        </w:rPr>
        <w:t>不分</w:t>
      </w:r>
      <w:r>
        <w:rPr>
          <w:rFonts w:hint="eastAsia"/>
        </w:rPr>
        <w:t>先后顺序，字段之间以两个竖线标串联。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标签</w:t>
      </w:r>
      <w:r>
        <w:t xml:space="preserve">ID </w:t>
      </w:r>
      <w:r>
        <w:rPr>
          <w:rFonts w:hint="eastAsia"/>
        </w:rPr>
        <w:t>不可重复。</w:t>
      </w:r>
    </w:p>
    <w:p>
      <w:pPr>
        <w:pStyle w:val="style0"/>
        <w:rPr/>
      </w:pPr>
      <w:r>
        <w:t>每包数量</w:t>
      </w:r>
      <w:r>
        <w:rPr>
          <w:rFonts w:hint="eastAsia"/>
        </w:rPr>
        <w:t xml:space="preserve"> 不能有逗号分隔格式（例如：</w:t>
      </w:r>
      <w:r>
        <w:rPr>
          <w:rFonts w:hint="eastAsia"/>
        </w:rPr>
        <w:t>311</w:t>
      </w:r>
      <w:r>
        <w:rPr>
          <w:rFonts w:hint="eastAsia"/>
        </w:rPr>
        <w:t>2</w:t>
      </w:r>
      <w:r>
        <w:t>500.0</w:t>
      </w:r>
      <w:r>
        <w:t>0</w:t>
      </w:r>
      <w:r>
        <w:t>）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批次条码示例：</w:t>
      </w:r>
    </w:p>
    <w:p>
      <w:pPr>
        <w:pStyle w:val="style0"/>
        <w:rPr/>
      </w:pPr>
      <w:r>
        <w:t xml:space="preserve">(S)M1705001_001||(P)lt000013||(Q)90.00000000||(D)11/21/2018 </w:t>
      </w:r>
      <w:r>
        <w:t>17:36:46||(R)</w:t>
      </w:r>
      <w:r>
        <w:t>20190311003</w:t>
      </w:r>
      <w:r>
        <w:t>||(I)190219095405279-001||(</w:t>
      </w:r>
      <w:r>
        <w:t>L</w:t>
      </w:r>
      <w:r>
        <w:t>)710201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panose1 w:val="00000000000000000000"/>
    <w:charset w:val="86"/>
    <w:family w:val="auto"/>
    <w:pitch w:val="variable"/>
    <w:sig w:usb0="00000000" w:usb1="38CF7CFA" w:usb2="00000016" w:usb3="00000000" w:csb0="0004000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panose1 w:val="00000000000000000000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40" w:after="330" w:lineRule="auto" w:line="578"/>
      <w:outlineLvl w:val="0"/>
    </w:pPr>
    <w:rPr>
      <w:b/>
      <w:bCs/>
      <w:kern w:val="44"/>
      <w:sz w:val="44"/>
      <w:szCs w:val="44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260" w:after="260" w:lineRule="auto" w:line="416"/>
      <w:outlineLvl w:val="1"/>
    </w:pPr>
    <w:rPr>
      <w:rFonts w:ascii="等线 Light" w:cs="宋体" w:eastAsia="等线 Light" w:hAnsi="等线 Light"/>
      <w:b/>
      <w:bCs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260" w:after="260" w:lineRule="auto" w:line="416"/>
      <w:outlineLvl w:val="2"/>
    </w:pPr>
    <w:rPr>
      <w:b/>
      <w:bCs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073d98dc-d31f-450a-bda2-0c046511a57e"/>
    <w:basedOn w:val="style65"/>
    <w:next w:val="style4097"/>
    <w:link w:val="style1"/>
    <w:uiPriority w:val="9"/>
    <w:rPr>
      <w:b/>
      <w:bCs/>
      <w:kern w:val="44"/>
      <w:sz w:val="44"/>
      <w:szCs w:val="44"/>
    </w:rPr>
  </w:style>
  <w:style w:type="character" w:customStyle="1" w:styleId="style4098">
    <w:name w:val="Heading 2 Char_54848b3f-8d79-421c-9a9b-540d16b922e3"/>
    <w:basedOn w:val="style65"/>
    <w:next w:val="style4098"/>
    <w:link w:val="style2"/>
    <w:uiPriority w:val="9"/>
    <w:rPr>
      <w:rFonts w:ascii="等线 Light" w:cs="宋体" w:eastAsia="等线 Light" w:hAnsi="等线 Light"/>
      <w:b/>
      <w:bCs/>
      <w:sz w:val="32"/>
      <w:szCs w:val="32"/>
    </w:rPr>
  </w:style>
  <w:style w:type="character" w:customStyle="1" w:styleId="style4099">
    <w:name w:val="Heading 3 Char_557236cb-dc88-415a-9296-715afb71c099"/>
    <w:basedOn w:val="style65"/>
    <w:next w:val="style4099"/>
    <w:link w:val="style3"/>
    <w:uiPriority w:val="9"/>
    <w:rPr>
      <w:b/>
      <w:bCs/>
      <w:sz w:val="32"/>
      <w:szCs w:val="32"/>
    </w:rPr>
  </w:style>
  <w:style w:type="paragraph" w:styleId="style157">
    <w:name w:val="No Spacing"/>
    <w:next w:val="style157"/>
    <w:qFormat/>
    <w:uiPriority w:val="1"/>
    <w:pPr>
      <w:widowControl w:val="false"/>
      <w:jc w:val="both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192</Words>
  <Pages>2</Pages>
  <Characters>379</Characters>
  <Application>WPS Office</Application>
  <DocSecurity>0</DocSecurity>
  <Paragraphs>27</Paragraphs>
  <ScaleCrop>false</ScaleCrop>
  <LinksUpToDate>false</LinksUpToDate>
  <CharactersWithSpaces>440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2019-04-10T04:58:38Z</dcterms:created>
  <dc:creator>mh</dc:creator>
  <lastModifiedBy>EML-AL00</lastModifiedBy>
  <dcterms:modified xsi:type="dcterms:W3CDTF">2019-04-10T04:58:38Z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