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699F" w14:textId="77777777" w:rsidR="00565201" w:rsidRPr="004428C2" w:rsidRDefault="00565201" w:rsidP="00565201">
      <w:pPr>
        <w:jc w:val="both"/>
        <w:rPr>
          <w:sz w:val="24"/>
          <w:szCs w:val="24"/>
        </w:rPr>
      </w:pPr>
      <w:bookmarkStart w:id="0" w:name="_GoBack"/>
      <w:bookmarkEnd w:id="0"/>
      <w:r w:rsidRPr="004428C2">
        <w:rPr>
          <w:b/>
          <w:bCs/>
          <w:sz w:val="24"/>
          <w:szCs w:val="24"/>
        </w:rPr>
        <w:t xml:space="preserve">Table S1. Patient characteristics of tumor samples used for TIL sequencing in this study. </w:t>
      </w:r>
      <w:r w:rsidRPr="004428C2">
        <w:rPr>
          <w:sz w:val="24"/>
          <w:szCs w:val="24"/>
        </w:rPr>
        <w:t>All patients are included, both archival (Fig. 1-2, fig. S4) and prospective (Fig. 3)</w:t>
      </w:r>
      <w:r>
        <w:rPr>
          <w:sz w:val="24"/>
          <w:szCs w:val="24"/>
        </w:rPr>
        <w:t>, along with complete four-digit complete HLA class I and HLA class II typing.</w:t>
      </w:r>
      <w:r w:rsidRPr="004428C2">
        <w:rPr>
          <w:sz w:val="24"/>
          <w:szCs w:val="24"/>
        </w:rPr>
        <w:t xml:space="preserve"> </w:t>
      </w:r>
    </w:p>
    <w:p w14:paraId="4B16F105" w14:textId="77777777" w:rsidR="00565201" w:rsidRPr="004428C2" w:rsidRDefault="00565201" w:rsidP="00565201">
      <w:pPr>
        <w:jc w:val="both"/>
        <w:rPr>
          <w:b/>
          <w:bCs/>
          <w:sz w:val="24"/>
          <w:szCs w:val="24"/>
        </w:rPr>
      </w:pPr>
    </w:p>
    <w:p w14:paraId="4A293B2F" w14:textId="77777777" w:rsidR="00565201" w:rsidRPr="004428C2" w:rsidRDefault="00565201" w:rsidP="00565201">
      <w:pPr>
        <w:jc w:val="both"/>
        <w:rPr>
          <w:sz w:val="24"/>
          <w:szCs w:val="24"/>
        </w:rPr>
      </w:pPr>
      <w:r w:rsidRPr="004428C2">
        <w:rPr>
          <w:b/>
          <w:bCs/>
          <w:sz w:val="24"/>
          <w:szCs w:val="24"/>
        </w:rPr>
        <w:t>Table S2.</w:t>
      </w:r>
      <w:r w:rsidRPr="004428C2">
        <w:rPr>
          <w:sz w:val="24"/>
          <w:szCs w:val="24"/>
        </w:rPr>
        <w:t xml:space="preserve"> </w:t>
      </w:r>
      <w:r w:rsidRPr="004428C2">
        <w:rPr>
          <w:b/>
          <w:bCs/>
          <w:sz w:val="24"/>
          <w:szCs w:val="24"/>
        </w:rPr>
        <w:t xml:space="preserve">Cell counts from each patient within each cluster from archival scRNA analysis. </w:t>
      </w:r>
      <w:r w:rsidRPr="004428C2">
        <w:rPr>
          <w:sz w:val="24"/>
          <w:szCs w:val="24"/>
        </w:rPr>
        <w:t xml:space="preserve">Samples included are those from Fig. 1A. </w:t>
      </w:r>
    </w:p>
    <w:p w14:paraId="2AD06945" w14:textId="77777777" w:rsidR="00565201" w:rsidRPr="004B5D09" w:rsidRDefault="00565201" w:rsidP="00565201">
      <w:pPr>
        <w:jc w:val="both"/>
        <w:rPr>
          <w:b/>
          <w:bCs/>
          <w:sz w:val="24"/>
          <w:szCs w:val="24"/>
        </w:rPr>
      </w:pPr>
    </w:p>
    <w:p w14:paraId="186344D3" w14:textId="77777777" w:rsidR="00565201" w:rsidRPr="004428C2" w:rsidRDefault="00565201" w:rsidP="00565201">
      <w:pPr>
        <w:jc w:val="both"/>
        <w:rPr>
          <w:sz w:val="24"/>
          <w:szCs w:val="24"/>
        </w:rPr>
      </w:pPr>
      <w:r w:rsidRPr="004428C2">
        <w:rPr>
          <w:b/>
          <w:bCs/>
          <w:sz w:val="24"/>
          <w:szCs w:val="24"/>
        </w:rPr>
        <w:t>Table S3. Markers of each cluster from archival scRNA analysis.</w:t>
      </w:r>
      <w:r w:rsidRPr="004428C2">
        <w:rPr>
          <w:sz w:val="24"/>
          <w:szCs w:val="24"/>
        </w:rPr>
        <w:t xml:space="preserve"> Significantly upregulated and downregulated DEGs from clusters 0-11 (Fig. 1) are included. Genes are sorted by average log-fold change.</w:t>
      </w:r>
    </w:p>
    <w:p w14:paraId="33541471" w14:textId="77777777" w:rsidR="00565201" w:rsidRPr="004B5D09" w:rsidRDefault="00565201" w:rsidP="00565201">
      <w:pPr>
        <w:jc w:val="both"/>
        <w:rPr>
          <w:b/>
          <w:bCs/>
          <w:sz w:val="24"/>
          <w:szCs w:val="24"/>
        </w:rPr>
      </w:pPr>
    </w:p>
    <w:p w14:paraId="3BA0F8F6" w14:textId="77777777" w:rsidR="00565201" w:rsidRPr="004428C2" w:rsidRDefault="00565201" w:rsidP="00565201">
      <w:pPr>
        <w:jc w:val="both"/>
        <w:rPr>
          <w:b/>
          <w:bCs/>
          <w:sz w:val="24"/>
          <w:szCs w:val="24"/>
        </w:rPr>
      </w:pPr>
      <w:r w:rsidRPr="004428C2">
        <w:rPr>
          <w:b/>
          <w:bCs/>
          <w:sz w:val="24"/>
          <w:szCs w:val="24"/>
        </w:rPr>
        <w:t>Table S4. Gene signatures and cluster markers used for single cell gene set enrichment analysis.</w:t>
      </w:r>
      <w:r w:rsidRPr="004428C2">
        <w:rPr>
          <w:sz w:val="24"/>
          <w:szCs w:val="24"/>
        </w:rPr>
        <w:t xml:space="preserve"> Tab 1: published gene signatures included in this study. Tab 2: gene signatures derived from DEGs in clusters identified in Fig. 1A as well as NeoTCR4 and NeoTCR8 signatures</w:t>
      </w:r>
      <w:r>
        <w:rPr>
          <w:sz w:val="24"/>
          <w:szCs w:val="24"/>
        </w:rPr>
        <w:t>, with NeoTCR-enriched cluster signatures (Cluster 1 and Cluster 6) and NeoTCR4 and NeoTCR8 signatures a</w:t>
      </w:r>
      <w:r w:rsidRPr="00B525E5">
        <w:rPr>
          <w:sz w:val="24"/>
          <w:szCs w:val="24"/>
        </w:rPr>
        <w:t>re labeled in bold red text</w:t>
      </w:r>
      <w:r w:rsidRPr="004428C2">
        <w:rPr>
          <w:sz w:val="24"/>
          <w:szCs w:val="24"/>
        </w:rPr>
        <w:t>.</w:t>
      </w:r>
    </w:p>
    <w:p w14:paraId="297BBAE7" w14:textId="77777777" w:rsidR="00565201" w:rsidRPr="004B5D09" w:rsidRDefault="00565201" w:rsidP="00565201">
      <w:pPr>
        <w:jc w:val="both"/>
        <w:rPr>
          <w:b/>
          <w:bCs/>
          <w:sz w:val="24"/>
          <w:szCs w:val="24"/>
        </w:rPr>
      </w:pPr>
    </w:p>
    <w:p w14:paraId="0ABDF8FA" w14:textId="77777777" w:rsidR="00565201" w:rsidRPr="004428C2" w:rsidRDefault="00565201" w:rsidP="00565201">
      <w:pPr>
        <w:jc w:val="both"/>
        <w:rPr>
          <w:sz w:val="24"/>
          <w:szCs w:val="24"/>
        </w:rPr>
      </w:pPr>
      <w:r w:rsidRPr="004428C2">
        <w:rPr>
          <w:b/>
          <w:bCs/>
          <w:sz w:val="24"/>
          <w:szCs w:val="24"/>
        </w:rPr>
        <w:t xml:space="preserve">Table S5. Clustered Correlation Matrix of each cluster and NeoTCR4 and NeoTCR8 signatures with scRNA gene signatures from other studies. </w:t>
      </w:r>
      <w:r w:rsidRPr="004428C2">
        <w:rPr>
          <w:sz w:val="24"/>
          <w:szCs w:val="24"/>
        </w:rPr>
        <w:t>Correlation values (Pearson’s r) of scGSEA scores for cells from Fig. 1, compared both to 107 published signatures, 12 clusters described in Fig. 1, and newly described NeoTCR4 and NeoTCR8 signatures. Red: Positive correlation, Blue: Negative Correlation</w:t>
      </w:r>
      <w:r>
        <w:rPr>
          <w:sz w:val="24"/>
          <w:szCs w:val="24"/>
        </w:rPr>
        <w:t xml:space="preserve">. </w:t>
      </w:r>
      <w:r w:rsidRPr="00B525E5">
        <w:rPr>
          <w:sz w:val="24"/>
          <w:szCs w:val="24"/>
        </w:rPr>
        <w:t xml:space="preserve">NeoTCR4 and NeoTCR8 </w:t>
      </w:r>
      <w:r>
        <w:rPr>
          <w:sz w:val="24"/>
          <w:szCs w:val="24"/>
        </w:rPr>
        <w:t>columns a</w:t>
      </w:r>
      <w:bookmarkStart w:id="1" w:name="_Hlk92728861"/>
      <w:r>
        <w:rPr>
          <w:sz w:val="24"/>
          <w:szCs w:val="24"/>
        </w:rPr>
        <w:t>re</w:t>
      </w:r>
      <w:r w:rsidRPr="00B525E5">
        <w:rPr>
          <w:sz w:val="24"/>
          <w:szCs w:val="24"/>
        </w:rPr>
        <w:t xml:space="preserve"> </w:t>
      </w:r>
      <w:r>
        <w:rPr>
          <w:sz w:val="24"/>
          <w:szCs w:val="24"/>
        </w:rPr>
        <w:t>labeled in bold</w:t>
      </w:r>
      <w:r w:rsidRPr="00B525E5">
        <w:rPr>
          <w:sz w:val="24"/>
          <w:szCs w:val="24"/>
        </w:rPr>
        <w:t xml:space="preserve"> red</w:t>
      </w:r>
      <w:r>
        <w:rPr>
          <w:sz w:val="24"/>
          <w:szCs w:val="24"/>
        </w:rPr>
        <w:t xml:space="preserve"> text</w:t>
      </w:r>
      <w:bookmarkEnd w:id="1"/>
      <w:r>
        <w:rPr>
          <w:sz w:val="24"/>
          <w:szCs w:val="24"/>
        </w:rPr>
        <w:t>.</w:t>
      </w:r>
    </w:p>
    <w:p w14:paraId="3505461E" w14:textId="77777777" w:rsidR="00565201" w:rsidRPr="004428C2" w:rsidRDefault="00565201" w:rsidP="00565201">
      <w:pPr>
        <w:jc w:val="both"/>
        <w:rPr>
          <w:sz w:val="24"/>
          <w:szCs w:val="24"/>
        </w:rPr>
      </w:pPr>
      <w:r w:rsidRPr="004428C2">
        <w:rPr>
          <w:sz w:val="24"/>
          <w:szCs w:val="24"/>
        </w:rPr>
        <w:t xml:space="preserve"> </w:t>
      </w:r>
    </w:p>
    <w:p w14:paraId="265FC8B0" w14:textId="77777777" w:rsidR="00565201" w:rsidRPr="004428C2" w:rsidRDefault="00565201" w:rsidP="00565201">
      <w:pPr>
        <w:jc w:val="both"/>
        <w:rPr>
          <w:sz w:val="24"/>
          <w:szCs w:val="24"/>
        </w:rPr>
      </w:pPr>
      <w:r w:rsidRPr="004428C2">
        <w:rPr>
          <w:b/>
          <w:bCs/>
          <w:sz w:val="24"/>
          <w:szCs w:val="24"/>
        </w:rPr>
        <w:t xml:space="preserve">Table S6. Public Viral TCRs and cell barcodes found in archival TIL samples. </w:t>
      </w:r>
      <w:r w:rsidRPr="004428C2">
        <w:rPr>
          <w:sz w:val="24"/>
          <w:szCs w:val="24"/>
        </w:rPr>
        <w:t xml:space="preserve">Cells expressing TCRs with CDR3β matching public TCRs against viruses influenza A, CMV, </w:t>
      </w:r>
      <w:r>
        <w:rPr>
          <w:sz w:val="24"/>
          <w:szCs w:val="24"/>
        </w:rPr>
        <w:t xml:space="preserve">and </w:t>
      </w:r>
      <w:r w:rsidRPr="004428C2">
        <w:rPr>
          <w:sz w:val="24"/>
          <w:szCs w:val="24"/>
        </w:rPr>
        <w:t xml:space="preserve">EBV are shown. </w:t>
      </w:r>
    </w:p>
    <w:p w14:paraId="43A2CEF8" w14:textId="77777777" w:rsidR="00565201" w:rsidRPr="004428C2" w:rsidRDefault="00565201" w:rsidP="00565201">
      <w:pPr>
        <w:jc w:val="both"/>
        <w:rPr>
          <w:sz w:val="24"/>
          <w:szCs w:val="24"/>
        </w:rPr>
      </w:pPr>
    </w:p>
    <w:p w14:paraId="57EAE16D" w14:textId="77777777" w:rsidR="00565201" w:rsidRPr="004428C2" w:rsidRDefault="00565201" w:rsidP="00565201">
      <w:pPr>
        <w:jc w:val="both"/>
        <w:rPr>
          <w:b/>
          <w:bCs/>
          <w:sz w:val="24"/>
          <w:szCs w:val="24"/>
        </w:rPr>
      </w:pPr>
      <w:r w:rsidRPr="004428C2">
        <w:rPr>
          <w:b/>
          <w:bCs/>
          <w:sz w:val="24"/>
          <w:szCs w:val="24"/>
        </w:rPr>
        <w:t xml:space="preserve">Table S7. Summary of previously known, predicted, and prospectively validated NeoTCRs from archival and independent 4 patients in this study. </w:t>
      </w:r>
      <w:r w:rsidRPr="004428C2">
        <w:rPr>
          <w:sz w:val="24"/>
          <w:szCs w:val="24"/>
        </w:rPr>
        <w:t>TCRs are labeled according to CD4 or CD8 derivation and annotated with reactivity data.</w:t>
      </w:r>
      <w:r w:rsidRPr="004428C2">
        <w:rPr>
          <w:b/>
          <w:bCs/>
          <w:sz w:val="24"/>
          <w:szCs w:val="24"/>
        </w:rPr>
        <w:t xml:space="preserve"> </w:t>
      </w:r>
      <w:r w:rsidRPr="004428C2">
        <w:rPr>
          <w:sz w:val="24"/>
          <w:szCs w:val="24"/>
        </w:rPr>
        <w:t>Tab 1 shows TCRs included in the retrospective portion of the study (Fig. 2, fig. S4). Categories within the TCRs include “known” (reactivity data obtained prior to this study) and “newly identified” (reactivity identified as part of this study). 8 previously assessed TCR clones that tested negative to candidate neoantigens are shown from tumor 4323 (“Dominant non-reactive TCRs,” Fig. 2B).</w:t>
      </w:r>
      <w:r>
        <w:rPr>
          <w:sz w:val="24"/>
          <w:szCs w:val="24"/>
        </w:rPr>
        <w:t xml:space="preserve"> Also included are clone counts within each cluster.</w:t>
      </w:r>
      <w:r w:rsidRPr="004428C2">
        <w:rPr>
          <w:sz w:val="24"/>
          <w:szCs w:val="24"/>
        </w:rPr>
        <w:t xml:space="preserve"> Tab 2 shows TCRs included in the prospective portion of the study (Fig. 3)</w:t>
      </w:r>
      <w:r>
        <w:rPr>
          <w:sz w:val="24"/>
          <w:szCs w:val="24"/>
        </w:rPr>
        <w:t xml:space="preserve"> along with clone counts in the prospective TIL scRNA</w:t>
      </w:r>
      <w:r w:rsidRPr="004428C2">
        <w:rPr>
          <w:sz w:val="24"/>
          <w:szCs w:val="24"/>
        </w:rPr>
        <w:t>.</w:t>
      </w:r>
      <w:r>
        <w:rPr>
          <w:sz w:val="24"/>
          <w:szCs w:val="24"/>
        </w:rPr>
        <w:t xml:space="preserve"> Tab 3 shows CDR3 sequences of TCRs targeting driver genes utilized or identified in this study, including the HLA restriction of the neoantigens.</w:t>
      </w:r>
    </w:p>
    <w:p w14:paraId="68D6EA90" w14:textId="77777777" w:rsidR="00565201" w:rsidRPr="004428C2" w:rsidRDefault="00565201" w:rsidP="00565201">
      <w:pPr>
        <w:jc w:val="both"/>
        <w:rPr>
          <w:sz w:val="24"/>
          <w:szCs w:val="24"/>
        </w:rPr>
      </w:pPr>
    </w:p>
    <w:p w14:paraId="17F17998" w14:textId="77777777" w:rsidR="00565201" w:rsidRPr="004428C2" w:rsidRDefault="00565201" w:rsidP="00565201">
      <w:pPr>
        <w:jc w:val="both"/>
        <w:rPr>
          <w:sz w:val="24"/>
          <w:szCs w:val="24"/>
        </w:rPr>
      </w:pPr>
      <w:r w:rsidRPr="004428C2">
        <w:rPr>
          <w:b/>
          <w:bCs/>
          <w:sz w:val="24"/>
          <w:szCs w:val="24"/>
        </w:rPr>
        <w:t xml:space="preserve">Table S8. DEGs of NeoTCR-expressing cells within Fig. 2. </w:t>
      </w:r>
      <w:r w:rsidRPr="004428C2">
        <w:rPr>
          <w:sz w:val="24"/>
          <w:szCs w:val="24"/>
        </w:rPr>
        <w:t>Tab 1 shows NeoTCR4 DEGs, Tab 2 shows NeoTCR8 DEGs, and Tab 3 shows NeoTCR DEGs from patients who received prior immune checkpoint blockade (ICB). NeoTCR4 DEGs are those genes significantly up- or down</w:t>
      </w:r>
      <w:r>
        <w:rPr>
          <w:sz w:val="24"/>
          <w:szCs w:val="24"/>
        </w:rPr>
        <w:t>-</w:t>
      </w:r>
      <w:r w:rsidRPr="004428C2">
        <w:rPr>
          <w:sz w:val="24"/>
          <w:szCs w:val="24"/>
        </w:rPr>
        <w:t>regulated in 261 CD4-derived NeoTCRs compared to all other cells (Fig. 2E, bottom right). NeoTCR8 DEGs consist are genes significantly up- or down</w:t>
      </w:r>
      <w:r>
        <w:rPr>
          <w:sz w:val="24"/>
          <w:szCs w:val="24"/>
        </w:rPr>
        <w:t>-</w:t>
      </w:r>
      <w:r w:rsidRPr="004428C2">
        <w:rPr>
          <w:sz w:val="24"/>
          <w:szCs w:val="24"/>
        </w:rPr>
        <w:t xml:space="preserve">regulated in 281 CD8-derived NeoTCRs compared to all other cells (Fig. 2E, bottom left). Tab 3 shows those genes </w:t>
      </w:r>
      <w:r w:rsidRPr="004428C2">
        <w:rPr>
          <w:sz w:val="24"/>
          <w:szCs w:val="24"/>
        </w:rPr>
        <w:lastRenderedPageBreak/>
        <w:t>differentially expressed in NeoTCR-expressing cells from patients who received prior ICB (4261, 4298, 4342) compared to other cells from those samples.</w:t>
      </w:r>
    </w:p>
    <w:p w14:paraId="25D2898C" w14:textId="77777777" w:rsidR="00565201" w:rsidRPr="004428C2" w:rsidRDefault="00565201" w:rsidP="00565201">
      <w:pPr>
        <w:jc w:val="both"/>
        <w:rPr>
          <w:sz w:val="24"/>
          <w:szCs w:val="24"/>
        </w:rPr>
      </w:pPr>
    </w:p>
    <w:p w14:paraId="18F384B9" w14:textId="77777777" w:rsidR="00565201" w:rsidRPr="004428C2" w:rsidRDefault="00565201" w:rsidP="00565201">
      <w:pPr>
        <w:jc w:val="both"/>
        <w:rPr>
          <w:sz w:val="24"/>
          <w:szCs w:val="24"/>
        </w:rPr>
      </w:pPr>
      <w:r w:rsidRPr="004428C2">
        <w:rPr>
          <w:b/>
          <w:bCs/>
          <w:sz w:val="24"/>
          <w:szCs w:val="24"/>
        </w:rPr>
        <w:t xml:space="preserve">Table S9. Upstream Regulators identified from Ingenuity Pathway Analysis (IPA) for top genes from the NeoTCR signatures. </w:t>
      </w:r>
      <w:r w:rsidRPr="004428C2">
        <w:rPr>
          <w:sz w:val="24"/>
          <w:szCs w:val="24"/>
        </w:rPr>
        <w:t>NeoTCR4 and NeoTCR8 signatures were analyzed within IPA for identification of putative regulators. Genes whose downstream targets are enriched in the NeoTCR signatures are potentially upstream regulators. Tab 1 shows upstream regulators of NeoTCR4 signature and Tab 2 shows upstream regulators of NeoTCR8 signature.</w:t>
      </w:r>
    </w:p>
    <w:p w14:paraId="51375DE9" w14:textId="77777777" w:rsidR="00565201" w:rsidRPr="004428C2" w:rsidRDefault="00565201" w:rsidP="00565201">
      <w:pPr>
        <w:jc w:val="both"/>
        <w:rPr>
          <w:b/>
          <w:bCs/>
          <w:sz w:val="24"/>
          <w:szCs w:val="24"/>
        </w:rPr>
      </w:pPr>
    </w:p>
    <w:p w14:paraId="541A9008" w14:textId="77777777" w:rsidR="00565201" w:rsidRPr="004428C2" w:rsidRDefault="00565201" w:rsidP="00565201">
      <w:pPr>
        <w:jc w:val="both"/>
        <w:rPr>
          <w:sz w:val="24"/>
          <w:szCs w:val="24"/>
        </w:rPr>
      </w:pPr>
      <w:r w:rsidRPr="004428C2">
        <w:rPr>
          <w:b/>
          <w:bCs/>
          <w:sz w:val="24"/>
          <w:szCs w:val="24"/>
        </w:rPr>
        <w:t xml:space="preserve">Table S10. Putative NeoTCR signature comparisons. </w:t>
      </w:r>
      <w:r w:rsidRPr="004428C2">
        <w:rPr>
          <w:sz w:val="24"/>
          <w:szCs w:val="24"/>
        </w:rPr>
        <w:t xml:space="preserve">Versions of potential NeoTCR4 and NeoTCR8 signatures were generated of various lengths (all are shown in tab 1) and compared by AUC analysis for their ability to call known CD4 and CD8 NeoTCRs (tab 2 showing AUC values on archival samples (Fig. 2 and fig. S4). Tab 3 shows the sensitivity and specificity of gene sets derived from known dysfunctional or effector genes </w:t>
      </w:r>
      <w:r w:rsidRPr="004428C2">
        <w:rPr>
          <w:i/>
          <w:iCs/>
          <w:sz w:val="24"/>
          <w:szCs w:val="24"/>
        </w:rPr>
        <w:t>ENTPD1</w:t>
      </w:r>
      <w:r w:rsidRPr="004428C2">
        <w:rPr>
          <w:sz w:val="24"/>
          <w:szCs w:val="24"/>
        </w:rPr>
        <w:t xml:space="preserve">, </w:t>
      </w:r>
      <w:r w:rsidRPr="004428C2">
        <w:rPr>
          <w:i/>
          <w:iCs/>
          <w:sz w:val="24"/>
          <w:szCs w:val="24"/>
        </w:rPr>
        <w:t>CXCL13</w:t>
      </w:r>
      <w:r w:rsidRPr="004428C2">
        <w:rPr>
          <w:sz w:val="24"/>
          <w:szCs w:val="24"/>
        </w:rPr>
        <w:t xml:space="preserve">, </w:t>
      </w:r>
      <w:r w:rsidRPr="004428C2">
        <w:rPr>
          <w:i/>
          <w:iCs/>
          <w:sz w:val="24"/>
          <w:szCs w:val="24"/>
        </w:rPr>
        <w:t>PDCD1</w:t>
      </w:r>
      <w:r w:rsidRPr="004428C2">
        <w:rPr>
          <w:sz w:val="24"/>
          <w:szCs w:val="24"/>
        </w:rPr>
        <w:t xml:space="preserve">, </w:t>
      </w:r>
      <w:r w:rsidRPr="004428C2">
        <w:rPr>
          <w:i/>
          <w:iCs/>
          <w:sz w:val="24"/>
          <w:szCs w:val="24"/>
        </w:rPr>
        <w:t>ITGAE</w:t>
      </w:r>
      <w:r w:rsidRPr="004428C2">
        <w:rPr>
          <w:sz w:val="24"/>
          <w:szCs w:val="24"/>
        </w:rPr>
        <w:t xml:space="preserve">, </w:t>
      </w:r>
      <w:r w:rsidRPr="004428C2">
        <w:rPr>
          <w:i/>
          <w:iCs/>
          <w:sz w:val="24"/>
          <w:szCs w:val="24"/>
        </w:rPr>
        <w:t>TIGIT</w:t>
      </w:r>
      <w:r w:rsidRPr="004428C2">
        <w:rPr>
          <w:sz w:val="24"/>
          <w:szCs w:val="24"/>
        </w:rPr>
        <w:t xml:space="preserve">, </w:t>
      </w:r>
      <w:r w:rsidRPr="004428C2">
        <w:rPr>
          <w:i/>
          <w:iCs/>
          <w:sz w:val="24"/>
          <w:szCs w:val="24"/>
        </w:rPr>
        <w:t>TOX</w:t>
      </w:r>
      <w:r w:rsidRPr="004428C2">
        <w:rPr>
          <w:sz w:val="24"/>
          <w:szCs w:val="24"/>
        </w:rPr>
        <w:t xml:space="preserve">, </w:t>
      </w:r>
      <w:r w:rsidRPr="004428C2">
        <w:rPr>
          <w:i/>
          <w:iCs/>
          <w:sz w:val="24"/>
          <w:szCs w:val="24"/>
        </w:rPr>
        <w:t>LAG3</w:t>
      </w:r>
      <w:r w:rsidRPr="004428C2">
        <w:rPr>
          <w:sz w:val="24"/>
          <w:szCs w:val="24"/>
        </w:rPr>
        <w:t xml:space="preserve">, </w:t>
      </w:r>
      <w:r w:rsidRPr="004428C2">
        <w:rPr>
          <w:i/>
          <w:iCs/>
          <w:sz w:val="24"/>
          <w:szCs w:val="24"/>
        </w:rPr>
        <w:t>HAVCR2</w:t>
      </w:r>
      <w:r w:rsidRPr="004428C2">
        <w:rPr>
          <w:sz w:val="24"/>
          <w:szCs w:val="24"/>
        </w:rPr>
        <w:t xml:space="preserve">, and </w:t>
      </w:r>
      <w:r w:rsidRPr="004428C2">
        <w:rPr>
          <w:i/>
          <w:iCs/>
          <w:sz w:val="24"/>
          <w:szCs w:val="24"/>
        </w:rPr>
        <w:t>GZMK</w:t>
      </w:r>
      <w:r w:rsidRPr="004428C2">
        <w:rPr>
          <w:sz w:val="24"/>
          <w:szCs w:val="24"/>
        </w:rPr>
        <w:t>. Tab 4 shows the sensitivity and specificity of putative NeoTCR signatures that omit the known dysfunctional/effector genes.</w:t>
      </w:r>
      <w:r>
        <w:rPr>
          <w:sz w:val="24"/>
          <w:szCs w:val="24"/>
        </w:rPr>
        <w:t xml:space="preserve"> In all tabs, versions of NeoTCR4 and NeoTCR8 used throughout the study a</w:t>
      </w:r>
      <w:r w:rsidRPr="00B00D02">
        <w:rPr>
          <w:sz w:val="24"/>
          <w:szCs w:val="24"/>
        </w:rPr>
        <w:t>re labeled in bold red text</w:t>
      </w:r>
    </w:p>
    <w:p w14:paraId="1A145B53" w14:textId="77777777" w:rsidR="00565201" w:rsidRPr="004428C2" w:rsidRDefault="00565201" w:rsidP="00565201">
      <w:pPr>
        <w:jc w:val="both"/>
        <w:rPr>
          <w:sz w:val="24"/>
          <w:szCs w:val="24"/>
        </w:rPr>
      </w:pPr>
    </w:p>
    <w:p w14:paraId="1A003F85" w14:textId="77777777" w:rsidR="00565201" w:rsidRPr="004428C2" w:rsidRDefault="00565201" w:rsidP="00565201">
      <w:pPr>
        <w:jc w:val="both"/>
        <w:rPr>
          <w:sz w:val="24"/>
          <w:szCs w:val="24"/>
        </w:rPr>
      </w:pPr>
      <w:r w:rsidRPr="004428C2">
        <w:rPr>
          <w:b/>
          <w:bCs/>
          <w:sz w:val="24"/>
          <w:szCs w:val="24"/>
        </w:rPr>
        <w:t xml:space="preserve">Table S11. Tumor-associated antigen (TAA) expression within tumors from prospective specimens 4393, 4394, 4400, 4421. </w:t>
      </w:r>
      <w:r w:rsidRPr="004428C2">
        <w:rPr>
          <w:sz w:val="24"/>
          <w:szCs w:val="24"/>
        </w:rPr>
        <w:t>Log2TPM values are shown for the expression of 301 candidate TAA genes within the prospective tumor samples. Genes that were included in TCR screening for 4393 and 4400 are highlighted in orange.</w:t>
      </w:r>
    </w:p>
    <w:p w14:paraId="169185EB" w14:textId="77777777" w:rsidR="00565201" w:rsidRDefault="00565201" w:rsidP="00565201">
      <w:pPr>
        <w:jc w:val="both"/>
        <w:rPr>
          <w:b/>
          <w:bCs/>
          <w:sz w:val="24"/>
          <w:szCs w:val="24"/>
        </w:rPr>
      </w:pPr>
    </w:p>
    <w:p w14:paraId="67CB4F7A" w14:textId="77777777" w:rsidR="00565201" w:rsidRPr="004428C2" w:rsidRDefault="00565201" w:rsidP="00565201">
      <w:pPr>
        <w:jc w:val="both"/>
        <w:rPr>
          <w:sz w:val="24"/>
          <w:szCs w:val="24"/>
        </w:rPr>
      </w:pPr>
      <w:r w:rsidRPr="004428C2">
        <w:rPr>
          <w:b/>
          <w:bCs/>
          <w:sz w:val="24"/>
          <w:szCs w:val="24"/>
        </w:rPr>
        <w:t xml:space="preserve">Table S12. AUC analysis of NeoTCR identification by study-derived and previously published signatures. </w:t>
      </w:r>
      <w:r w:rsidRPr="004428C2">
        <w:rPr>
          <w:sz w:val="24"/>
          <w:szCs w:val="24"/>
        </w:rPr>
        <w:t>AUC values are shown for each signature’s sensitivity and specificity in calling CD4 NeoTCRs in archival specimens (CD4 training), CD8 NeoTCRs in archival specimens (CD8 training), CD4 NeoTCRs in prospective specimens (CD4 validation), CD8 NeoTCRs in prospective specimens (CD8 validation). Scoring with random gene signatures (Random1 and Random2) as well as scoring of public viral TCRs (public viral training) are included as controls.</w:t>
      </w:r>
      <w:r>
        <w:rPr>
          <w:sz w:val="24"/>
          <w:szCs w:val="24"/>
        </w:rPr>
        <w:t xml:space="preserve"> </w:t>
      </w:r>
      <w:r w:rsidRPr="00E32D6B">
        <w:rPr>
          <w:sz w:val="24"/>
          <w:szCs w:val="24"/>
        </w:rPr>
        <w:t xml:space="preserve">NeoTCR4 and NeoTCR8 </w:t>
      </w:r>
      <w:r>
        <w:rPr>
          <w:sz w:val="24"/>
          <w:szCs w:val="24"/>
        </w:rPr>
        <w:t>rows</w:t>
      </w:r>
      <w:r w:rsidRPr="00E32D6B">
        <w:rPr>
          <w:sz w:val="24"/>
          <w:szCs w:val="24"/>
        </w:rPr>
        <w:t xml:space="preserve"> are labeled in bold red text.</w:t>
      </w:r>
    </w:p>
    <w:p w14:paraId="28ADFCFF" w14:textId="77777777" w:rsidR="005E4CFF" w:rsidRDefault="005E4CFF"/>
    <w:sectPr w:rsidR="005E4CFF" w:rsidSect="00DA3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Malgun Gothic">
    <w:altName w:val="¡Ë¢çE¢®EcE¢®E¡ËcEcE¢®E¡ËcE¡Ë¢çE"/>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BlissRegular">
    <w:altName w:val="Cambria"/>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2411"/>
    <w:multiLevelType w:val="hybridMultilevel"/>
    <w:tmpl w:val="A1A267B8"/>
    <w:lvl w:ilvl="0" w:tplc="5D5290A8">
      <w:start w:val="1"/>
      <w:numFmt w:val="decimal"/>
      <w:lvlText w:val="[LK%1] "/>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DE5329"/>
    <w:multiLevelType w:val="multilevel"/>
    <w:tmpl w:val="5100E284"/>
    <w:lvl w:ilvl="0">
      <w:start w:val="1"/>
      <w:numFmt w:val="decimal"/>
      <w:lvlText w:val="[%1] "/>
      <w:lvlJc w:val="left"/>
      <w:pPr>
        <w:ind w:left="720" w:hanging="360"/>
      </w:pPr>
      <w:rPr>
        <w:rFonts w:hint="default"/>
        <w:b/>
        <w:i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6857825"/>
    <w:multiLevelType w:val="multilevel"/>
    <w:tmpl w:val="DD8E20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5862021"/>
    <w:multiLevelType w:val="multilevel"/>
    <w:tmpl w:val="3C90BC40"/>
    <w:lvl w:ilvl="0">
      <w:start w:val="1"/>
      <w:numFmt w:val="decimal"/>
      <w:lvlText w:val="[LK%1] "/>
      <w:lvlJc w:val="left"/>
      <w:pPr>
        <w:ind w:left="720" w:hanging="360"/>
      </w:pPr>
      <w:rPr>
        <w:rFonts w:hint="default"/>
        <w:b/>
        <w:i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BE616D0"/>
    <w:multiLevelType w:val="hybridMultilevel"/>
    <w:tmpl w:val="BA7A74B0"/>
    <w:lvl w:ilvl="0" w:tplc="B1F0D3FA">
      <w:start w:val="1"/>
      <w:numFmt w:val="decimal"/>
      <w:lvlText w:val=" [LK%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6715B"/>
    <w:multiLevelType w:val="multilevel"/>
    <w:tmpl w:val="08FE53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01"/>
    <w:rsid w:val="000353A1"/>
    <w:rsid w:val="0007586B"/>
    <w:rsid w:val="000C0DD7"/>
    <w:rsid w:val="000C1462"/>
    <w:rsid w:val="000E09DF"/>
    <w:rsid w:val="000E4D3E"/>
    <w:rsid w:val="00122BEB"/>
    <w:rsid w:val="001A3B37"/>
    <w:rsid w:val="002736D2"/>
    <w:rsid w:val="00302D58"/>
    <w:rsid w:val="0037336A"/>
    <w:rsid w:val="00380033"/>
    <w:rsid w:val="0041298F"/>
    <w:rsid w:val="0042038E"/>
    <w:rsid w:val="00424305"/>
    <w:rsid w:val="00441762"/>
    <w:rsid w:val="004E6B9D"/>
    <w:rsid w:val="004E73ED"/>
    <w:rsid w:val="004F36EE"/>
    <w:rsid w:val="00565201"/>
    <w:rsid w:val="00582C4E"/>
    <w:rsid w:val="005E4CFF"/>
    <w:rsid w:val="006037B8"/>
    <w:rsid w:val="006254A2"/>
    <w:rsid w:val="006523B8"/>
    <w:rsid w:val="0066624D"/>
    <w:rsid w:val="006D63F8"/>
    <w:rsid w:val="006E5A86"/>
    <w:rsid w:val="00783FC5"/>
    <w:rsid w:val="007A6880"/>
    <w:rsid w:val="007F1E7A"/>
    <w:rsid w:val="008F2858"/>
    <w:rsid w:val="00914524"/>
    <w:rsid w:val="009F0B21"/>
    <w:rsid w:val="00A42B85"/>
    <w:rsid w:val="00A444D8"/>
    <w:rsid w:val="00A847AC"/>
    <w:rsid w:val="00B979AA"/>
    <w:rsid w:val="00C7061C"/>
    <w:rsid w:val="00C85B3B"/>
    <w:rsid w:val="00C8689C"/>
    <w:rsid w:val="00CC1C49"/>
    <w:rsid w:val="00D91BB4"/>
    <w:rsid w:val="00DA36F5"/>
    <w:rsid w:val="00DD6D62"/>
    <w:rsid w:val="00DF1B5E"/>
    <w:rsid w:val="00E34D12"/>
    <w:rsid w:val="00E40E9E"/>
    <w:rsid w:val="00E604B7"/>
    <w:rsid w:val="00E93FE6"/>
    <w:rsid w:val="00EC02B4"/>
    <w:rsid w:val="00F06D53"/>
    <w:rsid w:val="00F440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0A63"/>
  <w15:chartTrackingRefBased/>
  <w15:docId w15:val="{B6C1ECBF-127F-4FBD-A148-707C6AB9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3A1"/>
    <w:pPr>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0353A1"/>
    <w:pPr>
      <w:spacing w:before="120" w:after="0" w:line="240" w:lineRule="auto"/>
    </w:pPr>
    <w:rPr>
      <w:rFonts w:ascii="Times New Roman" w:eastAsia="Times New Roman" w:hAnsi="Times New Roman" w:cs="Times New Roman"/>
      <w:sz w:val="24"/>
      <w:szCs w:val="24"/>
    </w:rPr>
  </w:style>
  <w:style w:type="paragraph" w:customStyle="1" w:styleId="1stparatext">
    <w:name w:val="1st para text"/>
    <w:basedOn w:val="BaseText"/>
    <w:rsid w:val="000353A1"/>
  </w:style>
  <w:style w:type="paragraph" w:customStyle="1" w:styleId="BaseHeading">
    <w:name w:val="Base_Heading"/>
    <w:rsid w:val="000353A1"/>
    <w:pPr>
      <w:keepNext/>
      <w:spacing w:before="240" w:after="0" w:line="240" w:lineRule="auto"/>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0353A1"/>
  </w:style>
  <w:style w:type="paragraph" w:customStyle="1" w:styleId="AbstractSummary">
    <w:name w:val="Abstract/Summary"/>
    <w:basedOn w:val="BaseText"/>
    <w:rsid w:val="000353A1"/>
  </w:style>
  <w:style w:type="paragraph" w:customStyle="1" w:styleId="Referencesandnotes">
    <w:name w:val="References and notes"/>
    <w:basedOn w:val="BaseText"/>
    <w:rsid w:val="000353A1"/>
    <w:pPr>
      <w:ind w:left="720" w:hanging="720"/>
    </w:pPr>
  </w:style>
  <w:style w:type="paragraph" w:customStyle="1" w:styleId="Acknowledgement">
    <w:name w:val="Acknowledgement"/>
    <w:basedOn w:val="Referencesandnotes"/>
    <w:rsid w:val="000353A1"/>
  </w:style>
  <w:style w:type="paragraph" w:customStyle="1" w:styleId="Subhead">
    <w:name w:val="Subhead"/>
    <w:basedOn w:val="BaseHeading"/>
    <w:rsid w:val="000353A1"/>
    <w:rPr>
      <w:b/>
      <w:bCs/>
      <w:sz w:val="24"/>
      <w:szCs w:val="24"/>
    </w:rPr>
  </w:style>
  <w:style w:type="paragraph" w:customStyle="1" w:styleId="AppendixHead">
    <w:name w:val="AppendixHead"/>
    <w:basedOn w:val="Subhead"/>
    <w:rsid w:val="000353A1"/>
  </w:style>
  <w:style w:type="paragraph" w:customStyle="1" w:styleId="AppendixSubhead">
    <w:name w:val="AppendixSubhead"/>
    <w:basedOn w:val="Subhead"/>
    <w:rsid w:val="000353A1"/>
  </w:style>
  <w:style w:type="paragraph" w:customStyle="1" w:styleId="Articletype">
    <w:name w:val="Article type"/>
    <w:basedOn w:val="BaseText"/>
    <w:rsid w:val="000353A1"/>
  </w:style>
  <w:style w:type="character" w:customStyle="1" w:styleId="aubase">
    <w:name w:val="au_base"/>
    <w:rsid w:val="000353A1"/>
    <w:rPr>
      <w:sz w:val="24"/>
    </w:rPr>
  </w:style>
  <w:style w:type="character" w:customStyle="1" w:styleId="aucollab">
    <w:name w:val="au_collab"/>
    <w:basedOn w:val="aubase"/>
    <w:rsid w:val="000353A1"/>
    <w:rPr>
      <w:sz w:val="24"/>
      <w:bdr w:val="none" w:sz="0" w:space="0" w:color="auto"/>
      <w:shd w:val="clear" w:color="auto" w:fill="C0C0C0"/>
    </w:rPr>
  </w:style>
  <w:style w:type="character" w:customStyle="1" w:styleId="audeg">
    <w:name w:val="au_deg"/>
    <w:basedOn w:val="DefaultParagraphFont"/>
    <w:rsid w:val="000353A1"/>
    <w:rPr>
      <w:sz w:val="24"/>
      <w:bdr w:val="none" w:sz="0" w:space="0" w:color="auto"/>
      <w:shd w:val="clear" w:color="auto" w:fill="FFFF00"/>
    </w:rPr>
  </w:style>
  <w:style w:type="character" w:customStyle="1" w:styleId="aufname">
    <w:name w:val="au_fname"/>
    <w:basedOn w:val="aubase"/>
    <w:rsid w:val="000353A1"/>
    <w:rPr>
      <w:sz w:val="24"/>
      <w:bdr w:val="none" w:sz="0" w:space="0" w:color="auto"/>
      <w:shd w:val="clear" w:color="auto" w:fill="00FFFF"/>
    </w:rPr>
  </w:style>
  <w:style w:type="character" w:customStyle="1" w:styleId="aurole">
    <w:name w:val="au_role"/>
    <w:basedOn w:val="aubase"/>
    <w:rsid w:val="000353A1"/>
    <w:rPr>
      <w:sz w:val="24"/>
      <w:bdr w:val="none" w:sz="0" w:space="0" w:color="auto"/>
      <w:shd w:val="clear" w:color="auto" w:fill="808000"/>
    </w:rPr>
  </w:style>
  <w:style w:type="character" w:customStyle="1" w:styleId="ausuffix">
    <w:name w:val="au_suffix"/>
    <w:basedOn w:val="aubase"/>
    <w:rsid w:val="000353A1"/>
    <w:rPr>
      <w:sz w:val="24"/>
      <w:bdr w:val="none" w:sz="0" w:space="0" w:color="auto"/>
      <w:shd w:val="clear" w:color="auto" w:fill="FF00FF"/>
    </w:rPr>
  </w:style>
  <w:style w:type="character" w:customStyle="1" w:styleId="ausurname">
    <w:name w:val="au_surname"/>
    <w:basedOn w:val="aubase"/>
    <w:rsid w:val="000353A1"/>
    <w:rPr>
      <w:sz w:val="24"/>
      <w:bdr w:val="none" w:sz="0" w:space="0" w:color="auto"/>
      <w:shd w:val="clear" w:color="auto" w:fill="00FF00"/>
    </w:rPr>
  </w:style>
  <w:style w:type="paragraph" w:customStyle="1" w:styleId="AuthorAttribute">
    <w:name w:val="Author Attribute"/>
    <w:basedOn w:val="BaseText"/>
    <w:rsid w:val="000353A1"/>
    <w:pPr>
      <w:spacing w:before="480"/>
    </w:pPr>
  </w:style>
  <w:style w:type="paragraph" w:customStyle="1" w:styleId="Footnote">
    <w:name w:val="Footnote"/>
    <w:basedOn w:val="BaseText"/>
    <w:rsid w:val="000353A1"/>
  </w:style>
  <w:style w:type="paragraph" w:customStyle="1" w:styleId="AuthorFootnote">
    <w:name w:val="AuthorFootnote"/>
    <w:basedOn w:val="Footnote"/>
    <w:rsid w:val="000353A1"/>
    <w:pPr>
      <w:autoSpaceDE w:val="0"/>
      <w:autoSpaceDN w:val="0"/>
      <w:adjustRightInd w:val="0"/>
    </w:pPr>
    <w:rPr>
      <w:lang w:bidi="he-IL"/>
    </w:rPr>
  </w:style>
  <w:style w:type="paragraph" w:customStyle="1" w:styleId="Authors">
    <w:name w:val="Authors"/>
    <w:basedOn w:val="BaseText"/>
    <w:rsid w:val="000353A1"/>
    <w:pPr>
      <w:spacing w:after="360"/>
      <w:jc w:val="center"/>
    </w:pPr>
  </w:style>
  <w:style w:type="paragraph" w:styleId="BalloonText">
    <w:name w:val="Balloon Text"/>
    <w:basedOn w:val="Normal"/>
    <w:link w:val="BalloonTextChar"/>
    <w:semiHidden/>
    <w:rsid w:val="000353A1"/>
    <w:rPr>
      <w:rFonts w:ascii="Lucida Grande" w:eastAsiaTheme="minorEastAsia" w:hAnsi="Lucida Grande"/>
      <w:sz w:val="18"/>
      <w:szCs w:val="18"/>
    </w:rPr>
  </w:style>
  <w:style w:type="character" w:customStyle="1" w:styleId="BalloonTextChar">
    <w:name w:val="Balloon Text Char"/>
    <w:basedOn w:val="DefaultParagraphFont"/>
    <w:link w:val="BalloonText"/>
    <w:semiHidden/>
    <w:rsid w:val="000353A1"/>
    <w:rPr>
      <w:rFonts w:ascii="Lucida Grande" w:eastAsiaTheme="minorEastAsia" w:hAnsi="Lucida Grande" w:cs="Times New Roman"/>
      <w:sz w:val="18"/>
      <w:szCs w:val="18"/>
    </w:rPr>
  </w:style>
  <w:style w:type="character" w:customStyle="1" w:styleId="bibarticle">
    <w:name w:val="bib_article"/>
    <w:basedOn w:val="DefaultParagraphFont"/>
    <w:rsid w:val="000353A1"/>
    <w:rPr>
      <w:sz w:val="24"/>
      <w:bdr w:val="none" w:sz="0" w:space="0" w:color="auto"/>
      <w:shd w:val="clear" w:color="auto" w:fill="00FFFF"/>
    </w:rPr>
  </w:style>
  <w:style w:type="character" w:customStyle="1" w:styleId="bibbase">
    <w:name w:val="bib_base"/>
    <w:rsid w:val="000353A1"/>
    <w:rPr>
      <w:sz w:val="24"/>
    </w:rPr>
  </w:style>
  <w:style w:type="character" w:customStyle="1" w:styleId="bibcomment">
    <w:name w:val="bib_comment"/>
    <w:basedOn w:val="bibbase"/>
    <w:rsid w:val="000353A1"/>
    <w:rPr>
      <w:sz w:val="24"/>
    </w:rPr>
  </w:style>
  <w:style w:type="character" w:customStyle="1" w:styleId="bibdeg">
    <w:name w:val="bib_deg"/>
    <w:basedOn w:val="bibbase"/>
    <w:rsid w:val="000353A1"/>
    <w:rPr>
      <w:sz w:val="24"/>
    </w:rPr>
  </w:style>
  <w:style w:type="character" w:customStyle="1" w:styleId="bibdoi">
    <w:name w:val="bib_doi"/>
    <w:basedOn w:val="bibbase"/>
    <w:rsid w:val="000353A1"/>
    <w:rPr>
      <w:sz w:val="24"/>
      <w:bdr w:val="none" w:sz="0" w:space="0" w:color="auto"/>
      <w:shd w:val="clear" w:color="auto" w:fill="00FF00"/>
    </w:rPr>
  </w:style>
  <w:style w:type="character" w:customStyle="1" w:styleId="bibetal">
    <w:name w:val="bib_etal"/>
    <w:basedOn w:val="bibbase"/>
    <w:rsid w:val="000353A1"/>
    <w:rPr>
      <w:sz w:val="24"/>
      <w:bdr w:val="none" w:sz="0" w:space="0" w:color="auto"/>
      <w:shd w:val="clear" w:color="auto" w:fill="008080"/>
    </w:rPr>
  </w:style>
  <w:style w:type="character" w:customStyle="1" w:styleId="bibfname">
    <w:name w:val="bib_fname"/>
    <w:basedOn w:val="bibbase"/>
    <w:rsid w:val="000353A1"/>
    <w:rPr>
      <w:sz w:val="24"/>
      <w:bdr w:val="none" w:sz="0" w:space="0" w:color="auto"/>
      <w:shd w:val="clear" w:color="auto" w:fill="FFFF00"/>
    </w:rPr>
  </w:style>
  <w:style w:type="character" w:customStyle="1" w:styleId="bibfpage">
    <w:name w:val="bib_fpage"/>
    <w:basedOn w:val="bibbase"/>
    <w:rsid w:val="000353A1"/>
    <w:rPr>
      <w:sz w:val="24"/>
      <w:bdr w:val="none" w:sz="0" w:space="0" w:color="auto"/>
      <w:shd w:val="clear" w:color="auto" w:fill="808080"/>
    </w:rPr>
  </w:style>
  <w:style w:type="character" w:customStyle="1" w:styleId="bibissue">
    <w:name w:val="bib_issue"/>
    <w:basedOn w:val="bibbase"/>
    <w:rsid w:val="000353A1"/>
    <w:rPr>
      <w:sz w:val="24"/>
      <w:bdr w:val="none" w:sz="0" w:space="0" w:color="auto"/>
      <w:shd w:val="clear" w:color="auto" w:fill="FFFF00"/>
    </w:rPr>
  </w:style>
  <w:style w:type="character" w:customStyle="1" w:styleId="bibjournal">
    <w:name w:val="bib_journal"/>
    <w:basedOn w:val="bibbase"/>
    <w:rsid w:val="000353A1"/>
    <w:rPr>
      <w:sz w:val="24"/>
      <w:bdr w:val="none" w:sz="0" w:space="0" w:color="auto"/>
      <w:shd w:val="clear" w:color="auto" w:fill="808000"/>
    </w:rPr>
  </w:style>
  <w:style w:type="character" w:customStyle="1" w:styleId="biblpage">
    <w:name w:val="bib_lpage"/>
    <w:basedOn w:val="bibbase"/>
    <w:rsid w:val="000353A1"/>
    <w:rPr>
      <w:sz w:val="24"/>
      <w:bdr w:val="none" w:sz="0" w:space="0" w:color="auto"/>
      <w:shd w:val="clear" w:color="auto" w:fill="808080"/>
    </w:rPr>
  </w:style>
  <w:style w:type="character" w:customStyle="1" w:styleId="bibmedline">
    <w:name w:val="bib_medline"/>
    <w:basedOn w:val="bibbase"/>
    <w:rsid w:val="000353A1"/>
    <w:rPr>
      <w:sz w:val="24"/>
    </w:rPr>
  </w:style>
  <w:style w:type="character" w:customStyle="1" w:styleId="bibnumber">
    <w:name w:val="bib_number"/>
    <w:basedOn w:val="bibbase"/>
    <w:rsid w:val="000353A1"/>
    <w:rPr>
      <w:sz w:val="24"/>
    </w:rPr>
  </w:style>
  <w:style w:type="character" w:customStyle="1" w:styleId="biborganization">
    <w:name w:val="bib_organization"/>
    <w:basedOn w:val="bibbase"/>
    <w:rsid w:val="000353A1"/>
    <w:rPr>
      <w:sz w:val="24"/>
      <w:bdr w:val="none" w:sz="0" w:space="0" w:color="auto"/>
      <w:shd w:val="clear" w:color="auto" w:fill="808000"/>
    </w:rPr>
  </w:style>
  <w:style w:type="character" w:customStyle="1" w:styleId="bibsuffix">
    <w:name w:val="bib_suffix"/>
    <w:basedOn w:val="bibbase"/>
    <w:rsid w:val="000353A1"/>
    <w:rPr>
      <w:sz w:val="24"/>
    </w:rPr>
  </w:style>
  <w:style w:type="character" w:customStyle="1" w:styleId="bibsuppl">
    <w:name w:val="bib_suppl"/>
    <w:basedOn w:val="bibbase"/>
    <w:rsid w:val="000353A1"/>
    <w:rPr>
      <w:sz w:val="24"/>
      <w:bdr w:val="none" w:sz="0" w:space="0" w:color="auto"/>
      <w:shd w:val="clear" w:color="auto" w:fill="FFFF00"/>
    </w:rPr>
  </w:style>
  <w:style w:type="character" w:customStyle="1" w:styleId="bibsurname">
    <w:name w:val="bib_surname"/>
    <w:basedOn w:val="bibbase"/>
    <w:rsid w:val="000353A1"/>
    <w:rPr>
      <w:sz w:val="24"/>
      <w:bdr w:val="none" w:sz="0" w:space="0" w:color="auto"/>
      <w:shd w:val="clear" w:color="auto" w:fill="FFFF00"/>
    </w:rPr>
  </w:style>
  <w:style w:type="character" w:customStyle="1" w:styleId="bibunpubl">
    <w:name w:val="bib_unpubl"/>
    <w:basedOn w:val="bibbase"/>
    <w:rsid w:val="000353A1"/>
    <w:rPr>
      <w:sz w:val="24"/>
    </w:rPr>
  </w:style>
  <w:style w:type="character" w:customStyle="1" w:styleId="biburl">
    <w:name w:val="bib_url"/>
    <w:basedOn w:val="bibbase"/>
    <w:rsid w:val="000353A1"/>
    <w:rPr>
      <w:sz w:val="24"/>
      <w:bdr w:val="none" w:sz="0" w:space="0" w:color="auto"/>
      <w:shd w:val="clear" w:color="auto" w:fill="00FF00"/>
    </w:rPr>
  </w:style>
  <w:style w:type="character" w:customStyle="1" w:styleId="bibvolume">
    <w:name w:val="bib_volume"/>
    <w:basedOn w:val="bibbase"/>
    <w:rsid w:val="000353A1"/>
    <w:rPr>
      <w:sz w:val="24"/>
      <w:bdr w:val="none" w:sz="0" w:space="0" w:color="auto"/>
      <w:shd w:val="clear" w:color="auto" w:fill="00FF00"/>
    </w:rPr>
  </w:style>
  <w:style w:type="character" w:customStyle="1" w:styleId="bibyear">
    <w:name w:val="bib_year"/>
    <w:basedOn w:val="bibbase"/>
    <w:rsid w:val="000353A1"/>
    <w:rPr>
      <w:sz w:val="24"/>
      <w:bdr w:val="none" w:sz="0" w:space="0" w:color="auto"/>
      <w:shd w:val="clear" w:color="auto" w:fill="FF00FF"/>
    </w:rPr>
  </w:style>
  <w:style w:type="paragraph" w:customStyle="1" w:styleId="BookorMeetingInformation">
    <w:name w:val="Book or Meeting Information"/>
    <w:basedOn w:val="BaseText"/>
    <w:rsid w:val="000353A1"/>
  </w:style>
  <w:style w:type="paragraph" w:customStyle="1" w:styleId="BookInformation">
    <w:name w:val="BookInformation"/>
    <w:basedOn w:val="BaseText"/>
    <w:rsid w:val="000353A1"/>
  </w:style>
  <w:style w:type="paragraph" w:customStyle="1" w:styleId="Level2Head">
    <w:name w:val="Level 2 Head"/>
    <w:basedOn w:val="BaseHeading"/>
    <w:rsid w:val="000353A1"/>
    <w:pPr>
      <w:outlineLvl w:val="1"/>
    </w:pPr>
    <w:rPr>
      <w:i/>
      <w:iCs/>
      <w:sz w:val="24"/>
      <w:szCs w:val="24"/>
    </w:rPr>
  </w:style>
  <w:style w:type="paragraph" w:customStyle="1" w:styleId="BoxLevel2Head">
    <w:name w:val="BoxLevel 2 Head"/>
    <w:basedOn w:val="Level2Head"/>
    <w:rsid w:val="000353A1"/>
    <w:pPr>
      <w:shd w:val="clear" w:color="auto" w:fill="E6E6E6"/>
    </w:pPr>
  </w:style>
  <w:style w:type="paragraph" w:customStyle="1" w:styleId="BoxListUnnumbered">
    <w:name w:val="BoxListUnnumbered"/>
    <w:basedOn w:val="BaseText"/>
    <w:rsid w:val="000353A1"/>
    <w:pPr>
      <w:shd w:val="clear" w:color="auto" w:fill="E6E6E6"/>
      <w:ind w:left="1080" w:hanging="360"/>
    </w:pPr>
  </w:style>
  <w:style w:type="paragraph" w:customStyle="1" w:styleId="BoxList">
    <w:name w:val="BoxList"/>
    <w:basedOn w:val="BoxListUnnumbered"/>
    <w:rsid w:val="000353A1"/>
  </w:style>
  <w:style w:type="paragraph" w:customStyle="1" w:styleId="BoxSubhead">
    <w:name w:val="BoxSubhead"/>
    <w:basedOn w:val="Subhead"/>
    <w:rsid w:val="000353A1"/>
    <w:pPr>
      <w:shd w:val="clear" w:color="auto" w:fill="E6E6E6"/>
    </w:pPr>
  </w:style>
  <w:style w:type="paragraph" w:customStyle="1" w:styleId="Paragraph">
    <w:name w:val="Paragraph"/>
    <w:basedOn w:val="BaseText"/>
    <w:rsid w:val="000353A1"/>
    <w:pPr>
      <w:ind w:firstLine="720"/>
    </w:pPr>
  </w:style>
  <w:style w:type="paragraph" w:customStyle="1" w:styleId="BoxText">
    <w:name w:val="BoxText"/>
    <w:basedOn w:val="Paragraph"/>
    <w:rsid w:val="000353A1"/>
    <w:pPr>
      <w:shd w:val="clear" w:color="auto" w:fill="E6E6E6"/>
    </w:pPr>
  </w:style>
  <w:style w:type="paragraph" w:customStyle="1" w:styleId="BoxTitle">
    <w:name w:val="BoxTitle"/>
    <w:basedOn w:val="BaseHeading"/>
    <w:rsid w:val="000353A1"/>
    <w:pPr>
      <w:shd w:val="clear" w:color="auto" w:fill="E6E6E6"/>
    </w:pPr>
    <w:rPr>
      <w:b/>
      <w:sz w:val="24"/>
      <w:szCs w:val="24"/>
    </w:rPr>
  </w:style>
  <w:style w:type="paragraph" w:customStyle="1" w:styleId="BulletedText">
    <w:name w:val="Bulleted Text"/>
    <w:basedOn w:val="BaseText"/>
    <w:rsid w:val="000353A1"/>
    <w:pPr>
      <w:ind w:left="720" w:hanging="720"/>
    </w:pPr>
  </w:style>
  <w:style w:type="paragraph" w:customStyle="1" w:styleId="career-magazine">
    <w:name w:val="career-magazine"/>
    <w:basedOn w:val="BaseText"/>
    <w:rsid w:val="000353A1"/>
    <w:pPr>
      <w:jc w:val="right"/>
    </w:pPr>
    <w:rPr>
      <w:color w:val="FF0000"/>
    </w:rPr>
  </w:style>
  <w:style w:type="paragraph" w:customStyle="1" w:styleId="career-stage">
    <w:name w:val="career-stage"/>
    <w:basedOn w:val="BaseText"/>
    <w:rsid w:val="000353A1"/>
    <w:pPr>
      <w:jc w:val="right"/>
    </w:pPr>
    <w:rPr>
      <w:color w:val="339966"/>
    </w:rPr>
  </w:style>
  <w:style w:type="character" w:customStyle="1" w:styleId="citebase">
    <w:name w:val="cite_base"/>
    <w:rsid w:val="000353A1"/>
    <w:rPr>
      <w:sz w:val="24"/>
    </w:rPr>
  </w:style>
  <w:style w:type="character" w:customStyle="1" w:styleId="citebib">
    <w:name w:val="cite_bib"/>
    <w:basedOn w:val="DefaultParagraphFont"/>
    <w:rsid w:val="000353A1"/>
    <w:rPr>
      <w:sz w:val="24"/>
      <w:bdr w:val="none" w:sz="0" w:space="0" w:color="auto"/>
      <w:shd w:val="clear" w:color="auto" w:fill="00FFFF"/>
    </w:rPr>
  </w:style>
  <w:style w:type="character" w:customStyle="1" w:styleId="citebox">
    <w:name w:val="cite_box"/>
    <w:basedOn w:val="citebase"/>
    <w:rsid w:val="000353A1"/>
    <w:rPr>
      <w:sz w:val="24"/>
    </w:rPr>
  </w:style>
  <w:style w:type="character" w:customStyle="1" w:styleId="citeen">
    <w:name w:val="cite_en"/>
    <w:basedOn w:val="citebase"/>
    <w:rsid w:val="000353A1"/>
    <w:rPr>
      <w:sz w:val="24"/>
      <w:shd w:val="clear" w:color="auto" w:fill="FFFF00"/>
      <w:vertAlign w:val="superscript"/>
    </w:rPr>
  </w:style>
  <w:style w:type="character" w:customStyle="1" w:styleId="citeeq">
    <w:name w:val="cite_eq"/>
    <w:basedOn w:val="citebase"/>
    <w:rsid w:val="000353A1"/>
    <w:rPr>
      <w:sz w:val="24"/>
      <w:bdr w:val="none" w:sz="0" w:space="0" w:color="auto"/>
      <w:shd w:val="clear" w:color="auto" w:fill="FF99CC"/>
    </w:rPr>
  </w:style>
  <w:style w:type="character" w:customStyle="1" w:styleId="citefig">
    <w:name w:val="cite_fig"/>
    <w:basedOn w:val="citebase"/>
    <w:rsid w:val="000353A1"/>
    <w:rPr>
      <w:color w:val="000000"/>
      <w:sz w:val="24"/>
      <w:bdr w:val="none" w:sz="0" w:space="0" w:color="auto"/>
      <w:shd w:val="clear" w:color="auto" w:fill="00FF00"/>
    </w:rPr>
  </w:style>
  <w:style w:type="character" w:customStyle="1" w:styleId="citefn">
    <w:name w:val="cite_fn"/>
    <w:basedOn w:val="citebase"/>
    <w:rsid w:val="000353A1"/>
    <w:rPr>
      <w:sz w:val="24"/>
      <w:bdr w:val="none" w:sz="0" w:space="0" w:color="auto"/>
      <w:shd w:val="clear" w:color="auto" w:fill="FF0000"/>
    </w:rPr>
  </w:style>
  <w:style w:type="character" w:customStyle="1" w:styleId="citetbl">
    <w:name w:val="cite_tbl"/>
    <w:basedOn w:val="citebase"/>
    <w:rsid w:val="000353A1"/>
    <w:rPr>
      <w:color w:val="000000"/>
      <w:sz w:val="24"/>
      <w:bdr w:val="none" w:sz="0" w:space="0" w:color="auto"/>
      <w:shd w:val="clear" w:color="auto" w:fill="FF00FF"/>
    </w:rPr>
  </w:style>
  <w:style w:type="character" w:styleId="CommentReference">
    <w:name w:val="annotation reference"/>
    <w:basedOn w:val="DefaultParagraphFont"/>
    <w:rsid w:val="000353A1"/>
    <w:rPr>
      <w:sz w:val="18"/>
      <w:szCs w:val="18"/>
    </w:rPr>
  </w:style>
  <w:style w:type="paragraph" w:styleId="CommentText">
    <w:name w:val="annotation text"/>
    <w:basedOn w:val="Normal"/>
    <w:link w:val="CommentTextChar"/>
    <w:autoRedefine/>
    <w:uiPriority w:val="99"/>
    <w:rsid w:val="004F36EE"/>
    <w:rPr>
      <w:rFonts w:ascii="Tahoma" w:eastAsia="Times New Roman" w:hAnsi="Tahoma" w:cs="Tahoma"/>
      <w:sz w:val="16"/>
      <w:szCs w:val="22"/>
    </w:rPr>
  </w:style>
  <w:style w:type="character" w:customStyle="1" w:styleId="CommentTextChar">
    <w:name w:val="Comment Text Char"/>
    <w:basedOn w:val="DefaultParagraphFont"/>
    <w:link w:val="CommentText"/>
    <w:uiPriority w:val="99"/>
    <w:rsid w:val="004F36EE"/>
    <w:rPr>
      <w:rFonts w:ascii="Tahoma" w:eastAsia="Times New Roman" w:hAnsi="Tahoma" w:cs="Tahoma"/>
      <w:sz w:val="16"/>
    </w:rPr>
  </w:style>
  <w:style w:type="paragraph" w:styleId="CommentSubject">
    <w:name w:val="annotation subject"/>
    <w:basedOn w:val="CommentText"/>
    <w:next w:val="CommentText"/>
    <w:link w:val="CommentSubjectChar"/>
    <w:uiPriority w:val="99"/>
    <w:semiHidden/>
    <w:unhideWhenUsed/>
    <w:rsid w:val="000353A1"/>
    <w:rPr>
      <w:b/>
      <w:bCs/>
    </w:rPr>
  </w:style>
  <w:style w:type="character" w:customStyle="1" w:styleId="CommentSubjectChar">
    <w:name w:val="Comment Subject Char"/>
    <w:basedOn w:val="CommentTextChar"/>
    <w:link w:val="CommentSubject"/>
    <w:uiPriority w:val="99"/>
    <w:semiHidden/>
    <w:rsid w:val="000353A1"/>
    <w:rPr>
      <w:rFonts w:ascii="Times New Roman" w:eastAsiaTheme="minorEastAsia" w:hAnsi="Times New Roman" w:cs="Times New Roman"/>
      <w:b/>
      <w:bCs/>
      <w:sz w:val="20"/>
      <w:szCs w:val="20"/>
    </w:rPr>
  </w:style>
  <w:style w:type="paragraph" w:customStyle="1" w:styleId="ContinuedParagraph">
    <w:name w:val="ContinuedParagraph"/>
    <w:basedOn w:val="Paragraph"/>
    <w:rsid w:val="000353A1"/>
    <w:pPr>
      <w:ind w:firstLine="0"/>
    </w:pPr>
  </w:style>
  <w:style w:type="character" w:customStyle="1" w:styleId="ContractNumber">
    <w:name w:val="Contract Number"/>
    <w:basedOn w:val="DefaultParagraphFont"/>
    <w:rsid w:val="000353A1"/>
    <w:rPr>
      <w:sz w:val="24"/>
      <w:szCs w:val="24"/>
      <w:bdr w:val="none" w:sz="0" w:space="0" w:color="auto"/>
      <w:shd w:val="clear" w:color="auto" w:fill="CCFFCC"/>
    </w:rPr>
  </w:style>
  <w:style w:type="character" w:customStyle="1" w:styleId="ContractSponsor">
    <w:name w:val="Contract Sponsor"/>
    <w:basedOn w:val="DefaultParagraphFont"/>
    <w:rsid w:val="000353A1"/>
    <w:rPr>
      <w:sz w:val="24"/>
      <w:szCs w:val="24"/>
      <w:bdr w:val="none" w:sz="0" w:space="0" w:color="auto"/>
      <w:shd w:val="clear" w:color="auto" w:fill="FFCC99"/>
    </w:rPr>
  </w:style>
  <w:style w:type="paragraph" w:customStyle="1" w:styleId="Correspondence">
    <w:name w:val="Correspondence"/>
    <w:basedOn w:val="BaseText"/>
    <w:rsid w:val="000353A1"/>
    <w:pPr>
      <w:spacing w:before="0" w:after="240"/>
    </w:pPr>
  </w:style>
  <w:style w:type="paragraph" w:customStyle="1" w:styleId="DateAccepted">
    <w:name w:val="Date Accepted"/>
    <w:basedOn w:val="BaseText"/>
    <w:rsid w:val="000353A1"/>
    <w:pPr>
      <w:spacing w:before="360"/>
    </w:pPr>
  </w:style>
  <w:style w:type="paragraph" w:customStyle="1" w:styleId="Deck">
    <w:name w:val="Deck"/>
    <w:basedOn w:val="BaseHeading"/>
    <w:rsid w:val="000353A1"/>
    <w:pPr>
      <w:outlineLvl w:val="1"/>
    </w:pPr>
  </w:style>
  <w:style w:type="paragraph" w:customStyle="1" w:styleId="DefTerm">
    <w:name w:val="DefTerm"/>
    <w:basedOn w:val="BaseText"/>
    <w:rsid w:val="000353A1"/>
    <w:pPr>
      <w:ind w:left="720"/>
    </w:pPr>
  </w:style>
  <w:style w:type="paragraph" w:customStyle="1" w:styleId="Definition">
    <w:name w:val="Definition"/>
    <w:basedOn w:val="DefTerm"/>
    <w:rsid w:val="000353A1"/>
    <w:pPr>
      <w:ind w:left="1080" w:hanging="360"/>
    </w:pPr>
  </w:style>
  <w:style w:type="paragraph" w:customStyle="1" w:styleId="DefListTitle">
    <w:name w:val="DefListTitle"/>
    <w:basedOn w:val="BaseHeading"/>
    <w:rsid w:val="000353A1"/>
  </w:style>
  <w:style w:type="paragraph" w:customStyle="1" w:styleId="discipline">
    <w:name w:val="discipline"/>
    <w:basedOn w:val="BaseText"/>
    <w:rsid w:val="000353A1"/>
    <w:pPr>
      <w:jc w:val="right"/>
    </w:pPr>
    <w:rPr>
      <w:color w:val="993366"/>
    </w:rPr>
  </w:style>
  <w:style w:type="paragraph" w:customStyle="1" w:styleId="DOI">
    <w:name w:val="DOI"/>
    <w:basedOn w:val="DateAccepted"/>
    <w:qFormat/>
    <w:rsid w:val="000353A1"/>
  </w:style>
  <w:style w:type="paragraph" w:customStyle="1" w:styleId="Editors">
    <w:name w:val="Editors"/>
    <w:basedOn w:val="Authors"/>
    <w:rsid w:val="000353A1"/>
  </w:style>
  <w:style w:type="character" w:styleId="Emphasis">
    <w:name w:val="Emphasis"/>
    <w:basedOn w:val="DefaultParagraphFont"/>
    <w:uiPriority w:val="20"/>
    <w:qFormat/>
    <w:rsid w:val="000353A1"/>
    <w:rPr>
      <w:i/>
      <w:iCs/>
    </w:rPr>
  </w:style>
  <w:style w:type="character" w:styleId="EndnoteReference">
    <w:name w:val="endnote reference"/>
    <w:basedOn w:val="DefaultParagraphFont"/>
    <w:semiHidden/>
    <w:rsid w:val="000353A1"/>
    <w:rPr>
      <w:vertAlign w:val="superscript"/>
    </w:rPr>
  </w:style>
  <w:style w:type="paragraph" w:styleId="EndnoteText">
    <w:name w:val="endnote text"/>
    <w:basedOn w:val="Normal"/>
    <w:link w:val="EndnoteTextChar"/>
    <w:semiHidden/>
    <w:rsid w:val="000353A1"/>
    <w:rPr>
      <w:rFonts w:ascii="Cambria" w:eastAsia="Cambria" w:hAnsi="Cambria"/>
    </w:rPr>
  </w:style>
  <w:style w:type="character" w:customStyle="1" w:styleId="EndnoteTextChar">
    <w:name w:val="Endnote Text Char"/>
    <w:basedOn w:val="DefaultParagraphFont"/>
    <w:link w:val="EndnoteText"/>
    <w:semiHidden/>
    <w:rsid w:val="000353A1"/>
    <w:rPr>
      <w:rFonts w:ascii="Cambria" w:eastAsia="Cambria" w:hAnsi="Cambria" w:cs="Times New Roman"/>
      <w:sz w:val="20"/>
      <w:szCs w:val="20"/>
    </w:rPr>
  </w:style>
  <w:style w:type="character" w:customStyle="1" w:styleId="eqno">
    <w:name w:val="eq_no"/>
    <w:basedOn w:val="citebase"/>
    <w:rsid w:val="000353A1"/>
    <w:rPr>
      <w:sz w:val="24"/>
    </w:rPr>
  </w:style>
  <w:style w:type="paragraph" w:customStyle="1" w:styleId="Equation">
    <w:name w:val="Equation"/>
    <w:basedOn w:val="BaseText"/>
    <w:rsid w:val="000353A1"/>
    <w:pPr>
      <w:jc w:val="center"/>
    </w:pPr>
  </w:style>
  <w:style w:type="paragraph" w:customStyle="1" w:styleId="FieldCodes">
    <w:name w:val="FieldCodes"/>
    <w:basedOn w:val="BaseText"/>
    <w:rsid w:val="000353A1"/>
  </w:style>
  <w:style w:type="paragraph" w:customStyle="1" w:styleId="Legend">
    <w:name w:val="Legend"/>
    <w:basedOn w:val="BaseHeading"/>
    <w:rsid w:val="000353A1"/>
    <w:rPr>
      <w:sz w:val="24"/>
      <w:szCs w:val="24"/>
    </w:rPr>
  </w:style>
  <w:style w:type="paragraph" w:customStyle="1" w:styleId="FigureCopyright">
    <w:name w:val="FigureCopyright"/>
    <w:basedOn w:val="Legend"/>
    <w:rsid w:val="000353A1"/>
    <w:pPr>
      <w:autoSpaceDE w:val="0"/>
      <w:autoSpaceDN w:val="0"/>
      <w:adjustRightInd w:val="0"/>
      <w:spacing w:before="80"/>
    </w:pPr>
    <w:rPr>
      <w:lang w:bidi="he-IL"/>
    </w:rPr>
  </w:style>
  <w:style w:type="paragraph" w:customStyle="1" w:styleId="FigureCredit">
    <w:name w:val="FigureCredit"/>
    <w:basedOn w:val="FigureCopyright"/>
    <w:rsid w:val="000353A1"/>
  </w:style>
  <w:style w:type="character" w:styleId="FollowedHyperlink">
    <w:name w:val="FollowedHyperlink"/>
    <w:basedOn w:val="DefaultParagraphFont"/>
    <w:rsid w:val="000353A1"/>
    <w:rPr>
      <w:color w:val="800080"/>
      <w:u w:val="single"/>
    </w:rPr>
  </w:style>
  <w:style w:type="paragraph" w:styleId="Footer">
    <w:name w:val="footer"/>
    <w:basedOn w:val="Normal"/>
    <w:link w:val="FooterChar"/>
    <w:rsid w:val="000353A1"/>
    <w:pPr>
      <w:tabs>
        <w:tab w:val="center" w:pos="4320"/>
        <w:tab w:val="right" w:pos="8640"/>
      </w:tabs>
    </w:pPr>
    <w:rPr>
      <w:rFonts w:eastAsiaTheme="minorEastAsia"/>
    </w:rPr>
  </w:style>
  <w:style w:type="character" w:customStyle="1" w:styleId="FooterChar">
    <w:name w:val="Footer Char"/>
    <w:basedOn w:val="DefaultParagraphFont"/>
    <w:link w:val="Footer"/>
    <w:rsid w:val="000353A1"/>
    <w:rPr>
      <w:rFonts w:ascii="Times New Roman" w:eastAsiaTheme="minorEastAsia" w:hAnsi="Times New Roman" w:cs="Times New Roman"/>
      <w:sz w:val="20"/>
      <w:szCs w:val="20"/>
    </w:rPr>
  </w:style>
  <w:style w:type="character" w:styleId="FootnoteReference">
    <w:name w:val="footnote reference"/>
    <w:basedOn w:val="DefaultParagraphFont"/>
    <w:semiHidden/>
    <w:rsid w:val="000353A1"/>
    <w:rPr>
      <w:vertAlign w:val="superscript"/>
    </w:rPr>
  </w:style>
  <w:style w:type="paragraph" w:customStyle="1" w:styleId="Gloss">
    <w:name w:val="Gloss"/>
    <w:basedOn w:val="AbstractSummary"/>
    <w:rsid w:val="000353A1"/>
  </w:style>
  <w:style w:type="paragraph" w:customStyle="1" w:styleId="Glossary">
    <w:name w:val="Glossary"/>
    <w:basedOn w:val="BaseText"/>
    <w:rsid w:val="000353A1"/>
  </w:style>
  <w:style w:type="paragraph" w:customStyle="1" w:styleId="GlossHead">
    <w:name w:val="GlossHead"/>
    <w:basedOn w:val="AbstractHead"/>
    <w:rsid w:val="000353A1"/>
  </w:style>
  <w:style w:type="paragraph" w:customStyle="1" w:styleId="GraphicAltText">
    <w:name w:val="GraphicAltText"/>
    <w:basedOn w:val="Legend"/>
    <w:rsid w:val="000353A1"/>
    <w:pPr>
      <w:autoSpaceDE w:val="0"/>
      <w:autoSpaceDN w:val="0"/>
      <w:adjustRightInd w:val="0"/>
    </w:pPr>
  </w:style>
  <w:style w:type="paragraph" w:customStyle="1" w:styleId="GraphicCredit">
    <w:name w:val="GraphicCredit"/>
    <w:basedOn w:val="FigureCredit"/>
    <w:rsid w:val="000353A1"/>
  </w:style>
  <w:style w:type="paragraph" w:customStyle="1" w:styleId="Head">
    <w:name w:val="Head"/>
    <w:basedOn w:val="BaseHeading"/>
    <w:rsid w:val="000353A1"/>
    <w:pPr>
      <w:spacing w:before="120" w:after="120"/>
      <w:jc w:val="center"/>
    </w:pPr>
    <w:rPr>
      <w:b/>
      <w:bCs/>
    </w:rPr>
  </w:style>
  <w:style w:type="paragraph" w:styleId="Header">
    <w:name w:val="header"/>
    <w:basedOn w:val="Normal"/>
    <w:link w:val="HeaderChar"/>
    <w:rsid w:val="000353A1"/>
    <w:pPr>
      <w:tabs>
        <w:tab w:val="center" w:pos="4320"/>
        <w:tab w:val="right" w:pos="8640"/>
      </w:tabs>
    </w:pPr>
    <w:rPr>
      <w:rFonts w:eastAsiaTheme="minorEastAsia"/>
    </w:rPr>
  </w:style>
  <w:style w:type="character" w:customStyle="1" w:styleId="HeaderChar">
    <w:name w:val="Header Char"/>
    <w:basedOn w:val="DefaultParagraphFont"/>
    <w:link w:val="Header"/>
    <w:rsid w:val="000353A1"/>
    <w:rPr>
      <w:rFonts w:ascii="Times New Roman" w:eastAsiaTheme="minorEastAsia" w:hAnsi="Times New Roman" w:cs="Times New Roman"/>
      <w:sz w:val="20"/>
      <w:szCs w:val="20"/>
    </w:rPr>
  </w:style>
  <w:style w:type="character" w:styleId="HTMLAcronym">
    <w:name w:val="HTML Acronym"/>
    <w:basedOn w:val="DefaultParagraphFont"/>
    <w:rsid w:val="000353A1"/>
  </w:style>
  <w:style w:type="character" w:styleId="HTMLCite">
    <w:name w:val="HTML Cite"/>
    <w:basedOn w:val="DefaultParagraphFont"/>
    <w:rsid w:val="000353A1"/>
    <w:rPr>
      <w:i/>
      <w:iCs/>
    </w:rPr>
  </w:style>
  <w:style w:type="character" w:styleId="HTMLCode">
    <w:name w:val="HTML Code"/>
    <w:basedOn w:val="DefaultParagraphFont"/>
    <w:rsid w:val="000353A1"/>
    <w:rPr>
      <w:rFonts w:ascii="Courier New" w:hAnsi="Courier New" w:cs="Courier New"/>
      <w:sz w:val="20"/>
      <w:szCs w:val="20"/>
    </w:rPr>
  </w:style>
  <w:style w:type="character" w:styleId="HTMLDefinition">
    <w:name w:val="HTML Definition"/>
    <w:basedOn w:val="DefaultParagraphFont"/>
    <w:rsid w:val="000353A1"/>
    <w:rPr>
      <w:i/>
      <w:iCs/>
    </w:rPr>
  </w:style>
  <w:style w:type="character" w:styleId="HTMLKeyboard">
    <w:name w:val="HTML Keyboard"/>
    <w:basedOn w:val="DefaultParagraphFont"/>
    <w:rsid w:val="000353A1"/>
    <w:rPr>
      <w:rFonts w:ascii="Courier New" w:hAnsi="Courier New" w:cs="Courier New"/>
      <w:sz w:val="20"/>
      <w:szCs w:val="20"/>
    </w:rPr>
  </w:style>
  <w:style w:type="paragraph" w:styleId="HTMLPreformatted">
    <w:name w:val="HTML Preformatted"/>
    <w:basedOn w:val="Normal"/>
    <w:link w:val="HTMLPreformattedChar"/>
    <w:rsid w:val="000353A1"/>
    <w:rPr>
      <w:rFonts w:ascii="Consolas" w:eastAsiaTheme="minorEastAsia" w:hAnsi="Consolas"/>
    </w:rPr>
  </w:style>
  <w:style w:type="character" w:customStyle="1" w:styleId="HTMLPreformattedChar">
    <w:name w:val="HTML Preformatted Char"/>
    <w:basedOn w:val="DefaultParagraphFont"/>
    <w:link w:val="HTMLPreformatted"/>
    <w:rsid w:val="000353A1"/>
    <w:rPr>
      <w:rFonts w:ascii="Consolas" w:eastAsiaTheme="minorEastAsia" w:hAnsi="Consolas" w:cs="Times New Roman"/>
      <w:sz w:val="20"/>
      <w:szCs w:val="20"/>
    </w:rPr>
  </w:style>
  <w:style w:type="character" w:styleId="HTMLSample">
    <w:name w:val="HTML Sample"/>
    <w:basedOn w:val="DefaultParagraphFont"/>
    <w:rsid w:val="000353A1"/>
    <w:rPr>
      <w:rFonts w:ascii="Courier New" w:hAnsi="Courier New" w:cs="Courier New"/>
    </w:rPr>
  </w:style>
  <w:style w:type="character" w:styleId="HTMLTypewriter">
    <w:name w:val="HTML Typewriter"/>
    <w:basedOn w:val="DefaultParagraphFont"/>
    <w:rsid w:val="000353A1"/>
    <w:rPr>
      <w:rFonts w:ascii="Courier New" w:hAnsi="Courier New" w:cs="Courier New"/>
      <w:sz w:val="20"/>
      <w:szCs w:val="20"/>
    </w:rPr>
  </w:style>
  <w:style w:type="character" w:styleId="HTMLVariable">
    <w:name w:val="HTML Variable"/>
    <w:basedOn w:val="DefaultParagraphFont"/>
    <w:rsid w:val="000353A1"/>
    <w:rPr>
      <w:i/>
      <w:iCs/>
    </w:rPr>
  </w:style>
  <w:style w:type="character" w:styleId="Hyperlink">
    <w:name w:val="Hyperlink"/>
    <w:basedOn w:val="DefaultParagraphFont"/>
    <w:rsid w:val="000353A1"/>
    <w:rPr>
      <w:color w:val="0000FF"/>
      <w:u w:val="single"/>
    </w:rPr>
  </w:style>
  <w:style w:type="paragraph" w:customStyle="1" w:styleId="InstructionsText">
    <w:name w:val="Instructions Text"/>
    <w:basedOn w:val="BaseText"/>
    <w:rsid w:val="000353A1"/>
  </w:style>
  <w:style w:type="paragraph" w:customStyle="1" w:styleId="Overline">
    <w:name w:val="Overline"/>
    <w:basedOn w:val="BaseText"/>
    <w:rsid w:val="000353A1"/>
  </w:style>
  <w:style w:type="paragraph" w:customStyle="1" w:styleId="IssueName">
    <w:name w:val="IssueName"/>
    <w:basedOn w:val="Overline"/>
    <w:rsid w:val="000353A1"/>
  </w:style>
  <w:style w:type="paragraph" w:customStyle="1" w:styleId="Keywords">
    <w:name w:val="Keywords"/>
    <w:basedOn w:val="BaseText"/>
    <w:rsid w:val="000353A1"/>
  </w:style>
  <w:style w:type="paragraph" w:customStyle="1" w:styleId="Level3Head">
    <w:name w:val="Level 3 Head"/>
    <w:basedOn w:val="BaseHeading"/>
    <w:rsid w:val="000353A1"/>
    <w:pPr>
      <w:outlineLvl w:val="2"/>
    </w:pPr>
    <w:rPr>
      <w:sz w:val="24"/>
      <w:szCs w:val="24"/>
      <w:u w:val="single"/>
    </w:rPr>
  </w:style>
  <w:style w:type="paragraph" w:customStyle="1" w:styleId="Level4Head">
    <w:name w:val="Level 4 Head"/>
    <w:basedOn w:val="BaseHeading"/>
    <w:rsid w:val="000353A1"/>
    <w:pPr>
      <w:ind w:left="346"/>
    </w:pPr>
    <w:rPr>
      <w:sz w:val="24"/>
      <w:szCs w:val="24"/>
    </w:rPr>
  </w:style>
  <w:style w:type="character" w:styleId="LineNumber">
    <w:name w:val="line number"/>
    <w:basedOn w:val="DefaultParagraphFont"/>
    <w:rsid w:val="000353A1"/>
  </w:style>
  <w:style w:type="paragraph" w:customStyle="1" w:styleId="Literaryquote">
    <w:name w:val="Literary quote"/>
    <w:basedOn w:val="BaseText"/>
    <w:rsid w:val="000353A1"/>
    <w:pPr>
      <w:ind w:left="1440" w:right="1440"/>
    </w:pPr>
  </w:style>
  <w:style w:type="paragraph" w:customStyle="1" w:styleId="MaterialsText">
    <w:name w:val="Materials Text"/>
    <w:basedOn w:val="BaseText"/>
    <w:rsid w:val="000353A1"/>
  </w:style>
  <w:style w:type="paragraph" w:customStyle="1" w:styleId="NoteInProof">
    <w:name w:val="NoteInProof"/>
    <w:basedOn w:val="BaseText"/>
    <w:rsid w:val="000353A1"/>
  </w:style>
  <w:style w:type="paragraph" w:customStyle="1" w:styleId="Notes">
    <w:name w:val="Notes"/>
    <w:basedOn w:val="BaseText"/>
    <w:rsid w:val="000353A1"/>
    <w:rPr>
      <w:i/>
    </w:rPr>
  </w:style>
  <w:style w:type="paragraph" w:customStyle="1" w:styleId="Notes-Helvetica">
    <w:name w:val="Notes-Helvetica"/>
    <w:basedOn w:val="BaseText"/>
    <w:rsid w:val="000353A1"/>
    <w:rPr>
      <w:i/>
    </w:rPr>
  </w:style>
  <w:style w:type="paragraph" w:customStyle="1" w:styleId="NumberedInstructions">
    <w:name w:val="Numbered Instructions"/>
    <w:basedOn w:val="BaseText"/>
    <w:rsid w:val="000353A1"/>
  </w:style>
  <w:style w:type="paragraph" w:customStyle="1" w:styleId="OutlineLevel1">
    <w:name w:val="OutlineLevel1"/>
    <w:basedOn w:val="BaseHeading"/>
    <w:rsid w:val="000353A1"/>
    <w:rPr>
      <w:b/>
      <w:bCs/>
    </w:rPr>
  </w:style>
  <w:style w:type="paragraph" w:customStyle="1" w:styleId="OutlineLevel2">
    <w:name w:val="OutlineLevel2"/>
    <w:basedOn w:val="BaseHeading"/>
    <w:rsid w:val="000353A1"/>
    <w:pPr>
      <w:ind w:left="360"/>
      <w:outlineLvl w:val="1"/>
    </w:pPr>
    <w:rPr>
      <w:b/>
      <w:bCs/>
      <w:sz w:val="24"/>
      <w:szCs w:val="24"/>
    </w:rPr>
  </w:style>
  <w:style w:type="paragraph" w:customStyle="1" w:styleId="OutlineLevel3">
    <w:name w:val="OutlineLevel3"/>
    <w:basedOn w:val="BaseHeading"/>
    <w:rsid w:val="000353A1"/>
    <w:pPr>
      <w:ind w:left="720"/>
      <w:outlineLvl w:val="2"/>
    </w:pPr>
    <w:rPr>
      <w:b/>
      <w:bCs/>
      <w:sz w:val="24"/>
      <w:szCs w:val="24"/>
    </w:rPr>
  </w:style>
  <w:style w:type="character" w:styleId="PageNumber">
    <w:name w:val="page number"/>
    <w:basedOn w:val="DefaultParagraphFont"/>
    <w:rsid w:val="000353A1"/>
  </w:style>
  <w:style w:type="paragraph" w:customStyle="1" w:styleId="Preformat">
    <w:name w:val="Preformat"/>
    <w:basedOn w:val="BaseText"/>
    <w:rsid w:val="000353A1"/>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0353A1"/>
  </w:style>
  <w:style w:type="paragraph" w:customStyle="1" w:styleId="ProductInformation">
    <w:name w:val="ProductInformation"/>
    <w:basedOn w:val="BaseText"/>
    <w:rsid w:val="000353A1"/>
  </w:style>
  <w:style w:type="paragraph" w:customStyle="1" w:styleId="ProductTitle">
    <w:name w:val="ProductTitle"/>
    <w:basedOn w:val="BaseText"/>
    <w:rsid w:val="000353A1"/>
    <w:rPr>
      <w:b/>
      <w:bCs/>
    </w:rPr>
  </w:style>
  <w:style w:type="paragraph" w:customStyle="1" w:styleId="PublishedOnline">
    <w:name w:val="Published Online"/>
    <w:basedOn w:val="DateAccepted"/>
    <w:rsid w:val="000353A1"/>
  </w:style>
  <w:style w:type="paragraph" w:customStyle="1" w:styleId="RecipeMaterials">
    <w:name w:val="Recipe Materials"/>
    <w:basedOn w:val="BaseText"/>
    <w:rsid w:val="000353A1"/>
  </w:style>
  <w:style w:type="paragraph" w:customStyle="1" w:styleId="Refhead">
    <w:name w:val="Ref head"/>
    <w:basedOn w:val="BaseHeading"/>
    <w:rsid w:val="000353A1"/>
    <w:pPr>
      <w:spacing w:before="120" w:after="120"/>
    </w:pPr>
    <w:rPr>
      <w:b/>
      <w:bCs/>
      <w:sz w:val="24"/>
      <w:szCs w:val="24"/>
    </w:rPr>
  </w:style>
  <w:style w:type="paragraph" w:customStyle="1" w:styleId="ReferenceNote">
    <w:name w:val="Reference Note"/>
    <w:basedOn w:val="Referencesandnotes"/>
    <w:rsid w:val="000353A1"/>
  </w:style>
  <w:style w:type="paragraph" w:customStyle="1" w:styleId="ReferencesandnotesLong">
    <w:name w:val="References and notes Long"/>
    <w:basedOn w:val="BaseText"/>
    <w:rsid w:val="000353A1"/>
    <w:pPr>
      <w:ind w:left="720" w:hanging="720"/>
    </w:pPr>
  </w:style>
  <w:style w:type="paragraph" w:customStyle="1" w:styleId="region">
    <w:name w:val="region"/>
    <w:basedOn w:val="BaseText"/>
    <w:rsid w:val="000353A1"/>
    <w:pPr>
      <w:jc w:val="right"/>
    </w:pPr>
    <w:rPr>
      <w:color w:val="0000FF"/>
    </w:rPr>
  </w:style>
  <w:style w:type="paragraph" w:customStyle="1" w:styleId="RelatedArticle">
    <w:name w:val="RelatedArticle"/>
    <w:basedOn w:val="Referencesandnotes"/>
    <w:rsid w:val="000353A1"/>
  </w:style>
  <w:style w:type="paragraph" w:customStyle="1" w:styleId="RunHead">
    <w:name w:val="RunHead"/>
    <w:basedOn w:val="BaseText"/>
    <w:rsid w:val="000353A1"/>
  </w:style>
  <w:style w:type="paragraph" w:customStyle="1" w:styleId="SOMContent">
    <w:name w:val="SOMContent"/>
    <w:basedOn w:val="1stparatext"/>
    <w:rsid w:val="000353A1"/>
  </w:style>
  <w:style w:type="paragraph" w:customStyle="1" w:styleId="SOMHead">
    <w:name w:val="SOMHead"/>
    <w:basedOn w:val="BaseHeading"/>
    <w:rsid w:val="000353A1"/>
    <w:rPr>
      <w:b/>
      <w:sz w:val="24"/>
      <w:szCs w:val="24"/>
    </w:rPr>
  </w:style>
  <w:style w:type="paragraph" w:customStyle="1" w:styleId="Speaker">
    <w:name w:val="Speaker"/>
    <w:basedOn w:val="Paragraph"/>
    <w:rsid w:val="000353A1"/>
    <w:pPr>
      <w:autoSpaceDE w:val="0"/>
      <w:autoSpaceDN w:val="0"/>
      <w:adjustRightInd w:val="0"/>
    </w:pPr>
    <w:rPr>
      <w:b/>
      <w:lang w:bidi="he-IL"/>
    </w:rPr>
  </w:style>
  <w:style w:type="paragraph" w:customStyle="1" w:styleId="Speech">
    <w:name w:val="Speech"/>
    <w:basedOn w:val="Paragraph"/>
    <w:rsid w:val="000353A1"/>
    <w:pPr>
      <w:autoSpaceDE w:val="0"/>
      <w:autoSpaceDN w:val="0"/>
      <w:adjustRightInd w:val="0"/>
    </w:pPr>
    <w:rPr>
      <w:lang w:bidi="he-IL"/>
    </w:rPr>
  </w:style>
  <w:style w:type="character" w:styleId="Strong">
    <w:name w:val="Strong"/>
    <w:basedOn w:val="DefaultParagraphFont"/>
    <w:uiPriority w:val="22"/>
    <w:qFormat/>
    <w:rsid w:val="000353A1"/>
    <w:rPr>
      <w:b/>
      <w:bCs/>
    </w:rPr>
  </w:style>
  <w:style w:type="paragraph" w:customStyle="1" w:styleId="SX-Abstract">
    <w:name w:val="SX-Abstract"/>
    <w:basedOn w:val="Normal"/>
    <w:qFormat/>
    <w:rsid w:val="00E34D12"/>
    <w:pPr>
      <w:widowControl w:val="0"/>
      <w:suppressAutoHyphens/>
      <w:spacing w:before="240" w:after="120" w:line="210" w:lineRule="exact"/>
      <w:mirrorIndents/>
    </w:pPr>
    <w:rPr>
      <w:rFonts w:ascii="Arial" w:eastAsia="Arial Unicode MS" w:hAnsi="Arial" w:cs="Arial"/>
      <w:b/>
      <w:sz w:val="19"/>
      <w:szCs w:val="19"/>
    </w:rPr>
  </w:style>
  <w:style w:type="paragraph" w:customStyle="1" w:styleId="SX-Affiliation">
    <w:name w:val="SX-Affiliation"/>
    <w:basedOn w:val="Normal"/>
    <w:next w:val="Normal"/>
    <w:qFormat/>
    <w:rsid w:val="00E34D12"/>
    <w:pPr>
      <w:suppressAutoHyphens/>
      <w:spacing w:after="160" w:line="190" w:lineRule="exact"/>
    </w:pPr>
    <w:rPr>
      <w:rFonts w:ascii="Arial" w:eastAsia="Times New Roman" w:hAnsi="Arial"/>
      <w:sz w:val="16"/>
    </w:rPr>
  </w:style>
  <w:style w:type="paragraph" w:customStyle="1" w:styleId="SX-Articlehead">
    <w:name w:val="SX-Article head"/>
    <w:basedOn w:val="Normal"/>
    <w:qFormat/>
    <w:rsid w:val="00E34D12"/>
    <w:pPr>
      <w:spacing w:before="210" w:line="210" w:lineRule="exact"/>
      <w:ind w:firstLine="288"/>
      <w:jc w:val="both"/>
    </w:pPr>
    <w:rPr>
      <w:rFonts w:eastAsia="Times New Roman"/>
      <w:b/>
      <w:sz w:val="18"/>
    </w:rPr>
  </w:style>
  <w:style w:type="paragraph" w:customStyle="1" w:styleId="SX-Authornames">
    <w:name w:val="SX-Author names"/>
    <w:basedOn w:val="Normal"/>
    <w:rsid w:val="00DD6D62"/>
    <w:pPr>
      <w:suppressAutoHyphens/>
      <w:spacing w:after="120" w:line="210" w:lineRule="exact"/>
      <w:mirrorIndents/>
    </w:pPr>
    <w:rPr>
      <w:rFonts w:ascii="Arial Rounded MT Bold" w:eastAsia="Times New Roman" w:hAnsi="Arial Rounded MT Bold"/>
    </w:rPr>
  </w:style>
  <w:style w:type="paragraph" w:customStyle="1" w:styleId="SX-Bodytext">
    <w:name w:val="SX-Body text"/>
    <w:basedOn w:val="Normal"/>
    <w:next w:val="Normal"/>
    <w:rsid w:val="00E34D12"/>
    <w:pPr>
      <w:widowControl w:val="0"/>
      <w:spacing w:line="210" w:lineRule="exact"/>
      <w:ind w:firstLine="288"/>
      <w:jc w:val="both"/>
    </w:pPr>
    <w:rPr>
      <w:rFonts w:eastAsia="Times New Roman"/>
      <w:sz w:val="18"/>
    </w:rPr>
  </w:style>
  <w:style w:type="paragraph" w:customStyle="1" w:styleId="SX-Bodytextflush">
    <w:name w:val="SX-Body text flush"/>
    <w:basedOn w:val="SX-Bodytext"/>
    <w:next w:val="SX-Bodytext"/>
    <w:rsid w:val="000353A1"/>
    <w:pPr>
      <w:ind w:firstLine="0"/>
    </w:pPr>
  </w:style>
  <w:style w:type="paragraph" w:customStyle="1" w:styleId="SX-Correspondence">
    <w:name w:val="SX-Correspondence"/>
    <w:basedOn w:val="SX-Affiliation"/>
    <w:qFormat/>
    <w:rsid w:val="00E34D12"/>
    <w:pPr>
      <w:spacing w:after="80"/>
    </w:pPr>
    <w:rPr>
      <w:rFonts w:eastAsia="Arial Unicode MS" w:cs="Arial Unicode MS"/>
    </w:rPr>
  </w:style>
  <w:style w:type="paragraph" w:customStyle="1" w:styleId="SX-Date">
    <w:name w:val="SX-Date"/>
    <w:basedOn w:val="Normal"/>
    <w:qFormat/>
    <w:rsid w:val="000353A1"/>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0353A1"/>
    <w:pPr>
      <w:autoSpaceDE w:val="0"/>
      <w:autoSpaceDN w:val="0"/>
      <w:adjustRightInd w:val="0"/>
      <w:spacing w:line="240" w:lineRule="auto"/>
      <w:jc w:val="center"/>
    </w:pPr>
  </w:style>
  <w:style w:type="paragraph" w:customStyle="1" w:styleId="SX-Legend">
    <w:name w:val="SX-Legend"/>
    <w:basedOn w:val="SX-Authornames"/>
    <w:rsid w:val="00E34D12"/>
    <w:pPr>
      <w:jc w:val="both"/>
    </w:pPr>
    <w:rPr>
      <w:rFonts w:ascii="Arial" w:hAnsi="Arial" w:cs="Arial"/>
      <w:sz w:val="18"/>
    </w:rPr>
  </w:style>
  <w:style w:type="paragraph" w:customStyle="1" w:styleId="SX-References">
    <w:name w:val="SX-References"/>
    <w:basedOn w:val="Normal"/>
    <w:rsid w:val="00E34D12"/>
    <w:pPr>
      <w:widowControl w:val="0"/>
      <w:suppressAutoHyphens/>
      <w:spacing w:line="190" w:lineRule="exact"/>
      <w:ind w:left="245" w:hanging="245"/>
      <w:jc w:val="both"/>
    </w:pPr>
    <w:rPr>
      <w:rFonts w:eastAsia="Times New Roman"/>
      <w:sz w:val="16"/>
    </w:rPr>
  </w:style>
  <w:style w:type="paragraph" w:customStyle="1" w:styleId="SX-RefHead">
    <w:name w:val="SX-RefHead"/>
    <w:basedOn w:val="Normal"/>
    <w:rsid w:val="00E34D12"/>
    <w:pPr>
      <w:spacing w:before="200" w:line="190" w:lineRule="exact"/>
    </w:pPr>
    <w:rPr>
      <w:rFonts w:eastAsia="Times New Roman"/>
      <w:b/>
      <w:sz w:val="16"/>
    </w:rPr>
  </w:style>
  <w:style w:type="character" w:customStyle="1" w:styleId="SX-reflink">
    <w:name w:val="SX-reflink"/>
    <w:basedOn w:val="DefaultParagraphFont"/>
    <w:uiPriority w:val="1"/>
    <w:qFormat/>
    <w:rsid w:val="000353A1"/>
    <w:rPr>
      <w:color w:val="0000FF"/>
      <w:sz w:val="16"/>
      <w:u w:val="words"/>
      <w:bdr w:val="none" w:sz="0" w:space="0" w:color="auto"/>
      <w:shd w:val="clear" w:color="auto" w:fill="FFFFFF"/>
    </w:rPr>
  </w:style>
  <w:style w:type="paragraph" w:customStyle="1" w:styleId="SX-SOMHead">
    <w:name w:val="SX-SOMHead"/>
    <w:basedOn w:val="SX-RefHead"/>
    <w:rsid w:val="00E34D12"/>
  </w:style>
  <w:style w:type="paragraph" w:customStyle="1" w:styleId="SX-Tablehead">
    <w:name w:val="SX-Tablehead"/>
    <w:basedOn w:val="Normal"/>
    <w:qFormat/>
    <w:rsid w:val="00E34D12"/>
    <w:rPr>
      <w:rFonts w:eastAsia="Times New Roman"/>
      <w:szCs w:val="24"/>
    </w:rPr>
  </w:style>
  <w:style w:type="paragraph" w:customStyle="1" w:styleId="SX-Tablelegend">
    <w:name w:val="SX-Tablelegend"/>
    <w:basedOn w:val="Normal"/>
    <w:qFormat/>
    <w:rsid w:val="00E34D12"/>
    <w:pPr>
      <w:spacing w:line="190" w:lineRule="exact"/>
      <w:ind w:left="245" w:hanging="245"/>
      <w:jc w:val="both"/>
    </w:pPr>
    <w:rPr>
      <w:rFonts w:ascii="Arial Unicode MS" w:eastAsia="Times New Roman" w:hAnsi="Arial Unicode MS"/>
      <w:sz w:val="16"/>
    </w:rPr>
  </w:style>
  <w:style w:type="paragraph" w:customStyle="1" w:styleId="SX-Tabletext">
    <w:name w:val="SX-Tabletext"/>
    <w:basedOn w:val="Normal"/>
    <w:qFormat/>
    <w:rsid w:val="00E34D12"/>
    <w:pPr>
      <w:spacing w:line="210" w:lineRule="exact"/>
      <w:jc w:val="center"/>
    </w:pPr>
    <w:rPr>
      <w:rFonts w:eastAsia="Times New Roman"/>
      <w:sz w:val="18"/>
    </w:rPr>
  </w:style>
  <w:style w:type="paragraph" w:customStyle="1" w:styleId="SX-Tabletitle">
    <w:name w:val="SX-Tabletitle"/>
    <w:basedOn w:val="Normal"/>
    <w:qFormat/>
    <w:rsid w:val="00E34D12"/>
    <w:pPr>
      <w:spacing w:after="120" w:line="210" w:lineRule="exact"/>
      <w:jc w:val="both"/>
    </w:pPr>
    <w:rPr>
      <w:rFonts w:ascii="Arial" w:eastAsia="Times New Roman" w:hAnsi="Arial" w:cs="Arial"/>
      <w:sz w:val="18"/>
    </w:rPr>
  </w:style>
  <w:style w:type="paragraph" w:customStyle="1" w:styleId="SX-Title">
    <w:name w:val="SX-Title"/>
    <w:basedOn w:val="Normal"/>
    <w:rsid w:val="00E34D12"/>
    <w:pPr>
      <w:suppressAutoHyphens/>
      <w:spacing w:after="240" w:line="500" w:lineRule="exact"/>
    </w:pPr>
    <w:rPr>
      <w:rFonts w:ascii="Arial Unicode MS" w:eastAsia="Arial Unicode MS" w:hAnsi="Arial Unicode MS" w:cs="Arial Unicode MS"/>
      <w:b/>
      <w:sz w:val="44"/>
    </w:rPr>
  </w:style>
  <w:style w:type="paragraph" w:customStyle="1" w:styleId="Tablecolumnhead">
    <w:name w:val="Table column head"/>
    <w:basedOn w:val="BaseText"/>
    <w:rsid w:val="000353A1"/>
    <w:pPr>
      <w:spacing w:before="0"/>
    </w:pPr>
  </w:style>
  <w:style w:type="paragraph" w:customStyle="1" w:styleId="Tabletext">
    <w:name w:val="Table text"/>
    <w:basedOn w:val="BaseText"/>
    <w:rsid w:val="000353A1"/>
    <w:pPr>
      <w:spacing w:before="0"/>
    </w:pPr>
  </w:style>
  <w:style w:type="paragraph" w:customStyle="1" w:styleId="TableLegend">
    <w:name w:val="TableLegend"/>
    <w:basedOn w:val="BaseText"/>
    <w:rsid w:val="000353A1"/>
    <w:pPr>
      <w:spacing w:before="0"/>
    </w:pPr>
  </w:style>
  <w:style w:type="paragraph" w:customStyle="1" w:styleId="TableTitle">
    <w:name w:val="TableTitle"/>
    <w:basedOn w:val="BaseHeading"/>
    <w:rsid w:val="000353A1"/>
    <w:rPr>
      <w:sz w:val="24"/>
    </w:rPr>
  </w:style>
  <w:style w:type="paragraph" w:customStyle="1" w:styleId="Teaser">
    <w:name w:val="Teaser"/>
    <w:basedOn w:val="BaseText"/>
    <w:rsid w:val="000353A1"/>
  </w:style>
  <w:style w:type="paragraph" w:customStyle="1" w:styleId="TWIS">
    <w:name w:val="TWIS"/>
    <w:basedOn w:val="AbstractSummary"/>
    <w:rsid w:val="000353A1"/>
    <w:pPr>
      <w:autoSpaceDE w:val="0"/>
      <w:autoSpaceDN w:val="0"/>
      <w:adjustRightInd w:val="0"/>
    </w:pPr>
  </w:style>
  <w:style w:type="paragraph" w:customStyle="1" w:styleId="TWISorEC">
    <w:name w:val="TWIS or EC"/>
    <w:basedOn w:val="Normal"/>
    <w:rsid w:val="000353A1"/>
    <w:pPr>
      <w:spacing w:line="210" w:lineRule="exact"/>
    </w:pPr>
    <w:rPr>
      <w:rFonts w:ascii="BlissRegular" w:eastAsia="Times New Roman" w:hAnsi="BlissRegular"/>
      <w:sz w:val="19"/>
    </w:rPr>
  </w:style>
  <w:style w:type="paragraph" w:customStyle="1" w:styleId="work-sector">
    <w:name w:val="work-sector"/>
    <w:basedOn w:val="BaseText"/>
    <w:rsid w:val="000353A1"/>
    <w:pPr>
      <w:jc w:val="right"/>
    </w:pPr>
    <w:rPr>
      <w:color w:val="003300"/>
    </w:rPr>
  </w:style>
  <w:style w:type="paragraph" w:customStyle="1" w:styleId="SX-overline">
    <w:name w:val="SX-overline"/>
    <w:basedOn w:val="SX-Abstract"/>
    <w:next w:val="SX-Abstract"/>
    <w:qFormat/>
    <w:rsid w:val="007A6880"/>
    <w:pPr>
      <w:suppressAutoHyphens w:val="0"/>
      <w:spacing w:before="120" w:after="240"/>
      <w:jc w:val="both"/>
    </w:pPr>
    <w:rPr>
      <w:rFonts w:eastAsiaTheme="minorEastAsia" w:cs="Times New Roman"/>
      <w:b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Kmec</dc:creator>
  <cp:keywords/>
  <dc:description/>
  <cp:lastModifiedBy>Lauren Kmec</cp:lastModifiedBy>
  <cp:revision>1</cp:revision>
  <dcterms:created xsi:type="dcterms:W3CDTF">2022-01-26T17:33:00Z</dcterms:created>
  <dcterms:modified xsi:type="dcterms:W3CDTF">2022-01-26T17:33:00Z</dcterms:modified>
</cp:coreProperties>
</file>