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F0674" w14:textId="1445EB75" w:rsidR="004738A4" w:rsidRDefault="00707A74" w:rsidP="00707A74">
      <w:pPr>
        <w:ind w:right="240" w:firstLineChars="0" w:firstLine="0"/>
        <w:jc w:val="center"/>
      </w:pPr>
      <w:r w:rsidRPr="00707A74">
        <w:drawing>
          <wp:inline distT="0" distB="0" distL="0" distR="0" wp14:anchorId="5966A89E" wp14:editId="00ACEFC7">
            <wp:extent cx="5274310" cy="23279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532C" w14:textId="24824AD1" w:rsidR="00707A74" w:rsidRDefault="00707A74" w:rsidP="00707A74">
      <w:pPr>
        <w:pStyle w:val="ae"/>
        <w:widowControl/>
        <w:numPr>
          <w:ilvl w:val="0"/>
          <w:numId w:val="1"/>
        </w:numPr>
        <w:spacing w:line="240" w:lineRule="auto"/>
        <w:ind w:firstLineChars="0"/>
        <w:jc w:val="left"/>
      </w:pPr>
      <w:r>
        <w:rPr>
          <w:rFonts w:hint="eastAsia"/>
        </w:rPr>
        <w:t>电视访谈节目将由机器人主持，</w:t>
      </w:r>
      <w:r w:rsidR="00267F2B">
        <w:rPr>
          <w:rFonts w:hint="eastAsia"/>
          <w:color w:val="FF0000"/>
        </w:rPr>
        <w:t>和装有污染监控器的汽车，一旦这些汽车排污超标，监控器就会使其停止行驶</w:t>
      </w:r>
      <w:r>
        <w:rPr>
          <w:rFonts w:hint="eastAsia"/>
        </w:rPr>
        <w:t>。</w:t>
      </w:r>
    </w:p>
    <w:p w14:paraId="6738B798" w14:textId="06A27DF2" w:rsidR="00707A74" w:rsidRDefault="00707A74" w:rsidP="00707A74">
      <w:pPr>
        <w:pStyle w:val="ae"/>
        <w:widowControl/>
        <w:numPr>
          <w:ilvl w:val="0"/>
          <w:numId w:val="1"/>
        </w:numPr>
        <w:spacing w:line="240" w:lineRule="auto"/>
        <w:ind w:firstLineChars="0"/>
        <w:jc w:val="left"/>
      </w:pPr>
      <w:r>
        <w:rPr>
          <w:rFonts w:hint="eastAsia"/>
        </w:rPr>
        <w:t>孩子们将</w:t>
      </w:r>
      <w:r w:rsidRPr="00267F2B">
        <w:rPr>
          <w:rFonts w:hint="eastAsia"/>
          <w:color w:val="FF0000"/>
        </w:rPr>
        <w:t>和</w:t>
      </w:r>
      <w:r w:rsidR="00267F2B" w:rsidRPr="00267F2B">
        <w:rPr>
          <w:rFonts w:hint="eastAsia"/>
          <w:color w:val="FF0000"/>
        </w:rPr>
        <w:t>装有个性集成电路块的</w:t>
      </w:r>
      <w:r>
        <w:rPr>
          <w:rFonts w:hint="eastAsia"/>
        </w:rPr>
        <w:t>娃娃玩，</w:t>
      </w:r>
      <w:r w:rsidR="00117F91" w:rsidRPr="00117F91">
        <w:rPr>
          <w:rFonts w:hint="eastAsia"/>
          <w:color w:val="FF0000"/>
        </w:rPr>
        <w:t>带有内装个性的计算机</w:t>
      </w:r>
      <w:r w:rsidR="003572F7">
        <w:rPr>
          <w:rFonts w:hint="eastAsia"/>
        </w:rPr>
        <w:t>将被认为是员工而不是工具，</w:t>
      </w:r>
      <w:r w:rsidR="00117F91" w:rsidRPr="00117F91">
        <w:rPr>
          <w:rFonts w:hint="eastAsia"/>
          <w:color w:val="FF0000"/>
        </w:rPr>
        <w:t>人们将在气味电视机前休闲</w:t>
      </w:r>
      <w:r w:rsidR="00117F91" w:rsidRPr="00117F91">
        <w:rPr>
          <w:rFonts w:hint="eastAsia"/>
          <w:color w:val="FF0000"/>
        </w:rPr>
        <w:t>，</w:t>
      </w:r>
      <w:r w:rsidR="00117F91" w:rsidRPr="00117F91">
        <w:rPr>
          <w:rFonts w:hint="eastAsia"/>
          <w:color w:val="FF0000"/>
        </w:rPr>
        <w:t>届时数字化时代就来到了</w:t>
      </w:r>
      <w:r w:rsidR="003572F7">
        <w:rPr>
          <w:rFonts w:hint="eastAsia"/>
        </w:rPr>
        <w:t>。</w:t>
      </w:r>
    </w:p>
    <w:p w14:paraId="6E5C1659" w14:textId="289E01C0" w:rsidR="003572F7" w:rsidRDefault="003572F7" w:rsidP="003572F7">
      <w:pPr>
        <w:widowControl/>
        <w:spacing w:line="240" w:lineRule="auto"/>
        <w:ind w:firstLineChars="0" w:firstLine="0"/>
        <w:jc w:val="center"/>
      </w:pPr>
      <w:r w:rsidRPr="003572F7">
        <w:drawing>
          <wp:inline distT="0" distB="0" distL="0" distR="0" wp14:anchorId="50B5E596" wp14:editId="30EA7B70">
            <wp:extent cx="4948767" cy="1593186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027" cy="15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E14A" w14:textId="199D95A9" w:rsidR="003572F7" w:rsidRDefault="0065343B" w:rsidP="003572F7">
      <w:pPr>
        <w:pStyle w:val="ae"/>
        <w:widowControl/>
        <w:numPr>
          <w:ilvl w:val="0"/>
          <w:numId w:val="1"/>
        </w:numPr>
        <w:spacing w:line="240" w:lineRule="auto"/>
        <w:ind w:firstLineChars="0"/>
      </w:pPr>
      <w:r>
        <w:rPr>
          <w:rFonts w:hint="eastAsia"/>
        </w:rPr>
        <w:t>世界上数百个研究者一起工作去生产一个独一无二的科技日历，给一个最终的日期，我们可以探索数百个关键的突破和发现的地点。</w:t>
      </w:r>
    </w:p>
    <w:p w14:paraId="2F3EB012" w14:textId="343BCFA2" w:rsidR="00117F91" w:rsidRPr="00117F91" w:rsidRDefault="00117F91" w:rsidP="00117F91">
      <w:pPr>
        <w:pStyle w:val="ae"/>
        <w:widowControl/>
        <w:spacing w:line="240" w:lineRule="auto"/>
        <w:ind w:left="440" w:firstLineChars="0" w:firstLine="0"/>
        <w:rPr>
          <w:rFonts w:hint="eastAsia"/>
          <w:color w:val="FF0000"/>
        </w:rPr>
      </w:pPr>
      <w:r w:rsidRPr="00117F91">
        <w:rPr>
          <w:color w:val="FF0000"/>
        </w:rPr>
        <w:t>皮尔森汇集世界各地数百位研究人员的成果，编制了一个独特的新技术千年历，它列出了人们有望看到数百项重大突破和发现的最迟日期。</w:t>
      </w:r>
    </w:p>
    <w:p w14:paraId="3DFBEC65" w14:textId="11A285F8" w:rsidR="0065343B" w:rsidRDefault="0065343B" w:rsidP="0065343B">
      <w:pPr>
        <w:pStyle w:val="ae"/>
        <w:widowControl/>
        <w:spacing w:line="240" w:lineRule="auto"/>
        <w:ind w:left="440" w:firstLineChars="0" w:firstLine="0"/>
        <w:jc w:val="center"/>
      </w:pPr>
      <w:r w:rsidRPr="0065343B">
        <w:drawing>
          <wp:inline distT="0" distB="0" distL="0" distR="0" wp14:anchorId="22FA3C6F" wp14:editId="1EEFD43D">
            <wp:extent cx="4588933" cy="1295023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8804" cy="129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0C14" w14:textId="23D2B5CF" w:rsidR="0065343B" w:rsidRDefault="004A1343" w:rsidP="0065343B">
      <w:pPr>
        <w:pStyle w:val="ae"/>
        <w:widowControl/>
        <w:numPr>
          <w:ilvl w:val="0"/>
          <w:numId w:val="1"/>
        </w:numPr>
        <w:spacing w:line="240" w:lineRule="auto"/>
        <w:ind w:firstLineChars="0"/>
      </w:pPr>
      <w:r>
        <w:rPr>
          <w:rFonts w:hint="eastAsia"/>
        </w:rPr>
        <w:t>但是</w:t>
      </w:r>
      <w:r>
        <w:rPr>
          <w:rFonts w:hint="eastAsia"/>
        </w:rPr>
        <w:t>Pearson</w:t>
      </w:r>
      <w:r>
        <w:rPr>
          <w:rFonts w:hint="eastAsia"/>
        </w:rPr>
        <w:t>指出，这只是人型机器发明的开始，那将是一个长的发展进程在下个世纪末之前，将充满机器人。</w:t>
      </w:r>
    </w:p>
    <w:p w14:paraId="14E1EDD9" w14:textId="7636CDD6" w:rsidR="00117F91" w:rsidRPr="00117F91" w:rsidRDefault="00117F91" w:rsidP="00117F91">
      <w:pPr>
        <w:pStyle w:val="ae"/>
        <w:widowControl/>
        <w:spacing w:line="240" w:lineRule="auto"/>
        <w:ind w:left="440" w:firstLineChars="0" w:firstLine="0"/>
        <w:rPr>
          <w:rFonts w:hint="eastAsia"/>
          <w:color w:val="FF0000"/>
        </w:rPr>
      </w:pPr>
      <w:r w:rsidRPr="00117F91">
        <w:rPr>
          <w:color w:val="FF0000"/>
        </w:rPr>
        <w:t>但皮尔森指出，</w:t>
      </w:r>
      <w:r w:rsidRPr="00117F91">
        <w:rPr>
          <w:color w:val="FF0000"/>
        </w:rPr>
        <w:t xml:space="preserve"> </w:t>
      </w:r>
      <w:r w:rsidRPr="00117F91">
        <w:rPr>
          <w:color w:val="FF0000"/>
        </w:rPr>
        <w:t>这个突破仅仅是人机一体化的开始</w:t>
      </w:r>
      <w:r w:rsidRPr="00117F91">
        <w:rPr>
          <w:color w:val="FF0000"/>
        </w:rPr>
        <w:t>:“</w:t>
      </w:r>
      <w:r w:rsidRPr="00117F91">
        <w:rPr>
          <w:color w:val="FF0000"/>
        </w:rPr>
        <w:t>它是人机一体化漫长之路的第一步，</w:t>
      </w:r>
      <w:r w:rsidRPr="00117F91">
        <w:rPr>
          <w:color w:val="FF0000"/>
        </w:rPr>
        <w:t xml:space="preserve"> </w:t>
      </w:r>
      <w:r w:rsidRPr="00117F91">
        <w:rPr>
          <w:color w:val="FF0000"/>
        </w:rPr>
        <w:t>最终会使人们在下世纪末之前就研制出完全电子化的仿真人</w:t>
      </w:r>
      <w:r w:rsidRPr="00117F91">
        <w:rPr>
          <w:rFonts w:hint="eastAsia"/>
          <w:color w:val="FF0000"/>
        </w:rPr>
        <w:t>。</w:t>
      </w:r>
    </w:p>
    <w:p w14:paraId="341BBFFE" w14:textId="3646671F" w:rsidR="004A1343" w:rsidRDefault="00BD7420" w:rsidP="00BD7420">
      <w:pPr>
        <w:pStyle w:val="ae"/>
        <w:widowControl/>
        <w:spacing w:line="240" w:lineRule="auto"/>
        <w:ind w:left="440" w:firstLineChars="0" w:firstLine="0"/>
        <w:jc w:val="center"/>
      </w:pPr>
      <w:r w:rsidRPr="00BD7420">
        <w:lastRenderedPageBreak/>
        <w:drawing>
          <wp:inline distT="0" distB="0" distL="0" distR="0" wp14:anchorId="45EED592" wp14:editId="107063C3">
            <wp:extent cx="4883945" cy="1782234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3699" cy="17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8401" w14:textId="3FD36329" w:rsidR="00BD7420" w:rsidRPr="00117F91" w:rsidRDefault="00BD7420" w:rsidP="00BD7420">
      <w:pPr>
        <w:pStyle w:val="ae"/>
        <w:widowControl/>
        <w:numPr>
          <w:ilvl w:val="0"/>
          <w:numId w:val="1"/>
        </w:numPr>
        <w:spacing w:line="240" w:lineRule="auto"/>
        <w:ind w:firstLineChars="0"/>
      </w:pPr>
      <w:r>
        <w:rPr>
          <w:rFonts w:hint="eastAsia"/>
        </w:rPr>
        <w:t>并且家用</w:t>
      </w:r>
      <w:r w:rsidRPr="00BD7420">
        <w:rPr>
          <w:rFonts w:hint="eastAsia"/>
          <w:color w:val="FF0000"/>
        </w:rPr>
        <w:t>电器</w:t>
      </w:r>
      <w:r w:rsidRPr="00BD7420">
        <w:rPr>
          <w:rFonts w:hint="eastAsia"/>
          <w:color w:val="000000" w:themeColor="text1"/>
        </w:rPr>
        <w:t>也</w:t>
      </w:r>
      <w:r>
        <w:rPr>
          <w:rFonts w:hint="eastAsia"/>
          <w:color w:val="000000" w:themeColor="text1"/>
        </w:rPr>
        <w:t>将变得</w:t>
      </w:r>
      <w:proofErr w:type="gramStart"/>
      <w:r>
        <w:rPr>
          <w:rFonts w:hint="eastAsia"/>
          <w:color w:val="000000" w:themeColor="text1"/>
        </w:rPr>
        <w:t>很</w:t>
      </w:r>
      <w:proofErr w:type="gramEnd"/>
      <w:r>
        <w:rPr>
          <w:rFonts w:hint="eastAsia"/>
          <w:color w:val="000000" w:themeColor="text1"/>
        </w:rPr>
        <w:t>智能，控制和操作他们将导致爆发新的生理紊乱</w:t>
      </w:r>
    </w:p>
    <w:p w14:paraId="6211F348" w14:textId="0F1F09F4" w:rsidR="00117F91" w:rsidRPr="00117F91" w:rsidRDefault="00117F91" w:rsidP="00117F91">
      <w:pPr>
        <w:pStyle w:val="ae"/>
        <w:widowControl/>
        <w:spacing w:line="240" w:lineRule="auto"/>
        <w:ind w:left="440" w:firstLineChars="0" w:firstLine="0"/>
        <w:rPr>
          <w:rFonts w:hint="eastAsia"/>
          <w:color w:val="FF0000"/>
        </w:rPr>
      </w:pPr>
      <w:r w:rsidRPr="00117F91">
        <w:rPr>
          <w:color w:val="FF0000"/>
        </w:rPr>
        <w:t>家用电器将会变得如此智能化，</w:t>
      </w:r>
      <w:r w:rsidRPr="00117F91">
        <w:rPr>
          <w:color w:val="FF0000"/>
        </w:rPr>
        <w:t xml:space="preserve"> </w:t>
      </w:r>
      <w:r w:rsidRPr="00117F91">
        <w:rPr>
          <w:color w:val="FF0000"/>
        </w:rPr>
        <w:t>以至于控制和操作它们会引发一种新的心理疾病</w:t>
      </w:r>
      <w:r w:rsidRPr="00117F91">
        <w:rPr>
          <w:color w:val="FF0000"/>
        </w:rPr>
        <w:t xml:space="preserve">---- </w:t>
      </w:r>
      <w:r w:rsidRPr="00117F91">
        <w:rPr>
          <w:color w:val="FF0000"/>
        </w:rPr>
        <w:t>厨房狂躁症。</w:t>
      </w:r>
    </w:p>
    <w:sectPr w:rsidR="00117F91" w:rsidRPr="00117F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C3E9A"/>
    <w:multiLevelType w:val="hybridMultilevel"/>
    <w:tmpl w:val="AC40B3FE"/>
    <w:lvl w:ilvl="0" w:tplc="C14E6E12">
      <w:start w:val="4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005F67"/>
    <w:multiLevelType w:val="hybridMultilevel"/>
    <w:tmpl w:val="AA6A343A"/>
    <w:lvl w:ilvl="0" w:tplc="C14E6E12">
      <w:start w:val="4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7158365">
    <w:abstractNumId w:val="1"/>
  </w:num>
  <w:num w:numId="2" w16cid:durableId="71311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74"/>
    <w:rsid w:val="00117F91"/>
    <w:rsid w:val="0019784C"/>
    <w:rsid w:val="00267F2B"/>
    <w:rsid w:val="003572F7"/>
    <w:rsid w:val="003678BE"/>
    <w:rsid w:val="00415988"/>
    <w:rsid w:val="004738A4"/>
    <w:rsid w:val="004A1343"/>
    <w:rsid w:val="0059472D"/>
    <w:rsid w:val="0065343B"/>
    <w:rsid w:val="00707A74"/>
    <w:rsid w:val="00845822"/>
    <w:rsid w:val="008467C6"/>
    <w:rsid w:val="0097612B"/>
    <w:rsid w:val="00A427EF"/>
    <w:rsid w:val="00B644B7"/>
    <w:rsid w:val="00BC57BA"/>
    <w:rsid w:val="00BD7420"/>
    <w:rsid w:val="00C60BCB"/>
    <w:rsid w:val="00E8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A440"/>
  <w15:chartTrackingRefBased/>
  <w15:docId w15:val="{94ABBEDB-2578-4B58-9A90-94C0CE9B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A74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A74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A74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A74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A74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A7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707A7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A7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7A74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07A7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07A7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07A74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707A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70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707A7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707A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707A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707A74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707A74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707A74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707A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707A74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707A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1</cp:revision>
  <dcterms:created xsi:type="dcterms:W3CDTF">2025-08-20T08:05:00Z</dcterms:created>
  <dcterms:modified xsi:type="dcterms:W3CDTF">2025-08-20T09:18:00Z</dcterms:modified>
</cp:coreProperties>
</file>