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22D5" w14:textId="77777777" w:rsidR="00BE5E1D" w:rsidRDefault="00BE5E1D">
      <w:pPr>
        <w:rPr>
          <w:iCs/>
          <w:sz w:val="28"/>
          <w:szCs w:val="28"/>
        </w:rPr>
      </w:pPr>
    </w:p>
    <w:p w14:paraId="251016D4" w14:textId="77777777" w:rsidR="00BE5E1D" w:rsidRDefault="005F5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67345E87" wp14:editId="5F1B5F4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8877F" w14:textId="77777777" w:rsidR="00BE5E1D" w:rsidRDefault="00BE5E1D">
      <w:pPr>
        <w:wordWrap w:val="0"/>
        <w:ind w:firstLineChars="597" w:firstLine="1433"/>
        <w:jc w:val="right"/>
      </w:pPr>
    </w:p>
    <w:p w14:paraId="7A831416" w14:textId="77777777" w:rsidR="00BE5E1D" w:rsidRDefault="00BE5E1D">
      <w:pPr>
        <w:ind w:firstLineChars="597" w:firstLine="1433"/>
      </w:pPr>
    </w:p>
    <w:p w14:paraId="11A68110" w14:textId="77777777" w:rsidR="00BE5E1D" w:rsidRDefault="005F5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BB1FA09" w14:textId="77777777" w:rsidR="00BE5E1D" w:rsidRDefault="005F5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5D20017" w14:textId="77777777" w:rsidR="00BE5E1D" w:rsidRDefault="00BE5E1D">
      <w:pPr>
        <w:jc w:val="center"/>
        <w:rPr>
          <w:sz w:val="30"/>
        </w:rPr>
      </w:pPr>
    </w:p>
    <w:p w14:paraId="545A3D82" w14:textId="77777777" w:rsidR="00BE5E1D" w:rsidRDefault="00BE5E1D">
      <w:pPr>
        <w:jc w:val="center"/>
        <w:rPr>
          <w:sz w:val="30"/>
        </w:rPr>
      </w:pPr>
    </w:p>
    <w:p w14:paraId="24F68530" w14:textId="77777777" w:rsidR="00BE5E1D" w:rsidRDefault="00BE5E1D">
      <w:pPr>
        <w:jc w:val="center"/>
        <w:rPr>
          <w:sz w:val="30"/>
        </w:rPr>
      </w:pPr>
    </w:p>
    <w:p w14:paraId="20603790" w14:textId="77777777" w:rsidR="00BE5E1D" w:rsidRDefault="005F5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264060D6" w14:textId="77777777" w:rsidR="00BE5E1D" w:rsidRDefault="005F5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ECFBD33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299FDA1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78A3FADA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黄</w:t>
      </w:r>
      <w:r w:rsidR="00D976FD">
        <w:rPr>
          <w:rFonts w:hint="eastAsia"/>
          <w:b/>
          <w:sz w:val="30"/>
          <w:u w:val="single"/>
        </w:rPr>
        <w:t>登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45DB7694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976FD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="00D976FD">
        <w:rPr>
          <w:rFonts w:ascii="宋体" w:hAnsi="宋体" w:hint="eastAsia"/>
          <w:b/>
          <w:u w:val="single"/>
        </w:rPr>
        <w:t>201530211588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F60EF80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976FD">
        <w:rPr>
          <w:rFonts w:ascii="宋体" w:hAnsi="宋体" w:hint="eastAsia"/>
          <w:b/>
          <w:sz w:val="30"/>
          <w:u w:val="single"/>
        </w:rPr>
        <w:t xml:space="preserve">   384813529@qq.com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14:paraId="14D0ABEA" w14:textId="77777777" w:rsidR="00BE5E1D" w:rsidRDefault="005F5251">
      <w:pPr>
        <w:ind w:firstLineChars="800" w:firstLine="2400"/>
      </w:pPr>
      <w:r>
        <w:rPr>
          <w:rFonts w:ascii="MS Mincho" w:eastAsia="MS Mincho" w:hAnsi="MS Mincho" w:cs="MS Mincho"/>
          <w:b/>
          <w:bCs/>
          <w:sz w:val="30"/>
        </w:rPr>
        <w:t>指</w:t>
      </w:r>
      <w:r>
        <w:rPr>
          <w:rFonts w:ascii="宋体" w:hAnsi="宋体" w:hint="eastAsia"/>
          <w:b/>
          <w:bCs/>
          <w:sz w:val="30"/>
        </w:rPr>
        <w:t>导</w:t>
      </w:r>
      <w:r>
        <w:rPr>
          <w:rFonts w:ascii="MS Mincho" w:eastAsia="MS Mincho" w:hAnsi="MS Mincho" w:cs="MS Mincho"/>
          <w:b/>
          <w:bCs/>
          <w:sz w:val="30"/>
        </w:rPr>
        <w:t>教</w:t>
      </w:r>
      <w:r>
        <w:rPr>
          <w:rFonts w:ascii="宋体" w:hAnsi="宋体" w:hint="eastAsia"/>
          <w:b/>
          <w:bCs/>
          <w:sz w:val="30"/>
        </w:rPr>
        <w:t>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吴</w:t>
      </w:r>
      <w:r w:rsidR="00D976FD">
        <w:rPr>
          <w:rFonts w:ascii="宋体" w:hAnsi="宋体" w:hint="eastAsia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245FDC25" w14:textId="77777777" w:rsidR="00BE5E1D" w:rsidRDefault="005F5251">
      <w:pPr>
        <w:ind w:firstLineChars="800" w:firstLine="2400"/>
        <w:rPr>
          <w:b/>
        </w:rPr>
        <w:sectPr w:rsidR="00BE5E1D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976FD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976FD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0C8D2A65" w14:textId="1B08E27F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EA02BF3" w14:textId="10510E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CE19E8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CE19E8">
        <w:rPr>
          <w:rFonts w:ascii="宋体" w:hAnsi="宋体" w:hint="eastAsia"/>
          <w:b w:val="0"/>
          <w:bCs/>
          <w:sz w:val="30"/>
        </w:rPr>
        <w:t xml:space="preserve"> </w:t>
      </w:r>
      <w:r w:rsidR="00CE19E8">
        <w:rPr>
          <w:rFonts w:ascii="宋体" w:hAnsi="宋体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01C2D928" w14:textId="0F74D9FB" w:rsidR="00BE5E1D" w:rsidRDefault="005F5251">
      <w:pPr>
        <w:pStyle w:val="2"/>
        <w:spacing w:beforeLines="50" w:before="156" w:afterLines="50" w:after="156" w:line="400" w:lineRule="exact"/>
        <w:jc w:val="both"/>
        <w:rPr>
          <w:rFonts w:hint="eastAsia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/>
          <w:bCs/>
          <w:sz w:val="28"/>
          <w:szCs w:val="32"/>
        </w:rPr>
        <w:t xml:space="preserve"> </w:t>
      </w:r>
      <w:r w:rsidR="00CE19E8">
        <w:rPr>
          <w:rFonts w:ascii="Cambria" w:hAnsi="Cambria" w:cs="Times New Roman" w:hint="eastAsia"/>
          <w:bCs/>
          <w:sz w:val="28"/>
          <w:szCs w:val="32"/>
        </w:rPr>
        <w:t>黄登</w:t>
      </w:r>
    </w:p>
    <w:p w14:paraId="2B1178C6" w14:textId="5A0A41F0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 w:hint="eastAsia"/>
          <w:bCs/>
          <w:sz w:val="28"/>
          <w:szCs w:val="32"/>
        </w:rPr>
        <w:t xml:space="preserve"> 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进一步理解线性回归和梯度下降的原理。</w:t>
      </w:r>
      <w:r w:rsidR="00CE19E8">
        <w:rPr>
          <w:rFonts w:ascii="Cambria" w:hAnsi="Cambria" w:cs="Times New Roman" w:hint="eastAsia"/>
          <w:bCs/>
          <w:sz w:val="28"/>
          <w:szCs w:val="32"/>
        </w:rPr>
        <w:t>在小规模数据集上实践。体会优化和调参的过程。</w:t>
      </w:r>
    </w:p>
    <w:p w14:paraId="585301F9" w14:textId="0119A9DD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线性回归使用的是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LIBSVM Data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中的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Housing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数据，包含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506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个样本，每个样本有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13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个属性。</w:t>
      </w:r>
      <w:bookmarkStart w:id="0" w:name="_GoBack"/>
      <w:bookmarkEnd w:id="0"/>
    </w:p>
    <w:p w14:paraId="037F873A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4E736069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B4679A8" w14:textId="77777777" w:rsidR="00BE5E1D" w:rsidRDefault="005F5251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19B5EFE2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3C0805F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B09C375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09C3E98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19ED97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4EBC7F51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06D1403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63A5798D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5E34F47B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093FFDB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38CB40FC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6888E7E0" w14:textId="77777777" w:rsidR="00BE5E1D" w:rsidRDefault="00BE5E1D"/>
    <w:sectPr w:rsidR="00B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22884" w14:textId="77777777" w:rsidR="0029165A" w:rsidRDefault="0029165A">
      <w:r>
        <w:separator/>
      </w:r>
    </w:p>
  </w:endnote>
  <w:endnote w:type="continuationSeparator" w:id="0">
    <w:p w14:paraId="6DEE0258" w14:textId="77777777" w:rsidR="0029165A" w:rsidRDefault="0029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C44D" w14:textId="77777777" w:rsidR="00BE5E1D" w:rsidRDefault="005F5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797C9C" w14:textId="77777777" w:rsidR="00BE5E1D" w:rsidRDefault="00BE5E1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928E0" w14:textId="77777777" w:rsidR="00BE5E1D" w:rsidRDefault="00BE5E1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C92B5" w14:textId="77777777" w:rsidR="0029165A" w:rsidRDefault="0029165A">
      <w:r>
        <w:separator/>
      </w:r>
    </w:p>
  </w:footnote>
  <w:footnote w:type="continuationSeparator" w:id="0">
    <w:p w14:paraId="166971A6" w14:textId="77777777" w:rsidR="0029165A" w:rsidRDefault="002916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C8C91" w14:textId="77777777" w:rsidR="00BE5E1D" w:rsidRDefault="005F5251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29165A"/>
    <w:rsid w:val="005F5251"/>
    <w:rsid w:val="00BE5E1D"/>
    <w:rsid w:val="00CE19E8"/>
    <w:rsid w:val="00D976F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30E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576</Characters>
  <Application>Microsoft Macintosh Word</Application>
  <DocSecurity>0</DocSecurity>
  <Lines>4</Lines>
  <Paragraphs>1</Paragraphs>
  <ScaleCrop>false</ScaleCrop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Doge Sun</cp:lastModifiedBy>
  <cp:revision>4</cp:revision>
  <dcterms:created xsi:type="dcterms:W3CDTF">2017-11-13T06:32:00Z</dcterms:created>
  <dcterms:modified xsi:type="dcterms:W3CDTF">2017-12-07T11:04:00Z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