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Burp Suite.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Burp Suite.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Burp Suite (рис. 1).</w:t>
      </w:r>
    </w:p>
    <w:p>
      <w:pPr>
        <w:pStyle w:val="CaptionedFigure"/>
      </w:pPr>
      <w:r>
        <w:drawing>
          <wp:inline>
            <wp:extent cx="3733800" cy="337714"/>
            <wp:effectExtent b="0" l="0" r="0" t="0"/>
            <wp:docPr descr="Запуск Burp Suite" title="" id="23" name="Picture"/>
            <a:graphic>
              <a:graphicData uri="http://schemas.openxmlformats.org/drawingml/2006/picture">
                <pic:pic>
                  <pic:nvPicPr>
                    <pic:cNvPr descr="image/5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Burp Suite</w:t>
      </w:r>
    </w:p>
    <w:p>
      <w:pPr>
        <w:pStyle w:val="BodyText"/>
      </w:pPr>
      <w:r>
        <w:t xml:space="preserve">Включаем соединение (рис. 2).</w:t>
      </w:r>
    </w:p>
    <w:p>
      <w:pPr>
        <w:pStyle w:val="CaptionedFigure"/>
      </w:pPr>
      <w:r>
        <w:drawing>
          <wp:inline>
            <wp:extent cx="3733800" cy="2828018"/>
            <wp:effectExtent b="0" l="0" r="0" t="0"/>
            <wp:docPr descr="Включение соединения" title="" id="26" name="Picture"/>
            <a:graphic>
              <a:graphicData uri="http://schemas.openxmlformats.org/drawingml/2006/picture">
                <pic:pic>
                  <pic:nvPicPr>
                    <pic:cNvPr descr="image/5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Включение соединения</w:t>
      </w:r>
    </w:p>
    <w:p>
      <w:pPr>
        <w:pStyle w:val="BodyText"/>
      </w:pPr>
      <w:r>
        <w:t xml:space="preserve">Вводим локальный сервер (рис. 3).</w:t>
      </w:r>
    </w:p>
    <w:p>
      <w:pPr>
        <w:pStyle w:val="CaptionedFigure"/>
      </w:pPr>
      <w:r>
        <w:drawing>
          <wp:inline>
            <wp:extent cx="3733800" cy="504894"/>
            <wp:effectExtent b="0" l="0" r="0" t="0"/>
            <wp:docPr descr="Ввод локального сервера" title="" id="29" name="Picture"/>
            <a:graphic>
              <a:graphicData uri="http://schemas.openxmlformats.org/drawingml/2006/picture">
                <pic:pic>
                  <pic:nvPicPr>
                    <pic:cNvPr descr="image/5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локального сервера</w:t>
      </w:r>
    </w:p>
    <w:p>
      <w:pPr>
        <w:pStyle w:val="BodyText"/>
      </w:pPr>
      <w:r>
        <w:t xml:space="preserve">Видим сайт в подлючении (рис. 4).</w:t>
      </w:r>
    </w:p>
    <w:p>
      <w:pPr>
        <w:pStyle w:val="CaptionedFigure"/>
      </w:pPr>
      <w:r>
        <w:drawing>
          <wp:inline>
            <wp:extent cx="3733800" cy="522671"/>
            <wp:effectExtent b="0" l="0" r="0" t="0"/>
            <wp:docPr descr="Сайт в приложении" title="" id="32" name="Picture"/>
            <a:graphic>
              <a:graphicData uri="http://schemas.openxmlformats.org/drawingml/2006/picture">
                <pic:pic>
                  <pic:nvPicPr>
                    <pic:cNvPr descr="image/5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Сайт в приложении</w:t>
      </w:r>
    </w:p>
    <w:p>
      <w:pPr>
        <w:pStyle w:val="BodyText"/>
      </w:pPr>
      <w:r>
        <w:t xml:space="preserve">После залогинивания можем увидеть всю информацию о нашем заходе на сайт (рис. 5-6).</w:t>
      </w:r>
    </w:p>
    <w:p>
      <w:pPr>
        <w:pStyle w:val="CaptionedFigure"/>
      </w:pPr>
      <w:r>
        <w:drawing>
          <wp:inline>
            <wp:extent cx="3576213" cy="933549"/>
            <wp:effectExtent b="0" l="0" r="0" t="0"/>
            <wp:docPr descr="Проверка логов после логина" title="" id="35" name="Picture"/>
            <a:graphic>
              <a:graphicData uri="http://schemas.openxmlformats.org/drawingml/2006/picture">
                <pic:pic>
                  <pic:nvPicPr>
                    <pic:cNvPr descr="image/5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213" cy="9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логов после логина</w:t>
      </w:r>
    </w:p>
    <w:p>
      <w:pPr>
        <w:pStyle w:val="CaptionedFigure"/>
      </w:pPr>
      <w:r>
        <w:drawing>
          <wp:inline>
            <wp:extent cx="3581001" cy="952699"/>
            <wp:effectExtent b="0" l="0" r="0" t="0"/>
            <wp:docPr descr="Проверка логов после логина" title="" id="38" name="Picture"/>
            <a:graphic>
              <a:graphicData uri="http://schemas.openxmlformats.org/drawingml/2006/picture">
                <pic:pic>
                  <pic:nvPicPr>
                    <pic:cNvPr descr="image/5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001" cy="952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логов после логина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данного этапа были получены знания для работы с Burp Suite.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Приходько Иван Иванович</dc:creator>
  <dc:language>ru-RU</dc:language>
  <cp:keywords/>
  <dcterms:created xsi:type="dcterms:W3CDTF">2026-09-04T19:25:27Z</dcterms:created>
  <dcterms:modified xsi:type="dcterms:W3CDTF">2026-09-04T19:25:27Z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Индивидуальный проект этап №5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