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04D9" w:rsidRDefault="00651333">
      <w:pPr>
        <w:jc w:val="center"/>
        <w:rPr>
          <w:rFonts w:ascii="华文中宋" w:eastAsia="华文中宋" w:hAnsi="华文中宋"/>
          <w:b/>
          <w:color w:val="FF0000"/>
          <w:sz w:val="72"/>
          <w:szCs w:val="72"/>
        </w:rPr>
      </w:pPr>
      <w:r>
        <w:rPr>
          <w:rFonts w:ascii="华文中宋" w:eastAsia="华文中宋" w:hAnsi="华文中宋" w:hint="eastAsia"/>
          <w:b/>
          <w:color w:val="FF0000"/>
          <w:sz w:val="72"/>
          <w:szCs w:val="72"/>
        </w:rPr>
        <w:t>中 关 村 发 展 集 团</w:t>
      </w:r>
    </w:p>
    <w:p w:rsidR="00A204D9" w:rsidRDefault="00651333">
      <w:pPr>
        <w:jc w:val="center"/>
        <w:rPr>
          <w:rFonts w:ascii="华文中宋" w:eastAsia="华文中宋" w:hAnsi="华文中宋"/>
          <w:b/>
          <w:color w:val="FF0000"/>
          <w:sz w:val="72"/>
          <w:szCs w:val="72"/>
        </w:rPr>
      </w:pPr>
      <w:r>
        <w:rPr>
          <w:rFonts w:ascii="华文中宋" w:eastAsia="华文中宋" w:hAnsi="华文中宋" w:hint="eastAsia"/>
          <w:b/>
          <w:color w:val="FF0000"/>
          <w:sz w:val="72"/>
          <w:szCs w:val="72"/>
        </w:rPr>
        <w:t>工 作 简 报</w:t>
      </w:r>
    </w:p>
    <w:p w:rsidR="00A204D9" w:rsidRDefault="00A204D9">
      <w:pPr>
        <w:jc w:val="center"/>
        <w:rPr>
          <w:rFonts w:ascii="宋体" w:hAnsi="宋体"/>
          <w:b/>
          <w:sz w:val="28"/>
          <w:szCs w:val="28"/>
        </w:rPr>
      </w:pPr>
    </w:p>
    <w:p w:rsidR="00A204D9" w:rsidRDefault="00651333">
      <w:pPr>
        <w:jc w:val="center"/>
        <w:rPr>
          <w:rFonts w:ascii="宋体" w:hAnsi="宋体"/>
          <w:b/>
          <w:sz w:val="28"/>
          <w:szCs w:val="28"/>
        </w:rPr>
      </w:pPr>
      <w:r>
        <w:rPr>
          <w:rFonts w:ascii="宋体" w:hAnsi="宋体" w:hint="eastAsia"/>
          <w:b/>
          <w:sz w:val="28"/>
          <w:szCs w:val="28"/>
        </w:rPr>
        <w:t>（“两学一做”专报 2018年</w:t>
      </w:r>
      <w:r w:rsidR="00555948">
        <w:rPr>
          <w:rFonts w:ascii="宋体" w:hAnsi="宋体" w:hint="eastAsia"/>
          <w:b/>
          <w:sz w:val="28"/>
          <w:szCs w:val="28"/>
        </w:rPr>
        <w:t>第</w:t>
      </w:r>
      <w:r w:rsidR="00555948">
        <w:rPr>
          <w:rFonts w:ascii="宋体" w:hAnsi="宋体"/>
          <w:b/>
          <w:sz w:val="28"/>
          <w:szCs w:val="28"/>
        </w:rPr>
        <w:t>6</w:t>
      </w:r>
      <w:r>
        <w:rPr>
          <w:rFonts w:ascii="宋体" w:hAnsi="宋体" w:hint="eastAsia"/>
          <w:b/>
          <w:sz w:val="28"/>
          <w:szCs w:val="28"/>
        </w:rPr>
        <w:t>期）</w:t>
      </w:r>
    </w:p>
    <w:p w:rsidR="00A204D9" w:rsidRDefault="00651333">
      <w:pPr>
        <w:spacing w:line="600" w:lineRule="exact"/>
        <w:ind w:rightChars="-121" w:right="-254"/>
        <w:jc w:val="left"/>
        <w:rPr>
          <w:rFonts w:ascii="宋体" w:hAnsi="宋体"/>
          <w:b/>
          <w:sz w:val="28"/>
          <w:szCs w:val="28"/>
        </w:rPr>
      </w:pPr>
      <w:r>
        <w:rPr>
          <w:rFonts w:ascii="宋体" w:hAnsi="宋体" w:hint="eastAsia"/>
          <w:b/>
          <w:sz w:val="28"/>
          <w:szCs w:val="28"/>
        </w:rPr>
        <w:t>集团“两学一做”协调领导小组办公室编         2018年</w:t>
      </w:r>
      <w:r w:rsidR="00555948">
        <w:rPr>
          <w:rFonts w:ascii="宋体" w:hAnsi="宋体"/>
          <w:b/>
          <w:sz w:val="28"/>
          <w:szCs w:val="28"/>
        </w:rPr>
        <w:t>11</w:t>
      </w:r>
      <w:r>
        <w:rPr>
          <w:rFonts w:ascii="宋体" w:hAnsi="宋体" w:hint="eastAsia"/>
          <w:b/>
          <w:sz w:val="28"/>
          <w:szCs w:val="28"/>
        </w:rPr>
        <w:t>月</w:t>
      </w:r>
      <w:r w:rsidR="00555948">
        <w:rPr>
          <w:rFonts w:ascii="宋体" w:hAnsi="宋体"/>
          <w:b/>
          <w:sz w:val="28"/>
          <w:szCs w:val="28"/>
        </w:rPr>
        <w:t>6</w:t>
      </w:r>
      <w:r>
        <w:rPr>
          <w:rFonts w:ascii="宋体" w:hAnsi="宋体" w:hint="eastAsia"/>
          <w:b/>
          <w:sz w:val="28"/>
          <w:szCs w:val="28"/>
        </w:rPr>
        <w:t>日</w:t>
      </w:r>
    </w:p>
    <w:p w:rsidR="00A204D9" w:rsidRDefault="00651333">
      <w:pPr>
        <w:spacing w:line="600" w:lineRule="exact"/>
        <w:rPr>
          <w:rFonts w:ascii="华文中宋" w:eastAsia="华文中宋" w:hAnsi="华文中宋"/>
          <w:b/>
          <w:color w:val="FF0000"/>
          <w:sz w:val="84"/>
          <w:szCs w:val="84"/>
        </w:rPr>
      </w:pPr>
      <w:r>
        <w:rPr>
          <w:noProof/>
          <w:sz w:val="32"/>
        </w:rPr>
        <mc:AlternateContent>
          <mc:Choice Requires="wps">
            <w:drawing>
              <wp:anchor distT="0" distB="0" distL="114300" distR="114300" simplePos="0" relativeHeight="251663360" behindDoc="0" locked="0" layoutInCell="1" allowOverlap="1">
                <wp:simplePos x="0" y="0"/>
                <wp:positionH relativeFrom="column">
                  <wp:posOffset>3766185</wp:posOffset>
                </wp:positionH>
                <wp:positionV relativeFrom="paragraph">
                  <wp:posOffset>354330</wp:posOffset>
                </wp:positionV>
                <wp:extent cx="1234440" cy="627380"/>
                <wp:effectExtent l="0" t="0" r="3810" b="1270"/>
                <wp:wrapNone/>
                <wp:docPr id="4" name="文本框 4"/>
                <wp:cNvGraphicFramePr/>
                <a:graphic xmlns:a="http://schemas.openxmlformats.org/drawingml/2006/main">
                  <a:graphicData uri="http://schemas.microsoft.com/office/word/2010/wordprocessingShape">
                    <wps:wsp>
                      <wps:cNvSpPr txBox="1"/>
                      <wps:spPr>
                        <a:xfrm>
                          <a:off x="5363845" y="4197985"/>
                          <a:ext cx="1234440" cy="627380"/>
                        </a:xfrm>
                        <a:prstGeom prst="rect">
                          <a:avLst/>
                        </a:prstGeom>
                        <a:solidFill>
                          <a:srgbClr val="FFFFFF"/>
                        </a:solidFill>
                        <a:ln w="6350">
                          <a:noFill/>
                        </a:ln>
                        <a:effectLst/>
                      </wps:spPr>
                      <wps:txbx>
                        <w:txbxContent>
                          <w:p w:rsidR="00A204D9" w:rsidRDefault="00651333">
                            <w:r>
                              <w:rPr>
                                <w:rFonts w:ascii="黑体" w:eastAsia="黑体" w:hAnsi="宋体" w:hint="eastAsia"/>
                                <w:color w:val="FF0000"/>
                                <w:spacing w:val="-1"/>
                                <w:sz w:val="32"/>
                                <w:szCs w:val="32"/>
                              </w:rPr>
                              <w:t>领导批示：</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left:0;text-align:left;margin-left:296.55pt;margin-top:27.9pt;width:97.2pt;height:49.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" stroked="f" strokeweight=".5pt">
                <v:textbox>
                  <w:txbxContent>
                    <w:p w:rsidR="00A204D9" w:rsidRDefault="00651333">
                      <w:r>
                        <w:rPr>
                          <w:rFonts w:ascii="黑体" w:eastAsia="黑体" w:hAnsi="宋体" w:hint="eastAsia"/>
                          <w:color w:val="FF0000"/>
                          <w:spacing w:val="-1"/>
                          <w:sz w:val="32"/>
                          <w:szCs w:val="32"/>
                        </w:rPr>
                        <w:t>领导批示：</w:t>
                      </w:r>
                    </w:p>
                  </w:txbxContent>
                </v:textbox>
              </v:shape>
            </w:pict>
          </mc:Fallback>
        </mc:AlternateContent>
      </w:r>
      <w:r>
        <w:rPr>
          <w:rFonts w:ascii="仿宋_GB2312" w:eastAsia="仿宋_GB2312" w:hAnsi="宋体" w:cs="宋体"/>
          <w:noProof/>
          <w:color w:val="000000"/>
          <w:kern w:val="0"/>
          <w:sz w:val="32"/>
          <w:szCs w:val="32"/>
        </w:rPr>
        <mc:AlternateContent>
          <mc:Choice Requires="wps">
            <w:drawing>
              <wp:anchor distT="0" distB="0" distL="114300" distR="114300" simplePos="0" relativeHeight="251661312" behindDoc="0" locked="0" layoutInCell="1" allowOverlap="1">
                <wp:simplePos x="0" y="0"/>
                <wp:positionH relativeFrom="column">
                  <wp:posOffset>3701415</wp:posOffset>
                </wp:positionH>
                <wp:positionV relativeFrom="paragraph">
                  <wp:posOffset>177800</wp:posOffset>
                </wp:positionV>
                <wp:extent cx="6350" cy="6543040"/>
                <wp:effectExtent l="12700" t="0" r="19050" b="10160"/>
                <wp:wrapNone/>
                <wp:docPr id="2" name="AutoShape 12"/>
                <wp:cNvGraphicFramePr/>
                <a:graphic xmlns:a="http://schemas.openxmlformats.org/drawingml/2006/main">
                  <a:graphicData uri="http://schemas.microsoft.com/office/word/2010/wordprocessingShape">
                    <wps:wsp>
                      <wps:cNvCnPr/>
                      <wps:spPr>
                        <a:xfrm flipH="1" flipV="1">
                          <a:off x="0" y="0"/>
                          <a:ext cx="6350" cy="6543040"/>
                        </a:xfrm>
                        <a:prstGeom prst="straightConnector1">
                          <a:avLst/>
                        </a:prstGeom>
                        <a:ln w="25400" cap="flat" cmpd="sng">
                          <a:solidFill>
                            <a:srgbClr val="FF0000"/>
                          </a:solidFill>
                          <a:prstDash val="solid"/>
                          <a:headEnd type="none" w="med" len="med"/>
                          <a:tailEnd type="none" w="med" len="med"/>
                        </a:ln>
                        <a:effectLst/>
                      </wps:spPr>
                      <wps:bodyPr/>
                    </wps:wsp>
                  </a:graphicData>
                </a:graphic>
              </wp:anchor>
            </w:drawing>
          </mc:Choice>
          <mc:Fallback>
            <w:pict>
              <v:shapetype w14:anchorId="1AA2C918" id="_x0000_t32" coordsize="21600,21600" o:spt="32" o:oned="t" path="m,l21600,21600e" filled="f">
                <v:path arrowok="t" fillok="f" o:connecttype="none"/>
                <o:lock v:ext="edit" shapetype="t"/>
              </v:shapetype>
              <v:shape id="AutoShape 12" o:spid="_x0000_s1026" type="#_x0000_t32" style="position:absolute;left:0;text-align:left;margin-left:291.45pt;margin-top:14pt;width:.5pt;height:515.2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" strokecolor="red" strokeweight="2pt"/>
            </w:pict>
          </mc:Fallback>
        </mc:AlternateContent>
      </w:r>
      <w:r>
        <w:rPr>
          <w:rFonts w:ascii="华文中宋" w:eastAsia="华文中宋" w:hAnsi="华文中宋"/>
          <w:b/>
          <w:noProof/>
          <w:color w:val="FF0000"/>
          <w:sz w:val="84"/>
          <w:szCs w:val="84"/>
        </w:rPr>
        <mc:AlternateContent>
          <mc:Choice Requires="wps">
            <w:drawing>
              <wp:anchor distT="0" distB="0" distL="114300" distR="114300" simplePos="0" relativeHeight="251660288" behindDoc="0" locked="0" layoutInCell="1" allowOverlap="1">
                <wp:simplePos x="0" y="0"/>
                <wp:positionH relativeFrom="column">
                  <wp:posOffset>635</wp:posOffset>
                </wp:positionH>
                <wp:positionV relativeFrom="paragraph">
                  <wp:posOffset>177800</wp:posOffset>
                </wp:positionV>
                <wp:extent cx="5798820" cy="0"/>
                <wp:effectExtent l="0" t="0" r="0" b="0"/>
                <wp:wrapNone/>
                <wp:docPr id="1" name="AutoShape 11"/>
                <wp:cNvGraphicFramePr/>
                <a:graphic xmlns:a="http://schemas.openxmlformats.org/drawingml/2006/main">
                  <a:graphicData uri="http://schemas.microsoft.com/office/word/2010/wordprocessingShape">
                    <wps:wsp>
                      <wps:cNvCnPr/>
                      <wps:spPr>
                        <a:xfrm>
                          <a:off x="0" y="0"/>
                          <a:ext cx="5798820" cy="0"/>
                        </a:xfrm>
                        <a:prstGeom prst="straightConnector1">
                          <a:avLst/>
                        </a:prstGeom>
                        <a:ln w="25400" cap="flat" cmpd="sng">
                          <a:solidFill>
                            <a:srgbClr val="FF0000"/>
                          </a:solidFill>
                          <a:prstDash val="solid"/>
                          <a:headEnd type="none" w="med" len="med"/>
                          <a:tailEnd type="none" w="med" len="med"/>
                        </a:ln>
                        <a:effectLst/>
                      </wps:spPr>
                      <wps:bodyPr/>
                    </wps:wsp>
                  </a:graphicData>
                </a:graphic>
              </wp:anchor>
            </w:drawing>
          </mc:Choice>
          <mc:Fallback>
            <w:pict>
              <v:shape w14:anchorId="21D1118B" id="AutoShape 11" o:spid="_x0000_s1026" type="#_x0000_t32" style="position:absolute;left:0;text-align:left;margin-left:.05pt;margin-top:14pt;width:456.6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" strokecolor="red" strokeweight="2pt"/>
            </w:pict>
          </mc:Fallback>
        </mc:AlternateContent>
      </w:r>
    </w:p>
    <w:p w:rsidR="00012D04" w:rsidRDefault="006022FC" w:rsidP="00012D04">
      <w:pPr>
        <w:spacing w:line="600" w:lineRule="exact"/>
        <w:ind w:rightChars="1322" w:right="2776" w:firstLineChars="200" w:firstLine="640"/>
        <w:rPr>
          <w:rFonts w:ascii="黑体" w:eastAsia="黑体" w:hAnsi="黑体" w:cs="仿宋_GB2312"/>
          <w:sz w:val="32"/>
          <w:szCs w:val="32"/>
        </w:rPr>
      </w:pPr>
      <w:r w:rsidRPr="006022FC">
        <w:rPr>
          <w:rFonts w:ascii="黑体" w:eastAsia="黑体" w:hAnsi="黑体" w:cs="仿宋_GB2312" w:hint="eastAsia"/>
          <w:sz w:val="32"/>
          <w:szCs w:val="32"/>
        </w:rPr>
        <w:t>集团党委</w:t>
      </w:r>
      <w:r w:rsidR="00DA589A">
        <w:rPr>
          <w:rFonts w:ascii="黑体" w:eastAsia="黑体" w:hAnsi="黑体" w:cs="仿宋_GB2312" w:hint="eastAsia"/>
          <w:sz w:val="32"/>
          <w:szCs w:val="32"/>
        </w:rPr>
        <w:t>组织</w:t>
      </w:r>
      <w:r w:rsidR="00012D04">
        <w:rPr>
          <w:rFonts w:ascii="黑体" w:eastAsia="黑体" w:hAnsi="黑体" w:cs="仿宋_GB2312" w:hint="eastAsia"/>
          <w:sz w:val="32"/>
          <w:szCs w:val="32"/>
        </w:rPr>
        <w:t>学习《共产党宣言》</w:t>
      </w:r>
      <w:r w:rsidR="00651333">
        <w:rPr>
          <w:rFonts w:ascii="黑体" w:eastAsia="黑体" w:hAnsi="黑体" w:cs="仿宋_GB2312" w:hint="eastAsia"/>
          <w:sz w:val="32"/>
          <w:szCs w:val="32"/>
        </w:rPr>
        <w:t>。</w:t>
      </w:r>
    </w:p>
    <w:p w:rsidR="00256BDC" w:rsidRDefault="006022FC" w:rsidP="00256BDC">
      <w:pPr>
        <w:spacing w:line="600" w:lineRule="exact"/>
        <w:ind w:rightChars="1322" w:right="2776"/>
        <w:rPr>
          <w:rFonts w:ascii="仿宋_GB2312" w:eastAsia="仿宋_GB2312" w:hAnsi="仿宋_GB2312" w:cs="仿宋_GB2312"/>
          <w:sz w:val="32"/>
          <w:szCs w:val="32"/>
        </w:rPr>
      </w:pPr>
      <w:r w:rsidRPr="006022FC">
        <w:rPr>
          <w:rFonts w:ascii="仿宋_GB2312" w:eastAsia="仿宋_GB2312" w:hAnsi="仿宋_GB2312" w:cs="仿宋_GB2312" w:hint="eastAsia"/>
          <w:sz w:val="32"/>
          <w:szCs w:val="32"/>
        </w:rPr>
        <w:t>9月3日，集团党委召开理论学习中心组（扩大）会议，市委讲师团张新教授作了“从《共产党宣言》看马克思思想的当代价值”的专题报告</w:t>
      </w:r>
      <w:r w:rsidR="00256BDC">
        <w:rPr>
          <w:rFonts w:ascii="仿宋_GB2312" w:eastAsia="仿宋_GB2312" w:hAnsi="仿宋_GB2312" w:cs="仿宋_GB2312" w:hint="eastAsia"/>
          <w:sz w:val="32"/>
          <w:szCs w:val="32"/>
        </w:rPr>
        <w:t>。</w:t>
      </w:r>
    </w:p>
    <w:p w:rsidR="00DA589A" w:rsidRDefault="00012D04" w:rsidP="00012D04">
      <w:pPr>
        <w:spacing w:line="600" w:lineRule="exact"/>
        <w:ind w:rightChars="1322" w:right="2776" w:firstLineChars="200" w:firstLine="640"/>
        <w:rPr>
          <w:rFonts w:ascii="仿宋_GB2312" w:eastAsia="仿宋_GB2312" w:hAnsi="仿宋_GB2312" w:cs="仿宋_GB2312"/>
          <w:sz w:val="32"/>
          <w:szCs w:val="32"/>
        </w:rPr>
      </w:pPr>
      <w:r w:rsidRPr="00012D04">
        <w:rPr>
          <w:rFonts w:ascii="仿宋_GB2312" w:eastAsia="仿宋_GB2312" w:hAnsi="仿宋_GB2312" w:cs="仿宋_GB2312" w:hint="eastAsia"/>
          <w:sz w:val="32"/>
          <w:szCs w:val="32"/>
        </w:rPr>
        <w:t>报告追溯了马克思思想当代价值问题提出的历史线索，从《共产党宣言》所要解决的时代课题分析了马克思思想的当代价值，并指出科学社会主义的基本原理在当代具有重大的理论和实际意义。报告还详细介绍了《共产党宣言》的基本观点，包括科学的资本主义观、科学的共产主义观、科学的共产党观、科学的马克思主义观。</w:t>
      </w:r>
    </w:p>
    <w:p w:rsidR="00012D04" w:rsidRDefault="00012D04" w:rsidP="00012D04">
      <w:pPr>
        <w:spacing w:line="600" w:lineRule="exact"/>
        <w:ind w:rightChars="1322" w:right="2776" w:firstLineChars="200" w:firstLine="640"/>
        <w:rPr>
          <w:rFonts w:ascii="仿宋_GB2312" w:eastAsia="仿宋_GB2312" w:hAnsi="仿宋_GB2312" w:cs="仿宋_GB2312"/>
          <w:sz w:val="32"/>
          <w:szCs w:val="32"/>
        </w:rPr>
      </w:pPr>
    </w:p>
    <w:p w:rsidR="00012D04" w:rsidRDefault="00012D04" w:rsidP="006022FC">
      <w:pPr>
        <w:spacing w:line="600" w:lineRule="exact"/>
        <w:ind w:rightChars="-27" w:right="-57" w:firstLineChars="200" w:firstLine="640"/>
        <w:rPr>
          <w:rFonts w:ascii="仿宋" w:eastAsia="仿宋" w:hAnsi="仿宋" w:cs="仿宋"/>
          <w:sz w:val="32"/>
          <w:szCs w:val="32"/>
        </w:rPr>
      </w:pPr>
      <w:r w:rsidRPr="00012D04">
        <w:rPr>
          <w:rFonts w:ascii="黑体" w:eastAsia="黑体" w:hAnsi="黑体" w:cs="仿宋" w:hint="eastAsia"/>
          <w:sz w:val="32"/>
          <w:szCs w:val="32"/>
        </w:rPr>
        <w:lastRenderedPageBreak/>
        <w:t>集团党委组织学习《中国共产党纪律处分条例》。</w:t>
      </w:r>
      <w:r w:rsidRPr="00012D04">
        <w:rPr>
          <w:rFonts w:ascii="仿宋" w:eastAsia="仿宋" w:hAnsi="仿宋" w:cs="仿宋" w:hint="eastAsia"/>
          <w:sz w:val="32"/>
          <w:szCs w:val="32"/>
        </w:rPr>
        <w:t>9月13日，集团党委召开理论学习中心组会议，专题学习《中国共产党纪律处分条例》和蔡奇书记在9月4日市委理论学习中心组学习（扩大）会上的讲话精神，集中观看中央纪委国家监委法规室主任权威解读新版《条例》视频，围绕贯彻新修订的《条例》进行交流研讨。</w:t>
      </w:r>
    </w:p>
    <w:p w:rsidR="006022FC" w:rsidRDefault="00012D04" w:rsidP="006022FC">
      <w:pPr>
        <w:spacing w:line="600" w:lineRule="exact"/>
        <w:ind w:rightChars="-27" w:right="-57" w:firstLineChars="200" w:firstLine="640"/>
        <w:rPr>
          <w:rFonts w:ascii="仿宋" w:eastAsia="仿宋" w:hAnsi="仿宋" w:cs="仿宋"/>
          <w:sz w:val="32"/>
          <w:szCs w:val="32"/>
        </w:rPr>
      </w:pPr>
      <w:r w:rsidRPr="00012D04">
        <w:rPr>
          <w:rFonts w:ascii="仿宋" w:eastAsia="仿宋" w:hAnsi="仿宋" w:cs="仿宋" w:hint="eastAsia"/>
          <w:sz w:val="32"/>
          <w:szCs w:val="32"/>
        </w:rPr>
        <w:t>会议强调，集团要深入学习贯彻新《条例》，推进全面从严治党向纵深发展。一是把学习《条例》纳入各级党组织理论学习内容，对照《条例》进行警示教育。二是要建立健全党风廉政建设责任体系，加大考核问责力度。三是要强化日常管理和监督，用好监督执纪“四种形态”。四是强化监督执纪问责，从严从实查处“四风”问题，坚决防止“四风”反弹。</w:t>
      </w:r>
    </w:p>
    <w:p w:rsidR="00A204D9" w:rsidRDefault="006022FC">
      <w:pPr>
        <w:spacing w:line="600" w:lineRule="exact"/>
        <w:ind w:firstLineChars="200" w:firstLine="640"/>
        <w:rPr>
          <w:rFonts w:ascii="仿宋" w:eastAsia="仿宋" w:hAnsi="仿宋" w:cs="仿宋"/>
          <w:sz w:val="32"/>
          <w:szCs w:val="32"/>
        </w:rPr>
      </w:pPr>
      <w:r w:rsidRPr="006022FC">
        <w:rPr>
          <w:rFonts w:ascii="黑体" w:eastAsia="黑体" w:hAnsi="黑体" w:cs="仿宋" w:hint="eastAsia"/>
          <w:sz w:val="32"/>
          <w:szCs w:val="32"/>
        </w:rPr>
        <w:t>集团举办党组织书记和纪检监察干部专题培训</w:t>
      </w:r>
      <w:r w:rsidR="00651333">
        <w:rPr>
          <w:rFonts w:ascii="黑体" w:eastAsia="黑体" w:hAnsi="黑体" w:cs="仿宋" w:hint="eastAsia"/>
          <w:sz w:val="32"/>
          <w:szCs w:val="32"/>
        </w:rPr>
        <w:t>。</w:t>
      </w:r>
      <w:r w:rsidRPr="006022FC">
        <w:rPr>
          <w:rFonts w:ascii="仿宋" w:eastAsia="仿宋" w:hAnsi="仿宋" w:cs="仿宋" w:hint="eastAsia"/>
          <w:sz w:val="32"/>
          <w:szCs w:val="32"/>
        </w:rPr>
        <w:t>10月17日至19日，集团党委、纪委举办全系统党组织书记和纪检监察干部专题培训，集团总部领导班子成员，全体中层干部，集团各基层党组织书记、纪检委员共100余人参加培训。</w:t>
      </w:r>
    </w:p>
    <w:p w:rsidR="006022FC" w:rsidRPr="006022FC" w:rsidRDefault="006022FC" w:rsidP="006022FC">
      <w:pPr>
        <w:spacing w:line="600" w:lineRule="exact"/>
        <w:ind w:firstLineChars="200" w:firstLine="640"/>
        <w:rPr>
          <w:rFonts w:ascii="仿宋" w:eastAsia="仿宋" w:hAnsi="仿宋" w:cs="仿宋"/>
          <w:sz w:val="32"/>
          <w:szCs w:val="32"/>
        </w:rPr>
      </w:pPr>
      <w:r w:rsidRPr="006022FC">
        <w:rPr>
          <w:rFonts w:ascii="仿宋" w:eastAsia="仿宋" w:hAnsi="仿宋" w:cs="仿宋" w:hint="eastAsia"/>
          <w:sz w:val="32"/>
          <w:szCs w:val="32"/>
        </w:rPr>
        <w:t>本次培训以压实集团各基层党组织全面从严治党主体责任和监督责任，提升基层党组织的创造力、凝聚力和战斗力，提高基层党组织负责人和纪检监察干部</w:t>
      </w:r>
      <w:proofErr w:type="gramStart"/>
      <w:r w:rsidRPr="006022FC">
        <w:rPr>
          <w:rFonts w:ascii="仿宋" w:eastAsia="仿宋" w:hAnsi="仿宋" w:cs="仿宋" w:hint="eastAsia"/>
          <w:sz w:val="32"/>
          <w:szCs w:val="32"/>
        </w:rPr>
        <w:t>履</w:t>
      </w:r>
      <w:proofErr w:type="gramEnd"/>
      <w:r w:rsidRPr="006022FC">
        <w:rPr>
          <w:rFonts w:ascii="仿宋" w:eastAsia="仿宋" w:hAnsi="仿宋" w:cs="仿宋" w:hint="eastAsia"/>
          <w:sz w:val="32"/>
          <w:szCs w:val="32"/>
        </w:rPr>
        <w:t>职能力和工作水平为根本目标。</w:t>
      </w:r>
    </w:p>
    <w:p w:rsidR="006022FC" w:rsidRPr="006022FC" w:rsidRDefault="006022FC" w:rsidP="006022FC">
      <w:pPr>
        <w:spacing w:line="600" w:lineRule="exact"/>
        <w:ind w:firstLineChars="200" w:firstLine="640"/>
        <w:rPr>
          <w:rFonts w:ascii="仿宋" w:eastAsia="仿宋" w:hAnsi="仿宋" w:cs="仿宋"/>
          <w:sz w:val="32"/>
          <w:szCs w:val="32"/>
        </w:rPr>
      </w:pPr>
      <w:r w:rsidRPr="006022FC">
        <w:rPr>
          <w:rFonts w:ascii="仿宋" w:eastAsia="仿宋" w:hAnsi="仿宋" w:cs="仿宋" w:hint="eastAsia"/>
          <w:sz w:val="32"/>
          <w:szCs w:val="32"/>
        </w:rPr>
        <w:t>集团领导分别从落实集团深化改革发展，构建具有“中关村发展”特色的党建工作体系和在全面从严治党中实现新</w:t>
      </w:r>
      <w:r w:rsidRPr="006022FC">
        <w:rPr>
          <w:rFonts w:ascii="仿宋" w:eastAsia="仿宋" w:hAnsi="仿宋" w:cs="仿宋" w:hint="eastAsia"/>
          <w:sz w:val="32"/>
          <w:szCs w:val="32"/>
        </w:rPr>
        <w:lastRenderedPageBreak/>
        <w:t>作为三个不同角度出发讲授党课</w:t>
      </w:r>
      <w:r w:rsidR="00F11929" w:rsidRPr="00F11929">
        <w:rPr>
          <w:rFonts w:ascii="仿宋" w:eastAsia="仿宋" w:hAnsi="仿宋" w:cs="仿宋" w:hint="eastAsia"/>
          <w:sz w:val="32"/>
          <w:szCs w:val="32"/>
        </w:rPr>
        <w:t>，还邀请了市纪委、市委组织部、中央党校专家进行专题讲座</w:t>
      </w:r>
      <w:r w:rsidRPr="006022FC">
        <w:rPr>
          <w:rFonts w:ascii="仿宋" w:eastAsia="仿宋" w:hAnsi="仿宋" w:cs="仿宋" w:hint="eastAsia"/>
          <w:sz w:val="32"/>
          <w:szCs w:val="32"/>
        </w:rPr>
        <w:t>。培训在内容设置上既有贯彻落实十九大精神，建设现代化经济体系讲解，又有关于新修订的《中国共产党纪律处分条例》解读；既有如何履行全面从严治党主体责任和监督责任，又有基层党组织党务政策与工作方法培训；既有集中观看廉政警示教育专题片，又有关于集团党建考核指标和管理制度的研究讨论，同时还组织了针对全体培训学员的闭卷测试。</w:t>
      </w:r>
    </w:p>
    <w:p w:rsidR="00F11929" w:rsidRPr="00F11929" w:rsidRDefault="00256BDC" w:rsidP="00F11929">
      <w:pPr>
        <w:spacing w:line="600" w:lineRule="exact"/>
        <w:ind w:firstLineChars="200" w:firstLine="640"/>
        <w:rPr>
          <w:rFonts w:ascii="仿宋" w:eastAsia="仿宋" w:hAnsi="仿宋" w:cs="仿宋" w:hint="eastAsia"/>
          <w:sz w:val="32"/>
          <w:szCs w:val="32"/>
        </w:rPr>
      </w:pPr>
      <w:r w:rsidRPr="00256BDC">
        <w:rPr>
          <w:rFonts w:ascii="黑体" w:eastAsia="黑体" w:hAnsi="黑体" w:cs="仿宋" w:hint="eastAsia"/>
          <w:sz w:val="32"/>
          <w:szCs w:val="32"/>
        </w:rPr>
        <w:t>集团党委组织学习传达组织工作会议、宣传思想工作会议精神</w:t>
      </w:r>
      <w:r>
        <w:rPr>
          <w:rFonts w:ascii="仿宋" w:eastAsia="仿宋" w:hAnsi="仿宋" w:cs="仿宋" w:hint="eastAsia"/>
          <w:sz w:val="32"/>
          <w:szCs w:val="32"/>
        </w:rPr>
        <w:t>。近日，</w:t>
      </w:r>
      <w:r w:rsidR="00F11929" w:rsidRPr="00F11929">
        <w:rPr>
          <w:rFonts w:ascii="仿宋" w:eastAsia="仿宋" w:hAnsi="仿宋" w:cs="仿宋" w:hint="eastAsia"/>
          <w:sz w:val="32"/>
          <w:szCs w:val="32"/>
        </w:rPr>
        <w:t>集团党委召开理论学习中心组会议，传达学习了全国组织工作会、全市组织工作会精神，以及全市宣传思想工作会议精神。</w:t>
      </w:r>
    </w:p>
    <w:p w:rsidR="00F11929" w:rsidRPr="00F11929" w:rsidRDefault="00F11929" w:rsidP="00F11929">
      <w:pPr>
        <w:spacing w:line="600" w:lineRule="exact"/>
        <w:ind w:firstLineChars="200" w:firstLine="640"/>
        <w:rPr>
          <w:rFonts w:ascii="仿宋" w:eastAsia="仿宋" w:hAnsi="仿宋" w:cs="仿宋" w:hint="eastAsia"/>
          <w:sz w:val="32"/>
          <w:szCs w:val="32"/>
        </w:rPr>
      </w:pPr>
      <w:r w:rsidRPr="00F11929">
        <w:rPr>
          <w:rFonts w:ascii="仿宋" w:eastAsia="仿宋" w:hAnsi="仿宋" w:cs="仿宋" w:hint="eastAsia"/>
          <w:sz w:val="32"/>
          <w:szCs w:val="32"/>
        </w:rPr>
        <w:t>会议强调，集团各级党组织要深入学习贯彻习近平总书记关于党的建设和组织工作重要思想，深入学习贯彻全国和全市组织工作会议精神，结合集团发展定位、使命和深化改革重点工作任务，推动党建责任层层落地，提升组织工作质量和水平，努力开创集团党的建设和组织工作的新局面。</w:t>
      </w:r>
    </w:p>
    <w:p w:rsidR="006022FC" w:rsidRDefault="00F11929" w:rsidP="00F11929">
      <w:pPr>
        <w:spacing w:line="600" w:lineRule="exact"/>
        <w:ind w:firstLineChars="200" w:firstLine="640"/>
        <w:rPr>
          <w:rFonts w:ascii="仿宋" w:eastAsia="仿宋" w:hAnsi="仿宋" w:cs="仿宋"/>
          <w:sz w:val="32"/>
          <w:szCs w:val="32"/>
        </w:rPr>
      </w:pPr>
      <w:r w:rsidRPr="00F11929">
        <w:rPr>
          <w:rFonts w:ascii="仿宋" w:eastAsia="仿宋" w:hAnsi="仿宋" w:cs="仿宋" w:hint="eastAsia"/>
          <w:sz w:val="32"/>
          <w:szCs w:val="32"/>
        </w:rPr>
        <w:t>会议指出，集团各级党组织要切实加强对宣传思想工作的领导，坚持用习近平新时代中国特色社会主义思想武装头脑，牢牢掌握意识形态工作领导权，大力培育和</w:t>
      </w:r>
      <w:proofErr w:type="gramStart"/>
      <w:r w:rsidRPr="00F11929">
        <w:rPr>
          <w:rFonts w:ascii="仿宋" w:eastAsia="仿宋" w:hAnsi="仿宋" w:cs="仿宋" w:hint="eastAsia"/>
          <w:sz w:val="32"/>
          <w:szCs w:val="32"/>
        </w:rPr>
        <w:t>践行</w:t>
      </w:r>
      <w:proofErr w:type="gramEnd"/>
      <w:r w:rsidRPr="00F11929">
        <w:rPr>
          <w:rFonts w:ascii="仿宋" w:eastAsia="仿宋" w:hAnsi="仿宋" w:cs="仿宋" w:hint="eastAsia"/>
          <w:sz w:val="32"/>
          <w:szCs w:val="32"/>
        </w:rPr>
        <w:t>社会主义核心价值观，提高企业文化</w:t>
      </w:r>
      <w:proofErr w:type="gramStart"/>
      <w:r w:rsidRPr="00F11929">
        <w:rPr>
          <w:rFonts w:ascii="仿宋" w:eastAsia="仿宋" w:hAnsi="仿宋" w:cs="仿宋" w:hint="eastAsia"/>
          <w:sz w:val="32"/>
          <w:szCs w:val="32"/>
        </w:rPr>
        <w:t>软实力</w:t>
      </w:r>
      <w:proofErr w:type="gramEnd"/>
      <w:r w:rsidRPr="00F11929">
        <w:rPr>
          <w:rFonts w:ascii="仿宋" w:eastAsia="仿宋" w:hAnsi="仿宋" w:cs="仿宋" w:hint="eastAsia"/>
          <w:sz w:val="32"/>
          <w:szCs w:val="32"/>
        </w:rPr>
        <w:t>和影响力，要立足新方位，找准新坐标，着眼于集团改革转型的定位和使命，狠抓重点任务落实，开创宣传思想工作新局面。</w:t>
      </w:r>
    </w:p>
    <w:p w:rsidR="006022FC" w:rsidRPr="006022FC" w:rsidRDefault="006022FC" w:rsidP="006022FC">
      <w:pPr>
        <w:spacing w:line="600" w:lineRule="exact"/>
        <w:ind w:firstLineChars="200" w:firstLine="640"/>
        <w:rPr>
          <w:rFonts w:ascii="仿宋" w:eastAsia="仿宋" w:hAnsi="仿宋" w:cs="仿宋"/>
          <w:sz w:val="32"/>
          <w:szCs w:val="32"/>
        </w:rPr>
      </w:pPr>
      <w:r w:rsidRPr="006022FC">
        <w:rPr>
          <w:rFonts w:ascii="黑体" w:eastAsia="黑体" w:hAnsi="黑体" w:cs="仿宋" w:hint="eastAsia"/>
          <w:sz w:val="32"/>
          <w:szCs w:val="32"/>
        </w:rPr>
        <w:lastRenderedPageBreak/>
        <w:t>集团第三届运动会成功举办</w:t>
      </w:r>
      <w:r w:rsidR="00651333">
        <w:rPr>
          <w:rFonts w:ascii="仿宋" w:eastAsia="仿宋" w:hAnsi="仿宋" w:cs="仿宋" w:hint="eastAsia"/>
          <w:sz w:val="32"/>
          <w:szCs w:val="32"/>
        </w:rPr>
        <w:t>。</w:t>
      </w:r>
      <w:r w:rsidRPr="006022FC">
        <w:rPr>
          <w:rFonts w:ascii="仿宋" w:eastAsia="仿宋" w:hAnsi="仿宋" w:cs="仿宋" w:hint="eastAsia"/>
          <w:sz w:val="32"/>
          <w:szCs w:val="32"/>
        </w:rPr>
        <w:t>10月20日，集团第三届运动会在朝阳体育中心举行。本届运动会</w:t>
      </w:r>
      <w:r>
        <w:rPr>
          <w:rFonts w:ascii="仿宋" w:eastAsia="仿宋" w:hAnsi="仿宋" w:cs="仿宋" w:hint="eastAsia"/>
          <w:sz w:val="32"/>
          <w:szCs w:val="32"/>
        </w:rPr>
        <w:t>以</w:t>
      </w:r>
      <w:r w:rsidRPr="006022FC">
        <w:rPr>
          <w:rFonts w:ascii="仿宋" w:eastAsia="仿宋" w:hAnsi="仿宋" w:cs="仿宋" w:hint="eastAsia"/>
          <w:sz w:val="32"/>
          <w:szCs w:val="32"/>
        </w:rPr>
        <w:t>“携手新征程共创新时代”</w:t>
      </w:r>
      <w:r>
        <w:rPr>
          <w:rFonts w:ascii="仿宋" w:eastAsia="仿宋" w:hAnsi="仿宋" w:cs="仿宋" w:hint="eastAsia"/>
          <w:sz w:val="32"/>
          <w:szCs w:val="32"/>
        </w:rPr>
        <w:t>为主题</w:t>
      </w:r>
      <w:r w:rsidRPr="006022FC">
        <w:rPr>
          <w:rFonts w:ascii="仿宋" w:eastAsia="仿宋" w:hAnsi="仿宋" w:cs="仿宋" w:hint="eastAsia"/>
          <w:sz w:val="32"/>
          <w:szCs w:val="32"/>
        </w:rPr>
        <w:t>，旨在通过健康向上、活泼有趣的群众性体育运动项目，为集团各成员单位提供展示形象、加深了解、团结协作的平台，</w:t>
      </w:r>
      <w:proofErr w:type="gramStart"/>
      <w:r w:rsidR="00556940">
        <w:rPr>
          <w:rFonts w:ascii="仿宋" w:eastAsia="仿宋" w:hAnsi="仿宋" w:cs="仿宋" w:hint="eastAsia"/>
          <w:sz w:val="32"/>
          <w:szCs w:val="32"/>
        </w:rPr>
        <w:t>践行</w:t>
      </w:r>
      <w:proofErr w:type="gramEnd"/>
      <w:r w:rsidRPr="006022FC">
        <w:rPr>
          <w:rFonts w:ascii="仿宋" w:eastAsia="仿宋" w:hAnsi="仿宋" w:cs="仿宋" w:hint="eastAsia"/>
          <w:sz w:val="32"/>
          <w:szCs w:val="32"/>
        </w:rPr>
        <w:t>中关村精神，推动集团企业文化建设。</w:t>
      </w:r>
    </w:p>
    <w:p w:rsidR="006022FC" w:rsidRPr="006022FC" w:rsidRDefault="006022FC" w:rsidP="006022FC">
      <w:pPr>
        <w:spacing w:line="600" w:lineRule="exact"/>
        <w:ind w:firstLineChars="200" w:firstLine="640"/>
        <w:rPr>
          <w:rFonts w:ascii="仿宋" w:eastAsia="仿宋" w:hAnsi="仿宋" w:cs="仿宋"/>
          <w:sz w:val="32"/>
          <w:szCs w:val="32"/>
        </w:rPr>
      </w:pPr>
      <w:r w:rsidRPr="006022FC">
        <w:rPr>
          <w:rFonts w:ascii="仿宋" w:eastAsia="仿宋" w:hAnsi="仿宋" w:cs="仿宋" w:hint="eastAsia"/>
          <w:sz w:val="32"/>
          <w:szCs w:val="32"/>
        </w:rPr>
        <w:t>运动会群众性、趣味性特点突出，共设置广播体操、球类和田径等30多个比赛项目，包括毛毛虫、运转乾坤、集体跳绳、拔河、乒乓球、羽毛球、篮球等项目，来自集团总部和各子公司的900多名运动员分别参加了不同项目的比赛。</w:t>
      </w:r>
    </w:p>
    <w:p w:rsidR="00A204D9" w:rsidRDefault="006022FC" w:rsidP="006022FC">
      <w:pPr>
        <w:spacing w:line="600" w:lineRule="exact"/>
        <w:ind w:firstLineChars="200" w:firstLine="640"/>
        <w:rPr>
          <w:rFonts w:ascii="仿宋" w:eastAsia="仿宋" w:hAnsi="仿宋" w:cs="仿宋"/>
          <w:sz w:val="32"/>
          <w:szCs w:val="32"/>
        </w:rPr>
      </w:pPr>
      <w:r w:rsidRPr="006022FC">
        <w:rPr>
          <w:rFonts w:ascii="仿宋" w:eastAsia="仿宋" w:hAnsi="仿宋" w:cs="仿宋" w:hint="eastAsia"/>
          <w:sz w:val="32"/>
          <w:szCs w:val="32"/>
        </w:rPr>
        <w:t>广大员工纷纷表示，参加运动会既达到了强身健体的目的，又加强了与集团同事的交流，会把体育运动融入到工作、生活和学习中去，永葆健康的身心和青春的活力，继续谱写服务北京建设具有全球影响力的全国科技创新中心的新篇章。</w:t>
      </w:r>
    </w:p>
    <w:p w:rsidR="00A204D9" w:rsidRDefault="006022FC">
      <w:pPr>
        <w:spacing w:line="600" w:lineRule="exact"/>
        <w:ind w:firstLineChars="200" w:firstLine="640"/>
        <w:rPr>
          <w:rFonts w:ascii="仿宋" w:eastAsia="仿宋" w:hAnsi="仿宋" w:cs="仿宋"/>
          <w:sz w:val="32"/>
          <w:szCs w:val="32"/>
        </w:rPr>
      </w:pPr>
      <w:r w:rsidRPr="006022FC">
        <w:rPr>
          <w:rFonts w:ascii="黑体" w:eastAsia="黑体" w:hAnsi="黑体" w:cs="仿宋" w:hint="eastAsia"/>
          <w:sz w:val="32"/>
          <w:szCs w:val="32"/>
        </w:rPr>
        <w:t>集团各基层党组织开展主题党日活动</w:t>
      </w:r>
      <w:r w:rsidR="00651333">
        <w:rPr>
          <w:rFonts w:ascii="黑体" w:eastAsia="黑体" w:hAnsi="黑体" w:cs="仿宋" w:hint="eastAsia"/>
          <w:sz w:val="32"/>
          <w:szCs w:val="32"/>
        </w:rPr>
        <w:t>。</w:t>
      </w:r>
      <w:r w:rsidRPr="006022FC">
        <w:rPr>
          <w:rFonts w:ascii="仿宋" w:eastAsia="仿宋" w:hAnsi="仿宋" w:cs="仿宋" w:hint="eastAsia"/>
          <w:sz w:val="32"/>
          <w:szCs w:val="32"/>
        </w:rPr>
        <w:t>集团各基层党组织纷纷组织开展《中国共产党纪律处分条例》专题学习，通过解读《条例》、集中研讨、观看警示教育片、答题考试等形式学习宣传贯彻新《条例》，并对照新《条例》开展警示教育活动。</w:t>
      </w:r>
    </w:p>
    <w:p w:rsidR="006022FC" w:rsidRPr="006022FC" w:rsidRDefault="006022FC" w:rsidP="006022FC">
      <w:pPr>
        <w:spacing w:line="600" w:lineRule="exact"/>
        <w:ind w:firstLineChars="200" w:firstLine="640"/>
        <w:rPr>
          <w:rFonts w:ascii="仿宋" w:eastAsia="仿宋" w:hAnsi="仿宋" w:cs="仿宋"/>
          <w:sz w:val="32"/>
          <w:szCs w:val="32"/>
        </w:rPr>
      </w:pPr>
      <w:r w:rsidRPr="006022FC">
        <w:rPr>
          <w:rFonts w:ascii="仿宋" w:eastAsia="仿宋" w:hAnsi="仿宋" w:cs="仿宋" w:hint="eastAsia"/>
          <w:sz w:val="32"/>
          <w:szCs w:val="32"/>
        </w:rPr>
        <w:t>集成电路设计园党支部、京西发展党支部、</w:t>
      </w:r>
      <w:proofErr w:type="gramStart"/>
      <w:r w:rsidRPr="006022FC">
        <w:rPr>
          <w:rFonts w:ascii="仿宋" w:eastAsia="仿宋" w:hAnsi="仿宋" w:cs="仿宋" w:hint="eastAsia"/>
          <w:sz w:val="32"/>
          <w:szCs w:val="32"/>
        </w:rPr>
        <w:t>中关村芯园党支部</w:t>
      </w:r>
      <w:proofErr w:type="gramEnd"/>
      <w:r w:rsidRPr="006022FC">
        <w:rPr>
          <w:rFonts w:ascii="仿宋" w:eastAsia="仿宋" w:hAnsi="仿宋" w:cs="仿宋" w:hint="eastAsia"/>
          <w:sz w:val="32"/>
          <w:szCs w:val="32"/>
        </w:rPr>
        <w:t>、集团总部第一党支部</w:t>
      </w:r>
      <w:r w:rsidR="000E3536">
        <w:rPr>
          <w:rFonts w:ascii="仿宋" w:eastAsia="仿宋" w:hAnsi="仿宋" w:cs="仿宋" w:hint="eastAsia"/>
          <w:sz w:val="32"/>
          <w:szCs w:val="32"/>
        </w:rPr>
        <w:t>、</w:t>
      </w:r>
      <w:r w:rsidRPr="006022FC">
        <w:rPr>
          <w:rFonts w:ascii="仿宋" w:eastAsia="仿宋" w:hAnsi="仿宋" w:cs="仿宋" w:hint="eastAsia"/>
          <w:sz w:val="32"/>
          <w:szCs w:val="32"/>
        </w:rPr>
        <w:t>集团总部第四党支部，分别到中关村国家自主创新示范区展示中心，参观以“新时代征程 中关村再起航”为主题的创新成果展。</w:t>
      </w:r>
    </w:p>
    <w:p w:rsidR="006022FC" w:rsidRPr="006022FC" w:rsidRDefault="006022FC" w:rsidP="006022FC">
      <w:pPr>
        <w:spacing w:line="600" w:lineRule="exact"/>
        <w:ind w:firstLineChars="200" w:firstLine="640"/>
        <w:rPr>
          <w:rFonts w:ascii="仿宋" w:eastAsia="仿宋" w:hAnsi="仿宋" w:cs="仿宋"/>
          <w:sz w:val="32"/>
          <w:szCs w:val="32"/>
        </w:rPr>
      </w:pPr>
      <w:r w:rsidRPr="006022FC">
        <w:rPr>
          <w:rFonts w:ascii="仿宋" w:eastAsia="仿宋" w:hAnsi="仿宋" w:cs="仿宋" w:hint="eastAsia"/>
          <w:sz w:val="32"/>
          <w:szCs w:val="32"/>
        </w:rPr>
        <w:lastRenderedPageBreak/>
        <w:t>科技租赁公司党支部参加朝阳</w:t>
      </w:r>
      <w:proofErr w:type="gramStart"/>
      <w:r w:rsidRPr="006022FC">
        <w:rPr>
          <w:rFonts w:ascii="仿宋" w:eastAsia="仿宋" w:hAnsi="仿宋" w:cs="仿宋" w:hint="eastAsia"/>
          <w:sz w:val="32"/>
          <w:szCs w:val="32"/>
        </w:rPr>
        <w:t>区发改委</w:t>
      </w:r>
      <w:proofErr w:type="gramEnd"/>
      <w:r w:rsidRPr="006022FC">
        <w:rPr>
          <w:rFonts w:ascii="仿宋" w:eastAsia="仿宋" w:hAnsi="仿宋" w:cs="仿宋" w:hint="eastAsia"/>
          <w:sz w:val="32"/>
          <w:szCs w:val="32"/>
        </w:rPr>
        <w:t>牵头的“万企帮万村”精准帮扶贫困村活动， 到河北省张家口市姚家庄村进行实地调研考察，找准与对口村落的帮扶结合点，针对性地开展帮扶。</w:t>
      </w:r>
    </w:p>
    <w:p w:rsidR="006022FC" w:rsidRPr="006022FC" w:rsidRDefault="006022FC" w:rsidP="006022FC">
      <w:pPr>
        <w:spacing w:line="600" w:lineRule="exact"/>
        <w:ind w:firstLineChars="200" w:firstLine="640"/>
        <w:rPr>
          <w:rFonts w:ascii="仿宋" w:eastAsia="仿宋" w:hAnsi="仿宋" w:cs="仿宋"/>
          <w:sz w:val="32"/>
          <w:szCs w:val="32"/>
        </w:rPr>
      </w:pPr>
      <w:r w:rsidRPr="006022FC">
        <w:rPr>
          <w:rFonts w:ascii="仿宋" w:eastAsia="仿宋" w:hAnsi="仿宋" w:cs="仿宋" w:hint="eastAsia"/>
          <w:sz w:val="32"/>
          <w:szCs w:val="32"/>
        </w:rPr>
        <w:t>前沿技术公司党支部组织全体党员走进房山区党群活动中心，开展“传承井冈山精神”专题党课学习。</w:t>
      </w:r>
    </w:p>
    <w:p w:rsidR="006022FC" w:rsidRPr="006022FC" w:rsidRDefault="006022FC" w:rsidP="006022FC">
      <w:pPr>
        <w:spacing w:line="600" w:lineRule="exact"/>
        <w:ind w:firstLineChars="200" w:firstLine="640"/>
        <w:rPr>
          <w:rFonts w:ascii="仿宋" w:eastAsia="仿宋" w:hAnsi="仿宋" w:cs="仿宋"/>
          <w:sz w:val="32"/>
          <w:szCs w:val="32"/>
        </w:rPr>
      </w:pPr>
      <w:r w:rsidRPr="006022FC">
        <w:rPr>
          <w:rFonts w:ascii="仿宋" w:eastAsia="仿宋" w:hAnsi="仿宋" w:cs="仿宋" w:hint="eastAsia"/>
          <w:sz w:val="32"/>
          <w:szCs w:val="32"/>
        </w:rPr>
        <w:t>京西发展与北京大学科技开发</w:t>
      </w:r>
      <w:proofErr w:type="gramStart"/>
      <w:r w:rsidRPr="006022FC">
        <w:rPr>
          <w:rFonts w:ascii="仿宋" w:eastAsia="仿宋" w:hAnsi="仿宋" w:cs="仿宋" w:hint="eastAsia"/>
          <w:sz w:val="32"/>
          <w:szCs w:val="32"/>
        </w:rPr>
        <w:t>部暨产业</w:t>
      </w:r>
      <w:proofErr w:type="gramEnd"/>
      <w:r w:rsidRPr="006022FC">
        <w:rPr>
          <w:rFonts w:ascii="仿宋" w:eastAsia="仿宋" w:hAnsi="仿宋" w:cs="仿宋" w:hint="eastAsia"/>
          <w:sz w:val="32"/>
          <w:szCs w:val="32"/>
        </w:rPr>
        <w:t>技术研究院联合开展“北大科技创新，服务京西园区”党建活动，实地调研中关村人工智能科技园，推动院系与园区在联合实验室建设、科研成果转化落地等方面</w:t>
      </w:r>
      <w:r w:rsidR="00556940">
        <w:rPr>
          <w:rFonts w:ascii="仿宋" w:eastAsia="仿宋" w:hAnsi="仿宋" w:cs="仿宋" w:hint="eastAsia"/>
          <w:sz w:val="32"/>
          <w:szCs w:val="32"/>
        </w:rPr>
        <w:t>的</w:t>
      </w:r>
      <w:r w:rsidRPr="006022FC">
        <w:rPr>
          <w:rFonts w:ascii="仿宋" w:eastAsia="仿宋" w:hAnsi="仿宋" w:cs="仿宋" w:hint="eastAsia"/>
          <w:sz w:val="32"/>
          <w:szCs w:val="32"/>
        </w:rPr>
        <w:t>工作。</w:t>
      </w:r>
    </w:p>
    <w:p w:rsidR="00A204D9" w:rsidRDefault="006022FC" w:rsidP="006022FC">
      <w:pPr>
        <w:spacing w:line="600" w:lineRule="exact"/>
        <w:ind w:firstLineChars="200" w:firstLine="640"/>
        <w:rPr>
          <w:rFonts w:ascii="仿宋" w:eastAsia="仿宋" w:hAnsi="仿宋" w:cs="仿宋"/>
          <w:sz w:val="32"/>
          <w:szCs w:val="32"/>
        </w:rPr>
      </w:pPr>
      <w:r w:rsidRPr="006022FC">
        <w:rPr>
          <w:rFonts w:ascii="仿宋" w:eastAsia="仿宋" w:hAnsi="仿宋" w:cs="仿宋" w:hint="eastAsia"/>
          <w:sz w:val="32"/>
          <w:szCs w:val="32"/>
        </w:rPr>
        <w:t>科技担保与中国银行北京分行中小企业部签署《廉洁伙伴协议书》和《党建结对共建协议书》，</w:t>
      </w:r>
      <w:r w:rsidR="00556940" w:rsidRPr="00556940">
        <w:rPr>
          <w:rFonts w:ascii="仿宋" w:eastAsia="仿宋" w:hAnsi="仿宋" w:cs="仿宋" w:hint="eastAsia"/>
          <w:sz w:val="32"/>
          <w:szCs w:val="32"/>
        </w:rPr>
        <w:t>双方正式确定为廉洁伙伴，组织开展“党建结对共建”活动，</w:t>
      </w:r>
      <w:r w:rsidRPr="006022FC">
        <w:rPr>
          <w:rFonts w:ascii="仿宋" w:eastAsia="仿宋" w:hAnsi="仿宋" w:cs="仿宋" w:hint="eastAsia"/>
          <w:sz w:val="32"/>
          <w:szCs w:val="32"/>
        </w:rPr>
        <w:t>将党建嵌入到业务当中，以党建共建为载体加强与重点机构的合作</w:t>
      </w:r>
      <w:bookmarkStart w:id="0" w:name="_GoBack"/>
      <w:bookmarkEnd w:id="0"/>
      <w:r w:rsidRPr="006022FC">
        <w:rPr>
          <w:rFonts w:ascii="仿宋" w:eastAsia="仿宋" w:hAnsi="仿宋" w:cs="仿宋" w:hint="eastAsia"/>
          <w:sz w:val="32"/>
          <w:szCs w:val="32"/>
        </w:rPr>
        <w:t>。</w:t>
      </w:r>
    </w:p>
    <w:p w:rsidR="00A204D9" w:rsidRDefault="00A204D9">
      <w:pPr>
        <w:spacing w:line="480" w:lineRule="exact"/>
        <w:rPr>
          <w:rFonts w:ascii="仿宋_GB2312" w:eastAsia="仿宋_GB2312" w:hAnsi="仿宋_GB2312" w:cs="仿宋_GB2312"/>
          <w:sz w:val="32"/>
          <w:szCs w:val="32"/>
        </w:rPr>
      </w:pPr>
    </w:p>
    <w:p w:rsidR="00A204D9" w:rsidRDefault="00A204D9">
      <w:pPr>
        <w:spacing w:line="480" w:lineRule="exact"/>
        <w:rPr>
          <w:rFonts w:ascii="宋体" w:hAnsi="宋体"/>
          <w:sz w:val="24"/>
          <w:szCs w:val="24"/>
        </w:rPr>
      </w:pPr>
    </w:p>
    <w:p w:rsidR="00A204D9" w:rsidRDefault="00A204D9">
      <w:pPr>
        <w:spacing w:line="480" w:lineRule="exact"/>
        <w:rPr>
          <w:rFonts w:ascii="宋体" w:hAnsi="宋体"/>
          <w:sz w:val="24"/>
          <w:szCs w:val="24"/>
        </w:rPr>
      </w:pPr>
    </w:p>
    <w:p w:rsidR="00A204D9" w:rsidRDefault="00A204D9">
      <w:pPr>
        <w:spacing w:line="480" w:lineRule="exact"/>
        <w:rPr>
          <w:rFonts w:ascii="宋体" w:hAnsi="宋体"/>
          <w:sz w:val="24"/>
          <w:szCs w:val="24"/>
        </w:rPr>
      </w:pPr>
    </w:p>
    <w:p w:rsidR="00A204D9" w:rsidRDefault="00A204D9">
      <w:pPr>
        <w:spacing w:line="480" w:lineRule="exact"/>
        <w:rPr>
          <w:rFonts w:ascii="宋体" w:hAnsi="宋体"/>
          <w:sz w:val="24"/>
          <w:szCs w:val="24"/>
        </w:rPr>
      </w:pPr>
    </w:p>
    <w:p w:rsidR="00A204D9" w:rsidRDefault="00A204D9">
      <w:pPr>
        <w:spacing w:line="480" w:lineRule="exact"/>
        <w:rPr>
          <w:rFonts w:ascii="宋体" w:hAnsi="宋体"/>
          <w:sz w:val="24"/>
          <w:szCs w:val="24"/>
        </w:rPr>
      </w:pPr>
    </w:p>
    <w:p w:rsidR="00A204D9" w:rsidRDefault="00A204D9">
      <w:pPr>
        <w:spacing w:line="480" w:lineRule="exact"/>
        <w:rPr>
          <w:rFonts w:ascii="宋体" w:hAnsi="宋体"/>
          <w:sz w:val="24"/>
          <w:szCs w:val="24"/>
        </w:rPr>
      </w:pPr>
    </w:p>
    <w:p w:rsidR="00A204D9" w:rsidRDefault="00A204D9">
      <w:pPr>
        <w:spacing w:line="480" w:lineRule="exact"/>
        <w:rPr>
          <w:rFonts w:ascii="宋体" w:hAnsi="宋体"/>
          <w:sz w:val="24"/>
          <w:szCs w:val="24"/>
        </w:rPr>
      </w:pPr>
    </w:p>
    <w:p w:rsidR="00A204D9" w:rsidRDefault="00A204D9">
      <w:pPr>
        <w:spacing w:line="480" w:lineRule="exact"/>
        <w:rPr>
          <w:rFonts w:ascii="宋体" w:hAnsi="宋体"/>
          <w:sz w:val="24"/>
          <w:szCs w:val="24"/>
        </w:rPr>
      </w:pPr>
    </w:p>
    <w:p w:rsidR="000E3536" w:rsidRDefault="000E3536">
      <w:pPr>
        <w:spacing w:line="480" w:lineRule="exact"/>
        <w:rPr>
          <w:rFonts w:ascii="宋体" w:hAnsi="宋体"/>
          <w:sz w:val="24"/>
          <w:szCs w:val="24"/>
        </w:rPr>
      </w:pPr>
    </w:p>
    <w:p w:rsidR="000E3536" w:rsidRDefault="000E3536">
      <w:pPr>
        <w:spacing w:line="480" w:lineRule="exact"/>
        <w:rPr>
          <w:rFonts w:ascii="宋体" w:hAnsi="宋体"/>
          <w:sz w:val="24"/>
          <w:szCs w:val="24"/>
        </w:rPr>
      </w:pPr>
    </w:p>
    <w:p w:rsidR="000E3536" w:rsidRDefault="000E3536">
      <w:pPr>
        <w:spacing w:line="480" w:lineRule="exact"/>
        <w:rPr>
          <w:rFonts w:ascii="宋体" w:hAnsi="宋体"/>
          <w:sz w:val="24"/>
          <w:szCs w:val="24"/>
        </w:rPr>
      </w:pPr>
    </w:p>
    <w:p w:rsidR="000E3536" w:rsidRDefault="000E3536">
      <w:pPr>
        <w:spacing w:line="480" w:lineRule="exact"/>
        <w:rPr>
          <w:rFonts w:ascii="宋体" w:hAnsi="宋体"/>
          <w:sz w:val="24"/>
          <w:szCs w:val="24"/>
        </w:rPr>
      </w:pPr>
    </w:p>
    <w:p w:rsidR="000E3536" w:rsidRDefault="000E3536">
      <w:pPr>
        <w:spacing w:line="480" w:lineRule="exact"/>
        <w:rPr>
          <w:rFonts w:ascii="宋体" w:hAnsi="宋体"/>
          <w:sz w:val="24"/>
          <w:szCs w:val="24"/>
        </w:rPr>
      </w:pPr>
    </w:p>
    <w:p w:rsidR="000E3536" w:rsidRDefault="000E3536">
      <w:pPr>
        <w:spacing w:line="480" w:lineRule="exact"/>
        <w:rPr>
          <w:rFonts w:ascii="宋体" w:hAnsi="宋体"/>
          <w:sz w:val="24"/>
          <w:szCs w:val="24"/>
        </w:rPr>
      </w:pPr>
    </w:p>
    <w:p w:rsidR="00A204D9" w:rsidRDefault="00A204D9">
      <w:pPr>
        <w:spacing w:line="480" w:lineRule="exact"/>
        <w:rPr>
          <w:rFonts w:ascii="宋体" w:hAnsi="宋体"/>
          <w:sz w:val="24"/>
          <w:szCs w:val="24"/>
        </w:rPr>
      </w:pPr>
    </w:p>
    <w:p w:rsidR="00F11929" w:rsidRDefault="00F11929">
      <w:pPr>
        <w:spacing w:line="480" w:lineRule="exact"/>
        <w:rPr>
          <w:rFonts w:ascii="宋体" w:hAnsi="宋体"/>
          <w:sz w:val="24"/>
          <w:szCs w:val="24"/>
        </w:rPr>
      </w:pPr>
    </w:p>
    <w:p w:rsidR="00F11929" w:rsidRDefault="00F11929">
      <w:pPr>
        <w:spacing w:line="480" w:lineRule="exact"/>
        <w:rPr>
          <w:rFonts w:ascii="宋体" w:hAnsi="宋体"/>
          <w:sz w:val="24"/>
          <w:szCs w:val="24"/>
        </w:rPr>
      </w:pPr>
    </w:p>
    <w:p w:rsidR="00F11929" w:rsidRDefault="00F11929">
      <w:pPr>
        <w:spacing w:line="480" w:lineRule="exact"/>
        <w:rPr>
          <w:rFonts w:ascii="宋体" w:hAnsi="宋体"/>
          <w:sz w:val="24"/>
          <w:szCs w:val="24"/>
        </w:rPr>
      </w:pPr>
    </w:p>
    <w:p w:rsidR="00F11929" w:rsidRDefault="00F11929">
      <w:pPr>
        <w:spacing w:line="480" w:lineRule="exact"/>
        <w:rPr>
          <w:rFonts w:ascii="宋体" w:hAnsi="宋体"/>
          <w:sz w:val="24"/>
          <w:szCs w:val="24"/>
        </w:rPr>
      </w:pPr>
    </w:p>
    <w:p w:rsidR="00F11929" w:rsidRDefault="00F11929">
      <w:pPr>
        <w:spacing w:line="480" w:lineRule="exact"/>
        <w:rPr>
          <w:rFonts w:ascii="宋体" w:hAnsi="宋体"/>
          <w:sz w:val="24"/>
          <w:szCs w:val="24"/>
        </w:rPr>
      </w:pPr>
    </w:p>
    <w:p w:rsidR="00F11929" w:rsidRDefault="00F11929">
      <w:pPr>
        <w:spacing w:line="480" w:lineRule="exact"/>
        <w:rPr>
          <w:rFonts w:ascii="宋体" w:hAnsi="宋体"/>
          <w:sz w:val="24"/>
          <w:szCs w:val="24"/>
        </w:rPr>
      </w:pPr>
    </w:p>
    <w:p w:rsidR="00F11929" w:rsidRDefault="00F11929">
      <w:pPr>
        <w:spacing w:line="480" w:lineRule="exact"/>
        <w:rPr>
          <w:rFonts w:ascii="宋体" w:hAnsi="宋体"/>
          <w:sz w:val="24"/>
          <w:szCs w:val="24"/>
        </w:rPr>
      </w:pPr>
    </w:p>
    <w:p w:rsidR="00F11929" w:rsidRDefault="00F11929">
      <w:pPr>
        <w:spacing w:line="480" w:lineRule="exact"/>
        <w:rPr>
          <w:rFonts w:ascii="宋体" w:hAnsi="宋体"/>
          <w:sz w:val="24"/>
          <w:szCs w:val="24"/>
        </w:rPr>
      </w:pPr>
    </w:p>
    <w:p w:rsidR="00F11929" w:rsidRDefault="00F11929">
      <w:pPr>
        <w:spacing w:line="480" w:lineRule="exact"/>
        <w:rPr>
          <w:rFonts w:ascii="宋体" w:hAnsi="宋体"/>
          <w:sz w:val="24"/>
          <w:szCs w:val="24"/>
        </w:rPr>
      </w:pPr>
    </w:p>
    <w:p w:rsidR="00F11929" w:rsidRDefault="00F11929">
      <w:pPr>
        <w:spacing w:line="480" w:lineRule="exact"/>
        <w:rPr>
          <w:rFonts w:ascii="宋体" w:hAnsi="宋体"/>
          <w:sz w:val="24"/>
          <w:szCs w:val="24"/>
        </w:rPr>
      </w:pPr>
    </w:p>
    <w:p w:rsidR="00F11929" w:rsidRDefault="00F11929">
      <w:pPr>
        <w:spacing w:line="480" w:lineRule="exact"/>
        <w:rPr>
          <w:rFonts w:ascii="宋体" w:hAnsi="宋体" w:hint="eastAsia"/>
          <w:sz w:val="24"/>
          <w:szCs w:val="24"/>
        </w:rPr>
      </w:pPr>
    </w:p>
    <w:p w:rsidR="00F11929" w:rsidRDefault="00F11929">
      <w:pPr>
        <w:spacing w:line="480" w:lineRule="exact"/>
        <w:rPr>
          <w:rFonts w:ascii="宋体" w:hAnsi="宋体"/>
          <w:sz w:val="24"/>
          <w:szCs w:val="24"/>
        </w:rPr>
      </w:pPr>
    </w:p>
    <w:p w:rsidR="00F11929" w:rsidRDefault="00F11929">
      <w:pPr>
        <w:spacing w:line="480" w:lineRule="exact"/>
        <w:rPr>
          <w:rFonts w:ascii="宋体" w:hAnsi="宋体"/>
          <w:sz w:val="24"/>
          <w:szCs w:val="24"/>
        </w:rPr>
      </w:pPr>
    </w:p>
    <w:p w:rsidR="00F11929" w:rsidRDefault="00F11929">
      <w:pPr>
        <w:spacing w:line="480" w:lineRule="exact"/>
        <w:rPr>
          <w:rFonts w:ascii="宋体" w:hAnsi="宋体" w:hint="eastAsia"/>
          <w:sz w:val="24"/>
          <w:szCs w:val="24"/>
        </w:rPr>
      </w:pPr>
    </w:p>
    <w:p w:rsidR="00A204D9" w:rsidRDefault="00651333">
      <w:pPr>
        <w:spacing w:line="480" w:lineRule="exact"/>
        <w:rPr>
          <w:rFonts w:ascii="宋体" w:hAnsi="宋体"/>
          <w:sz w:val="24"/>
          <w:szCs w:val="24"/>
        </w:rPr>
      </w:pPr>
      <w:r>
        <w:rPr>
          <w:rFonts w:ascii="宋体" w:hAnsi="宋体" w:hint="eastAsia"/>
          <w:sz w:val="24"/>
          <w:szCs w:val="24"/>
        </w:rPr>
        <w:t>报：印春</w:t>
      </w:r>
    </w:p>
    <w:p w:rsidR="00A204D9" w:rsidRDefault="00651333">
      <w:pPr>
        <w:spacing w:line="480" w:lineRule="exact"/>
        <w:ind w:firstLineChars="200" w:firstLine="480"/>
        <w:rPr>
          <w:rFonts w:ascii="宋体" w:hAnsi="宋体"/>
          <w:sz w:val="24"/>
          <w:szCs w:val="24"/>
        </w:rPr>
      </w:pPr>
      <w:r>
        <w:rPr>
          <w:rFonts w:ascii="宋体" w:hAnsi="宋体" w:hint="eastAsia"/>
          <w:sz w:val="24"/>
          <w:szCs w:val="24"/>
        </w:rPr>
        <w:t>市纪委、市委组织部、市直机关工委</w:t>
      </w:r>
    </w:p>
    <w:p w:rsidR="00A204D9" w:rsidRDefault="00651333">
      <w:pPr>
        <w:spacing w:line="480" w:lineRule="exact"/>
        <w:ind w:firstLineChars="200" w:firstLine="480"/>
        <w:rPr>
          <w:rFonts w:ascii="宋体" w:hAnsi="宋体"/>
          <w:sz w:val="24"/>
          <w:szCs w:val="24"/>
        </w:rPr>
      </w:pPr>
      <w:r>
        <w:rPr>
          <w:rFonts w:ascii="宋体" w:hAnsi="宋体" w:hint="eastAsia"/>
          <w:sz w:val="24"/>
          <w:szCs w:val="24"/>
        </w:rPr>
        <w:t>市委办公厅信息综合室、市政府办公厅信息处</w:t>
      </w:r>
    </w:p>
    <w:p w:rsidR="00A204D9" w:rsidRDefault="00651333">
      <w:pPr>
        <w:spacing w:line="480" w:lineRule="exact"/>
        <w:ind w:firstLineChars="200" w:firstLine="480"/>
        <w:rPr>
          <w:rFonts w:ascii="宋体" w:hAnsi="宋体"/>
          <w:sz w:val="24"/>
          <w:szCs w:val="24"/>
        </w:rPr>
      </w:pPr>
      <w:r>
        <w:rPr>
          <w:rFonts w:ascii="宋体" w:hAnsi="宋体" w:hint="eastAsia"/>
          <w:sz w:val="24"/>
          <w:szCs w:val="24"/>
        </w:rPr>
        <w:t>中关村管委会</w:t>
      </w:r>
    </w:p>
    <w:p w:rsidR="00A204D9" w:rsidRDefault="00651333">
      <w:pPr>
        <w:spacing w:line="480" w:lineRule="exact"/>
        <w:ind w:firstLineChars="200" w:firstLine="480"/>
        <w:rPr>
          <w:rFonts w:ascii="宋体" w:hAnsi="宋体"/>
          <w:sz w:val="24"/>
          <w:szCs w:val="24"/>
        </w:rPr>
      </w:pPr>
      <w:r>
        <w:rPr>
          <w:rFonts w:ascii="宋体" w:hAnsi="宋体" w:hint="eastAsia"/>
          <w:sz w:val="24"/>
          <w:szCs w:val="24"/>
        </w:rPr>
        <w:t>集团领导</w:t>
      </w:r>
    </w:p>
    <w:p w:rsidR="00A204D9" w:rsidRDefault="00651333">
      <w:pPr>
        <w:spacing w:line="480" w:lineRule="exact"/>
        <w:rPr>
          <w:rFonts w:ascii="宋体" w:hAnsi="宋体"/>
          <w:sz w:val="24"/>
          <w:szCs w:val="24"/>
        </w:rPr>
      </w:pPr>
      <w:r>
        <w:rPr>
          <w:rFonts w:ascii="宋体" w:hAnsi="宋体" w:hint="eastAsia"/>
          <w:sz w:val="24"/>
          <w:szCs w:val="24"/>
        </w:rPr>
        <w:t>抄送：海淀街道工委</w:t>
      </w:r>
    </w:p>
    <w:p w:rsidR="00A204D9" w:rsidRDefault="00651333">
      <w:pPr>
        <w:spacing w:line="480" w:lineRule="exact"/>
        <w:rPr>
          <w:rFonts w:ascii="宋体" w:hAnsi="宋体"/>
          <w:sz w:val="24"/>
          <w:szCs w:val="24"/>
        </w:rPr>
      </w:pPr>
      <w:r>
        <w:rPr>
          <w:rFonts w:ascii="宋体" w:hAnsi="宋体" w:hint="eastAsia"/>
          <w:sz w:val="24"/>
          <w:szCs w:val="24"/>
        </w:rPr>
        <w:t>发：集团各级基层党组织</w:t>
      </w:r>
    </w:p>
    <w:p w:rsidR="00A204D9" w:rsidRDefault="00651333">
      <w:pPr>
        <w:spacing w:line="480" w:lineRule="exact"/>
        <w:rPr>
          <w:rFonts w:ascii="宋体" w:hAnsi="宋体"/>
          <w:color w:val="000000"/>
          <w:sz w:val="24"/>
          <w:szCs w:val="24"/>
        </w:rPr>
      </w:pPr>
      <w:r>
        <w:rPr>
          <w:rFonts w:ascii="宋体" w:hAnsi="宋体"/>
          <w:noProof/>
          <w:color w:val="000000"/>
          <w:sz w:val="24"/>
          <w:szCs w:val="24"/>
        </w:rPr>
        <mc:AlternateContent>
          <mc:Choice Requires="wps">
            <w:drawing>
              <wp:anchor distT="0" distB="0" distL="114300" distR="114300" simplePos="0" relativeHeight="251665408" behindDoc="0" locked="0" layoutInCell="1" allowOverlap="1">
                <wp:simplePos x="0" y="0"/>
                <wp:positionH relativeFrom="column">
                  <wp:posOffset>635</wp:posOffset>
                </wp:positionH>
                <wp:positionV relativeFrom="paragraph">
                  <wp:posOffset>257810</wp:posOffset>
                </wp:positionV>
                <wp:extent cx="5520055" cy="0"/>
                <wp:effectExtent l="0" t="0" r="0" b="0"/>
                <wp:wrapNone/>
                <wp:docPr id="3" name="AutoShape 13"/>
                <wp:cNvGraphicFramePr/>
                <a:graphic xmlns:a="http://schemas.openxmlformats.org/drawingml/2006/main">
                  <a:graphicData uri="http://schemas.microsoft.com/office/word/2010/wordprocessingShape">
                    <wps:wsp>
                      <wps:cNvCnPr/>
                      <wps:spPr>
                        <a:xfrm>
                          <a:off x="0" y="0"/>
                          <a:ext cx="5520055" cy="0"/>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w:pict>
              <v:shape w14:anchorId="0D63AEA6" id="AutoShape 13" o:spid="_x0000_s1026" type="#_x0000_t32" style="position:absolute;left:0;text-align:left;margin-left:.05pt;margin-top:20.3pt;width:434.6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"/>
            </w:pict>
          </mc:Fallback>
        </mc:AlternateContent>
      </w:r>
    </w:p>
    <w:p w:rsidR="00A204D9" w:rsidRDefault="00651333">
      <w:pPr>
        <w:spacing w:line="480" w:lineRule="exact"/>
        <w:rPr>
          <w:rFonts w:ascii="宋体" w:hAnsi="宋体"/>
          <w:sz w:val="24"/>
          <w:szCs w:val="24"/>
        </w:rPr>
      </w:pPr>
      <w:r>
        <w:rPr>
          <w:rFonts w:ascii="宋体" w:hAnsi="宋体" w:hint="eastAsia"/>
          <w:color w:val="000000"/>
          <w:sz w:val="24"/>
          <w:szCs w:val="24"/>
        </w:rPr>
        <w:t>编校：</w:t>
      </w:r>
      <w:proofErr w:type="gramStart"/>
      <w:r>
        <w:rPr>
          <w:rFonts w:ascii="宋体" w:hAnsi="宋体" w:hint="eastAsia"/>
          <w:color w:val="000000"/>
          <w:sz w:val="24"/>
          <w:szCs w:val="24"/>
        </w:rPr>
        <w:t>项鹏</w:t>
      </w:r>
      <w:proofErr w:type="gramEnd"/>
      <w:r>
        <w:rPr>
          <w:rFonts w:ascii="宋体" w:hAnsi="宋体" w:hint="eastAsia"/>
          <w:color w:val="000000"/>
          <w:sz w:val="24"/>
          <w:szCs w:val="24"/>
        </w:rPr>
        <w:t xml:space="preserve">  梁晓雪</w:t>
      </w:r>
      <w:r>
        <w:rPr>
          <w:rFonts w:ascii="宋体" w:hAnsi="宋体" w:hint="eastAsia"/>
          <w:sz w:val="24"/>
          <w:szCs w:val="24"/>
        </w:rPr>
        <w:t xml:space="preserve">                                       核签：王明兰</w:t>
      </w:r>
    </w:p>
    <w:sectPr w:rsidR="00A204D9">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19AF" w:rsidRDefault="00EA19AF">
      <w:r>
        <w:separator/>
      </w:r>
    </w:p>
  </w:endnote>
  <w:endnote w:type="continuationSeparator" w:id="0">
    <w:p w:rsidR="00EA19AF" w:rsidRDefault="00EA19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05127"/>
    </w:sdtPr>
    <w:sdtEndPr/>
    <w:sdtContent>
      <w:p w:rsidR="00A204D9" w:rsidRDefault="00651333">
        <w:pPr>
          <w:pStyle w:val="a5"/>
          <w:jc w:val="center"/>
        </w:pPr>
        <w:r>
          <w:fldChar w:fldCharType="begin"/>
        </w:r>
        <w:r>
          <w:instrText xml:space="preserve"> PAGE   \* MERGEFORMAT </w:instrText>
        </w:r>
        <w:r>
          <w:fldChar w:fldCharType="separate"/>
        </w:r>
        <w:r>
          <w:rPr>
            <w:lang w:val="zh-CN"/>
          </w:rPr>
          <w:t>2</w:t>
        </w:r>
        <w:r>
          <w:rPr>
            <w:lang w:val="zh-CN"/>
          </w:rPr>
          <w:fldChar w:fldCharType="end"/>
        </w:r>
      </w:p>
    </w:sdtContent>
  </w:sdt>
  <w:p w:rsidR="00A204D9" w:rsidRDefault="00A204D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19AF" w:rsidRDefault="00EA19AF">
      <w:r>
        <w:separator/>
      </w:r>
    </w:p>
  </w:footnote>
  <w:footnote w:type="continuationSeparator" w:id="0">
    <w:p w:rsidR="00EA19AF" w:rsidRDefault="00EA19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5A9"/>
    <w:rsid w:val="00006D80"/>
    <w:rsid w:val="00012D04"/>
    <w:rsid w:val="000C2FF8"/>
    <w:rsid w:val="000E3536"/>
    <w:rsid w:val="000F173A"/>
    <w:rsid w:val="001A06D8"/>
    <w:rsid w:val="001A1481"/>
    <w:rsid w:val="001B6F3B"/>
    <w:rsid w:val="001E10B2"/>
    <w:rsid w:val="00241511"/>
    <w:rsid w:val="00245C87"/>
    <w:rsid w:val="00256BDC"/>
    <w:rsid w:val="00277F39"/>
    <w:rsid w:val="002955A9"/>
    <w:rsid w:val="002F3739"/>
    <w:rsid w:val="003161FE"/>
    <w:rsid w:val="00324FEB"/>
    <w:rsid w:val="00372E34"/>
    <w:rsid w:val="00375D7D"/>
    <w:rsid w:val="00395203"/>
    <w:rsid w:val="003C19B9"/>
    <w:rsid w:val="00413420"/>
    <w:rsid w:val="00425A68"/>
    <w:rsid w:val="00430CE1"/>
    <w:rsid w:val="0045203E"/>
    <w:rsid w:val="00455808"/>
    <w:rsid w:val="0046528F"/>
    <w:rsid w:val="004817BB"/>
    <w:rsid w:val="00484985"/>
    <w:rsid w:val="004E7AC5"/>
    <w:rsid w:val="005309A6"/>
    <w:rsid w:val="00555948"/>
    <w:rsid w:val="00556940"/>
    <w:rsid w:val="00561764"/>
    <w:rsid w:val="005A61FE"/>
    <w:rsid w:val="006022FC"/>
    <w:rsid w:val="00651333"/>
    <w:rsid w:val="00651A23"/>
    <w:rsid w:val="00677D57"/>
    <w:rsid w:val="006B028D"/>
    <w:rsid w:val="00712B3C"/>
    <w:rsid w:val="007132B3"/>
    <w:rsid w:val="00737574"/>
    <w:rsid w:val="00755A48"/>
    <w:rsid w:val="00755C3E"/>
    <w:rsid w:val="00756623"/>
    <w:rsid w:val="007C16AC"/>
    <w:rsid w:val="007F033A"/>
    <w:rsid w:val="008132D2"/>
    <w:rsid w:val="00824312"/>
    <w:rsid w:val="00885575"/>
    <w:rsid w:val="00894271"/>
    <w:rsid w:val="008C5228"/>
    <w:rsid w:val="009422C3"/>
    <w:rsid w:val="00A204D9"/>
    <w:rsid w:val="00A25C3F"/>
    <w:rsid w:val="00A42007"/>
    <w:rsid w:val="00A50A2D"/>
    <w:rsid w:val="00B00850"/>
    <w:rsid w:val="00B0579E"/>
    <w:rsid w:val="00B6137E"/>
    <w:rsid w:val="00B87FF3"/>
    <w:rsid w:val="00BA0003"/>
    <w:rsid w:val="00BC0ECC"/>
    <w:rsid w:val="00BC147E"/>
    <w:rsid w:val="00C14C1D"/>
    <w:rsid w:val="00CA2AC5"/>
    <w:rsid w:val="00CF0AA4"/>
    <w:rsid w:val="00DA589A"/>
    <w:rsid w:val="00DD587C"/>
    <w:rsid w:val="00DF3FD2"/>
    <w:rsid w:val="00E608AD"/>
    <w:rsid w:val="00E9372E"/>
    <w:rsid w:val="00EA19AF"/>
    <w:rsid w:val="00EB294E"/>
    <w:rsid w:val="00F11929"/>
    <w:rsid w:val="00F90FDB"/>
    <w:rsid w:val="00FD4750"/>
    <w:rsid w:val="10DE08B3"/>
    <w:rsid w:val="17996FD4"/>
    <w:rsid w:val="1804741F"/>
    <w:rsid w:val="19872FEE"/>
    <w:rsid w:val="1ACE7923"/>
    <w:rsid w:val="2B760C96"/>
    <w:rsid w:val="3C3D6B3C"/>
    <w:rsid w:val="49C402CE"/>
    <w:rsid w:val="4A1D2A24"/>
    <w:rsid w:val="56133044"/>
    <w:rsid w:val="58461652"/>
    <w:rsid w:val="5FB50C12"/>
    <w:rsid w:val="6C5766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9B417CC"/>
  <w15:docId w15:val="{9B357A6F-A78E-485E-9B1C-E62AF67C6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semiHidden/>
    <w:qFormat/>
    <w:rPr>
      <w:sz w:val="18"/>
      <w:szCs w:val="18"/>
    </w:rPr>
  </w:style>
  <w:style w:type="character" w:customStyle="1" w:styleId="a6">
    <w:name w:val="页脚 字符"/>
    <w:basedOn w:val="a0"/>
    <w:link w:val="a5"/>
    <w:uiPriority w:val="99"/>
    <w:qFormat/>
    <w:rPr>
      <w:sz w:val="18"/>
      <w:szCs w:val="18"/>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a4">
    <w:name w:val="批注框文本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6</Pages>
  <Words>365</Words>
  <Characters>2084</Characters>
  <Application>Microsoft Office Word</Application>
  <DocSecurity>0</DocSecurity>
  <Lines>17</Lines>
  <Paragraphs>4</Paragraphs>
  <ScaleCrop>false</ScaleCrop>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伍孟然</dc:creator>
  <cp:lastModifiedBy>xiaoxue liang</cp:lastModifiedBy>
  <cp:revision>4</cp:revision>
  <cp:lastPrinted>2018-04-04T09:39:00Z</cp:lastPrinted>
  <dcterms:created xsi:type="dcterms:W3CDTF">2018-11-08T06:02:00Z</dcterms:created>
  <dcterms:modified xsi:type="dcterms:W3CDTF">2018-11-09T05:57:00Z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