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中发展党委〔2018〕25号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rPr>
          <w:rFonts w:ascii="方正小标宋简体" w:eastAsia="方正小标宋简体"/>
          <w:sz w:val="44"/>
          <w:szCs w:val="44"/>
        </w:rPr>
      </w:pPr>
    </w:p>
    <w:p>
      <w:pPr>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中关村发展集团党委关于开展</w:t>
      </w:r>
    </w:p>
    <w:p>
      <w:pPr>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学习习近平新时代中国特色社会主义思想</w:t>
      </w:r>
    </w:p>
    <w:p>
      <w:pPr>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专题读书活动的通知</w:t>
      </w:r>
    </w:p>
    <w:p>
      <w:pPr>
        <w:spacing w:line="600" w:lineRule="exact"/>
        <w:jc w:val="center"/>
        <w:rPr>
          <w:rFonts w:ascii="方正小标宋简体" w:eastAsia="方正小标宋简体"/>
          <w:sz w:val="44"/>
          <w:szCs w:val="44"/>
        </w:rPr>
      </w:pPr>
    </w:p>
    <w:p>
      <w:pPr>
        <w:rPr>
          <w:rFonts w:ascii="仿宋" w:hAnsi="仿宋" w:eastAsia="仿宋"/>
          <w:sz w:val="32"/>
          <w:szCs w:val="32"/>
        </w:rPr>
      </w:pPr>
      <w:r>
        <w:rPr>
          <w:rFonts w:hint="eastAsia" w:ascii="仿宋" w:hAnsi="仿宋" w:eastAsia="仿宋"/>
          <w:sz w:val="32"/>
          <w:szCs w:val="32"/>
        </w:rPr>
        <w:t>各直属党（总）支部：</w:t>
      </w:r>
    </w:p>
    <w:p>
      <w:pPr>
        <w:ind w:firstLine="640" w:firstLineChars="200"/>
        <w:rPr>
          <w:rFonts w:hint="eastAsia" w:ascii="仿宋" w:hAnsi="仿宋" w:eastAsia="仿宋"/>
          <w:sz w:val="32"/>
          <w:szCs w:val="32"/>
        </w:rPr>
      </w:pPr>
      <w:r>
        <w:rPr>
          <w:rFonts w:hint="eastAsia" w:ascii="仿宋" w:hAnsi="仿宋" w:eastAsia="仿宋"/>
          <w:sz w:val="32"/>
          <w:szCs w:val="32"/>
        </w:rPr>
        <w:t>为进一步教育引导党员干部真正学懂弄通习近平新时代中国特色社会主义思想，进一步武装头脑、指导实践、推动工作，</w:t>
      </w:r>
    </w:p>
    <w:p>
      <w:pPr>
        <w:rPr>
          <w:rFonts w:ascii="仿宋" w:hAnsi="仿宋" w:eastAsia="仿宋" w:cs="宋体"/>
          <w:sz w:val="32"/>
          <w:szCs w:val="32"/>
        </w:rPr>
      </w:pPr>
      <w:r>
        <w:rPr>
          <w:rFonts w:hint="eastAsia" w:ascii="仿宋" w:hAnsi="仿宋" w:eastAsia="仿宋"/>
          <w:sz w:val="32"/>
          <w:szCs w:val="32"/>
        </w:rPr>
        <w:t>根据《中共北京市委组织部关于开展学习习近平新时代中国特色社会主义思想专题读书活动的通知 》（</w:t>
      </w:r>
      <w:r>
        <w:rPr>
          <w:rFonts w:hint="eastAsia" w:ascii="仿宋" w:hAnsi="仿宋" w:eastAsia="仿宋" w:cs="宋体"/>
          <w:sz w:val="32"/>
          <w:szCs w:val="32"/>
        </w:rPr>
        <w:t>京组</w:t>
      </w:r>
      <w:r>
        <w:rPr>
          <w:rFonts w:hint="eastAsia" w:ascii="仿宋" w:hAnsi="仿宋" w:eastAsia="仿宋"/>
          <w:sz w:val="32"/>
          <w:szCs w:val="32"/>
        </w:rPr>
        <w:t>通〔2018〕16号</w:t>
      </w:r>
      <w:r>
        <w:rPr>
          <w:rFonts w:hint="eastAsia" w:ascii="仿宋" w:hAnsi="仿宋" w:eastAsia="仿宋" w:cs="宋体"/>
          <w:sz w:val="32"/>
          <w:szCs w:val="32"/>
        </w:rPr>
        <w:t>）精神，结合集团实际，现将有关事项通知如下。</w:t>
      </w:r>
    </w:p>
    <w:p>
      <w:pPr>
        <w:ind w:firstLine="640" w:firstLineChars="200"/>
        <w:rPr>
          <w:rFonts w:ascii="黑体" w:hAnsi="黑体" w:eastAsia="黑体" w:cs="宋体"/>
          <w:sz w:val="32"/>
          <w:szCs w:val="32"/>
        </w:rPr>
      </w:pPr>
      <w:r>
        <w:rPr>
          <w:rFonts w:hint="eastAsia" w:ascii="黑体" w:hAnsi="黑体" w:eastAsia="黑体" w:cs="宋体"/>
          <w:sz w:val="32"/>
          <w:szCs w:val="32"/>
        </w:rPr>
        <w:t>一、组织形式和学习对象</w:t>
      </w:r>
    </w:p>
    <w:p>
      <w:pPr>
        <w:ind w:firstLine="640" w:firstLineChars="200"/>
        <w:rPr>
          <w:rFonts w:ascii="仿宋" w:hAnsi="仿宋" w:eastAsia="仿宋" w:cs="宋体"/>
          <w:sz w:val="32"/>
          <w:szCs w:val="32"/>
        </w:rPr>
      </w:pPr>
      <w:r>
        <w:rPr>
          <w:rFonts w:hint="eastAsia" w:ascii="仿宋" w:hAnsi="仿宋" w:eastAsia="仿宋" w:cs="宋体"/>
          <w:sz w:val="32"/>
          <w:szCs w:val="32"/>
        </w:rPr>
        <w:t>专题读书活动由集团党委统一部署，各党（总）支部具体落实。参加对象为党组织关系在集团的全体党员，重点是集团中层管理人员。非党员的集团中层管理人员，各党（总）支部必须邀请参加学习。集团领导班子成员按组织关系隶属情况由相关党支部邀请，自愿选择参加学习。</w:t>
      </w:r>
    </w:p>
    <w:p>
      <w:pPr>
        <w:ind w:firstLine="640" w:firstLineChars="200"/>
        <w:rPr>
          <w:rFonts w:ascii="黑体" w:hAnsi="黑体" w:eastAsia="黑体" w:cs="宋体"/>
          <w:sz w:val="32"/>
          <w:szCs w:val="32"/>
        </w:rPr>
      </w:pPr>
      <w:r>
        <w:rPr>
          <w:rFonts w:hint="eastAsia" w:ascii="黑体" w:hAnsi="黑体" w:eastAsia="黑体" w:cs="宋体"/>
          <w:sz w:val="32"/>
          <w:szCs w:val="32"/>
        </w:rPr>
        <w:t>二、学习方法和学习内容</w:t>
      </w:r>
    </w:p>
    <w:p>
      <w:pPr>
        <w:ind w:firstLine="640" w:firstLineChars="200"/>
        <w:rPr>
          <w:rFonts w:ascii="仿宋" w:hAnsi="仿宋" w:eastAsia="仿宋" w:cs="宋体"/>
          <w:sz w:val="32"/>
          <w:szCs w:val="32"/>
        </w:rPr>
      </w:pPr>
      <w:r>
        <w:rPr>
          <w:rFonts w:hint="eastAsia" w:ascii="仿宋" w:hAnsi="仿宋" w:eastAsia="仿宋" w:cs="宋体"/>
          <w:sz w:val="32"/>
          <w:szCs w:val="32"/>
        </w:rPr>
        <w:t>专题读书活动主要采取集体自学，坚持读原著、学原文、悟原理，原原本本研读《中国共产党章程》、《习近平谈治国理政》第一卷、第二卷和《</w:t>
      </w:r>
      <w:r>
        <w:rPr>
          <w:rFonts w:ascii="仿宋" w:hAnsi="仿宋" w:eastAsia="仿宋" w:cs="宋体"/>
          <w:sz w:val="32"/>
          <w:szCs w:val="32"/>
        </w:rPr>
        <w:t>习近平新时代中国特色社会主义思想三十讲</w:t>
      </w:r>
      <w:r>
        <w:rPr>
          <w:rFonts w:hint="eastAsia" w:ascii="仿宋" w:hAnsi="仿宋" w:eastAsia="仿宋" w:cs="宋体"/>
          <w:sz w:val="32"/>
          <w:szCs w:val="32"/>
        </w:rPr>
        <w:t>》。不安排老师导读，不能以个人自学替代集体自学。相关学习资料由集团党委统一配发。</w:t>
      </w:r>
    </w:p>
    <w:p>
      <w:pPr>
        <w:ind w:firstLine="640" w:firstLineChars="200"/>
        <w:rPr>
          <w:rFonts w:ascii="黑体" w:hAnsi="黑体" w:eastAsia="黑体" w:cs="宋体"/>
          <w:sz w:val="32"/>
          <w:szCs w:val="32"/>
        </w:rPr>
      </w:pPr>
      <w:r>
        <w:rPr>
          <w:rFonts w:hint="eastAsia" w:ascii="黑体" w:hAnsi="黑体" w:eastAsia="黑体" w:cs="宋体"/>
          <w:sz w:val="32"/>
          <w:szCs w:val="32"/>
        </w:rPr>
        <w:t>三、学习时间和学习地点</w:t>
      </w:r>
    </w:p>
    <w:p>
      <w:pPr>
        <w:ind w:firstLine="640" w:firstLineChars="200"/>
        <w:rPr>
          <w:rFonts w:hint="eastAsia" w:ascii="仿宋" w:hAnsi="仿宋" w:eastAsia="仿宋" w:cs="宋体"/>
          <w:sz w:val="32"/>
          <w:szCs w:val="32"/>
        </w:rPr>
      </w:pPr>
      <w:r>
        <w:rPr>
          <w:rFonts w:hint="eastAsia" w:ascii="仿宋" w:hAnsi="仿宋" w:eastAsia="仿宋" w:cs="宋体"/>
          <w:sz w:val="32"/>
          <w:szCs w:val="32"/>
        </w:rPr>
        <w:t>专题读书活动从2018年6月开始，到10月中旬完成。每名党员连续集中读书学习时间不少于3天。集团中层管理人员学习期间确因特殊情况请假的，必须补齐学时。学习以党（总）支部为单位组织实施，学习地点充分利用现有资源，原则上在本单位的办公场所，严禁安排在宾馆、度假村、会议中心等地。</w:t>
      </w:r>
    </w:p>
    <w:p>
      <w:pPr>
        <w:ind w:firstLine="640" w:firstLineChars="200"/>
        <w:rPr>
          <w:rFonts w:hint="eastAsia" w:ascii="仿宋_GB2312" w:hAnsi="宋体" w:eastAsia="仿宋_GB2312" w:cs="宋体"/>
          <w:sz w:val="32"/>
          <w:szCs w:val="32"/>
        </w:rPr>
      </w:pPr>
      <w:r>
        <w:rPr>
          <w:rFonts w:hint="eastAsia" w:ascii="仿宋" w:hAnsi="仿宋" w:eastAsia="仿宋" w:cs="宋体"/>
          <w:sz w:val="32"/>
          <w:szCs w:val="32"/>
        </w:rPr>
        <w:t>考虑到各单位实际情况，各党（总）支部可结合自身实际，每周固定一个半天的时间作为集中读书学习时间，集中读书学习时间不少于6个半天。</w:t>
      </w:r>
    </w:p>
    <w:p>
      <w:pPr>
        <w:ind w:firstLine="640" w:firstLineChars="200"/>
        <w:rPr>
          <w:rFonts w:ascii="黑体" w:hAnsi="黑体" w:eastAsia="黑体" w:cs="宋体"/>
          <w:sz w:val="32"/>
          <w:szCs w:val="32"/>
        </w:rPr>
      </w:pPr>
      <w:r>
        <w:rPr>
          <w:rFonts w:hint="eastAsia" w:ascii="黑体" w:hAnsi="黑体" w:eastAsia="黑体" w:cs="宋体"/>
          <w:sz w:val="32"/>
          <w:szCs w:val="32"/>
        </w:rPr>
        <w:t>四、有关要求</w:t>
      </w:r>
    </w:p>
    <w:p>
      <w:pPr>
        <w:ind w:firstLine="640" w:firstLineChars="200"/>
        <w:rPr>
          <w:rFonts w:hint="eastAsia" w:ascii="仿宋" w:hAnsi="仿宋" w:eastAsia="仿宋" w:cs="宋体"/>
          <w:sz w:val="32"/>
          <w:szCs w:val="32"/>
        </w:rPr>
      </w:pPr>
      <w:r>
        <w:rPr>
          <w:rFonts w:hint="eastAsia" w:ascii="楷体" w:hAnsi="楷体" w:eastAsia="楷体" w:cs="宋体"/>
          <w:sz w:val="32"/>
          <w:szCs w:val="32"/>
        </w:rPr>
        <w:t>（一）切实加强组织领导。</w:t>
      </w:r>
      <w:r>
        <w:rPr>
          <w:rFonts w:hint="eastAsia" w:ascii="仿宋" w:hAnsi="仿宋" w:eastAsia="仿宋" w:cs="宋体"/>
          <w:sz w:val="32"/>
          <w:szCs w:val="32"/>
        </w:rPr>
        <w:t>各党（总）支部要增强政治责任感，把专题读书活动作为重要政治任务，作出专门安排。要制定实施方案，精心组织实施，要将专题读书活动与党支部规范化建设、主题党日、“三会一课”、党员学习培训等工作有机结合起来，将专题读书活动认真记录在党支部工作手册，做到有方案、有记录、有考勤，确保学习效果。</w:t>
      </w:r>
    </w:p>
    <w:p>
      <w:pPr>
        <w:ind w:firstLine="640" w:firstLineChars="200"/>
        <w:rPr>
          <w:rFonts w:hint="eastAsia" w:ascii="仿宋" w:hAnsi="仿宋" w:eastAsia="仿宋" w:cs="宋体"/>
          <w:sz w:val="32"/>
          <w:szCs w:val="32"/>
        </w:rPr>
      </w:pPr>
      <w:r>
        <w:rPr>
          <w:rFonts w:hint="eastAsia" w:ascii="楷体" w:hAnsi="楷体" w:eastAsia="楷体" w:cs="宋体"/>
          <w:sz w:val="32"/>
          <w:szCs w:val="32"/>
        </w:rPr>
        <w:t>（二）树立和弘扬良好学风。</w:t>
      </w:r>
      <w:r>
        <w:rPr>
          <w:rFonts w:hint="eastAsia" w:ascii="仿宋" w:hAnsi="仿宋" w:eastAsia="仿宋" w:cs="宋体"/>
          <w:sz w:val="32"/>
          <w:szCs w:val="32"/>
        </w:rPr>
        <w:t>集体自学期间，要严肃培训纪律，不迟到不早退，确保不走过场。厉行勤俭节约，不安排住宿。</w:t>
      </w:r>
    </w:p>
    <w:p>
      <w:pPr>
        <w:ind w:firstLine="640" w:firstLineChars="200"/>
        <w:rPr>
          <w:rFonts w:hint="eastAsia" w:ascii="仿宋" w:hAnsi="仿宋" w:eastAsia="仿宋" w:cs="宋体"/>
          <w:sz w:val="32"/>
          <w:szCs w:val="32"/>
        </w:rPr>
      </w:pPr>
      <w:r>
        <w:rPr>
          <w:rFonts w:hint="eastAsia" w:ascii="楷体" w:hAnsi="楷体" w:eastAsia="楷体" w:cs="宋体"/>
          <w:sz w:val="32"/>
          <w:szCs w:val="32"/>
        </w:rPr>
        <w:t>（三）按时报送相关材料。</w:t>
      </w:r>
      <w:r>
        <w:rPr>
          <w:rFonts w:hint="eastAsia" w:ascii="仿宋" w:hAnsi="仿宋" w:eastAsia="仿宋" w:cs="宋体"/>
          <w:sz w:val="32"/>
          <w:szCs w:val="32"/>
        </w:rPr>
        <w:t>各党（总）支部要采取多种形式鼓励参加专题读书活动的党员和干部撰写学习心得体会。每个党支部择优选取2篇及以上（其中至少包括1篇集团中层干部）学习心得体会上报。</w:t>
      </w:r>
    </w:p>
    <w:p>
      <w:pPr>
        <w:ind w:firstLine="640" w:firstLineChars="200"/>
        <w:rPr>
          <w:rFonts w:hint="eastAsia" w:ascii="仿宋" w:hAnsi="仿宋" w:eastAsia="仿宋" w:cs="宋体"/>
          <w:sz w:val="32"/>
          <w:szCs w:val="32"/>
        </w:rPr>
      </w:pPr>
      <w:r>
        <w:rPr>
          <w:rFonts w:hint="eastAsia" w:ascii="仿宋" w:hAnsi="仿宋" w:eastAsia="仿宋" w:cs="宋体"/>
          <w:sz w:val="32"/>
          <w:szCs w:val="32"/>
        </w:rPr>
        <w:t>各党（总）支部要将专题读书活动落实情况和心得体会于10月15日前报送集团党委组织部。</w:t>
      </w:r>
    </w:p>
    <w:p>
      <w:pPr>
        <w:rPr>
          <w:rFonts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4480" w:firstLineChars="1400"/>
        <w:rPr>
          <w:rFonts w:hint="eastAsia" w:ascii="仿宋_GB2312" w:hAnsi="宋体" w:eastAsia="仿宋_GB2312" w:cs="宋体"/>
          <w:sz w:val="32"/>
          <w:szCs w:val="32"/>
        </w:rPr>
      </w:pPr>
      <w:r>
        <w:rPr>
          <w:rFonts w:hint="eastAsia" w:ascii="仿宋_GB2312" w:hAnsi="宋体" w:eastAsia="仿宋_GB2312" w:cs="宋体"/>
          <w:sz w:val="32"/>
          <w:szCs w:val="32"/>
        </w:rPr>
        <w:t>中共中关村发展集团委员会</w:t>
      </w:r>
    </w:p>
    <w:p>
      <w:pPr>
        <w:ind w:firstLine="5120" w:firstLineChars="1600"/>
        <w:rPr>
          <w:rFonts w:hint="eastAsia" w:ascii="仿宋_GB2312" w:hAnsi="宋体" w:eastAsia="仿宋_GB2312" w:cs="宋体"/>
          <w:sz w:val="32"/>
          <w:szCs w:val="32"/>
        </w:rPr>
      </w:pPr>
      <w:r>
        <w:rPr>
          <w:rFonts w:hint="eastAsia" w:ascii="仿宋_GB2312" w:hAnsi="宋体" w:eastAsia="仿宋_GB2312" w:cs="宋体"/>
          <w:sz w:val="32"/>
          <w:szCs w:val="32"/>
        </w:rPr>
        <w:t xml:space="preserve">2018年6月11日                 </w:t>
      </w:r>
    </w:p>
    <w:p>
      <w:pPr>
        <w:ind w:firstLine="640" w:firstLineChars="200"/>
        <w:rPr>
          <w:rFonts w:hint="eastAsia" w:ascii="仿宋" w:hAnsi="仿宋" w:eastAsia="仿宋" w:cs="宋体"/>
          <w:sz w:val="32"/>
          <w:szCs w:val="32"/>
        </w:rPr>
      </w:pPr>
      <w:r>
        <w:rPr>
          <w:rFonts w:hint="eastAsia" w:ascii="仿宋" w:hAnsi="仿宋" w:eastAsia="仿宋" w:cs="宋体"/>
          <w:sz w:val="32"/>
          <w:szCs w:val="32"/>
        </w:rPr>
        <w:t>（联系人：郑武华，联系电话：010-82868637，邮箱：</w:t>
      </w:r>
      <w:r>
        <w:rPr>
          <w:rFonts w:hint="eastAsia" w:ascii="仿宋" w:hAnsi="仿宋" w:eastAsia="仿宋" w:cs="宋体"/>
          <w:sz w:val="32"/>
          <w:szCs w:val="32"/>
        </w:rPr>
        <w:fldChar w:fldCharType="begin"/>
      </w:r>
      <w:r>
        <w:rPr>
          <w:rFonts w:hint="eastAsia" w:ascii="仿宋" w:hAnsi="仿宋" w:eastAsia="仿宋" w:cs="宋体"/>
          <w:sz w:val="32"/>
          <w:szCs w:val="32"/>
        </w:rPr>
        <w:instrText xml:space="preserve"> HYPERLINK "mailto:zhengwh@zgcgroup.com.cn" </w:instrText>
      </w:r>
      <w:r>
        <w:rPr>
          <w:rFonts w:hint="eastAsia" w:ascii="仿宋" w:hAnsi="仿宋" w:eastAsia="仿宋" w:cs="宋体"/>
          <w:sz w:val="32"/>
          <w:szCs w:val="32"/>
        </w:rPr>
        <w:fldChar w:fldCharType="separate"/>
      </w:r>
      <w:r>
        <w:rPr>
          <w:rFonts w:hint="eastAsia" w:ascii="仿宋" w:hAnsi="仿宋" w:eastAsia="仿宋" w:cs="宋体"/>
          <w:sz w:val="32"/>
          <w:szCs w:val="32"/>
        </w:rPr>
        <w:t>zhengwh@zgcgroup.com.cn</w:t>
      </w:r>
      <w:r>
        <w:rPr>
          <w:rFonts w:hint="eastAsia" w:ascii="仿宋" w:hAnsi="仿宋" w:eastAsia="仿宋" w:cs="宋体"/>
          <w:sz w:val="32"/>
          <w:szCs w:val="32"/>
        </w:rPr>
        <w:fldChar w:fldCharType="end"/>
      </w:r>
      <w:r>
        <w:rPr>
          <w:rFonts w:hint="eastAsia" w:ascii="仿宋" w:hAnsi="仿宋" w:eastAsia="仿宋" w:cs="宋体"/>
          <w:sz w:val="32"/>
          <w:szCs w:val="32"/>
        </w:rPr>
        <w:t>）</w:t>
      </w: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ind w:firstLine="640" w:firstLineChars="200"/>
        <w:rPr>
          <w:rFonts w:hint="eastAsia" w:ascii="仿宋_GB2312" w:hAnsi="宋体" w:eastAsia="仿宋_GB2312" w:cs="宋体"/>
          <w:sz w:val="32"/>
          <w:szCs w:val="32"/>
        </w:rPr>
      </w:pPr>
    </w:p>
    <w:p>
      <w:pPr>
        <w:spacing w:line="56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2018年6月12日印发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4 -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0EIqZylcEBa0WLcKh68nVwNKOtg=" w:salt="WzGAsBUgKumpKz7MTS2o6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44905"/>
    <w:rsid w:val="00070576"/>
    <w:rsid w:val="000755B1"/>
    <w:rsid w:val="00075622"/>
    <w:rsid w:val="00076791"/>
    <w:rsid w:val="00083CAD"/>
    <w:rsid w:val="00086145"/>
    <w:rsid w:val="0009086E"/>
    <w:rsid w:val="000C22F9"/>
    <w:rsid w:val="000F6B88"/>
    <w:rsid w:val="00115E4D"/>
    <w:rsid w:val="0012608E"/>
    <w:rsid w:val="00153F1D"/>
    <w:rsid w:val="001548E3"/>
    <w:rsid w:val="00182614"/>
    <w:rsid w:val="00193EAA"/>
    <w:rsid w:val="001E1756"/>
    <w:rsid w:val="001F353F"/>
    <w:rsid w:val="002001FB"/>
    <w:rsid w:val="00203E2C"/>
    <w:rsid w:val="0021553C"/>
    <w:rsid w:val="002157DF"/>
    <w:rsid w:val="00223B85"/>
    <w:rsid w:val="00251461"/>
    <w:rsid w:val="002637D4"/>
    <w:rsid w:val="002729F2"/>
    <w:rsid w:val="00274FAD"/>
    <w:rsid w:val="00295E51"/>
    <w:rsid w:val="002B54E0"/>
    <w:rsid w:val="00365D98"/>
    <w:rsid w:val="00373224"/>
    <w:rsid w:val="00381B9D"/>
    <w:rsid w:val="003A3404"/>
    <w:rsid w:val="003A488D"/>
    <w:rsid w:val="003A6689"/>
    <w:rsid w:val="003B716B"/>
    <w:rsid w:val="003C548B"/>
    <w:rsid w:val="003F25C5"/>
    <w:rsid w:val="00417C35"/>
    <w:rsid w:val="0045027A"/>
    <w:rsid w:val="00473DBC"/>
    <w:rsid w:val="00492E83"/>
    <w:rsid w:val="004975B0"/>
    <w:rsid w:val="004A3A15"/>
    <w:rsid w:val="004A7B0D"/>
    <w:rsid w:val="004D1DA3"/>
    <w:rsid w:val="00515EA2"/>
    <w:rsid w:val="00526670"/>
    <w:rsid w:val="00532371"/>
    <w:rsid w:val="00536739"/>
    <w:rsid w:val="00537654"/>
    <w:rsid w:val="0055282D"/>
    <w:rsid w:val="005615A2"/>
    <w:rsid w:val="00561894"/>
    <w:rsid w:val="005A1D60"/>
    <w:rsid w:val="005D0D5F"/>
    <w:rsid w:val="00605BAE"/>
    <w:rsid w:val="00640838"/>
    <w:rsid w:val="0064716B"/>
    <w:rsid w:val="006613F6"/>
    <w:rsid w:val="00663AAD"/>
    <w:rsid w:val="006723B9"/>
    <w:rsid w:val="00682D49"/>
    <w:rsid w:val="00692804"/>
    <w:rsid w:val="006A3698"/>
    <w:rsid w:val="00701A6B"/>
    <w:rsid w:val="00726B18"/>
    <w:rsid w:val="00735751"/>
    <w:rsid w:val="00735FF9"/>
    <w:rsid w:val="00756BD9"/>
    <w:rsid w:val="007571DB"/>
    <w:rsid w:val="00760C9E"/>
    <w:rsid w:val="00763467"/>
    <w:rsid w:val="00782CF2"/>
    <w:rsid w:val="00793723"/>
    <w:rsid w:val="007C03B0"/>
    <w:rsid w:val="007D069C"/>
    <w:rsid w:val="007D17A4"/>
    <w:rsid w:val="007D46CD"/>
    <w:rsid w:val="008242CE"/>
    <w:rsid w:val="00832C12"/>
    <w:rsid w:val="00841555"/>
    <w:rsid w:val="0084710A"/>
    <w:rsid w:val="008531B8"/>
    <w:rsid w:val="0085354F"/>
    <w:rsid w:val="008539FB"/>
    <w:rsid w:val="0086671B"/>
    <w:rsid w:val="008667D6"/>
    <w:rsid w:val="008966FB"/>
    <w:rsid w:val="008D4FAF"/>
    <w:rsid w:val="00903F1F"/>
    <w:rsid w:val="00935F1F"/>
    <w:rsid w:val="0094415F"/>
    <w:rsid w:val="0094554E"/>
    <w:rsid w:val="00992204"/>
    <w:rsid w:val="009C0CEE"/>
    <w:rsid w:val="009F09B3"/>
    <w:rsid w:val="009F43AD"/>
    <w:rsid w:val="00A37782"/>
    <w:rsid w:val="00A47382"/>
    <w:rsid w:val="00A51DFC"/>
    <w:rsid w:val="00A539F5"/>
    <w:rsid w:val="00A62009"/>
    <w:rsid w:val="00A627A0"/>
    <w:rsid w:val="00A72D77"/>
    <w:rsid w:val="00A8340E"/>
    <w:rsid w:val="00A8739E"/>
    <w:rsid w:val="00A90A16"/>
    <w:rsid w:val="00A9384C"/>
    <w:rsid w:val="00AA571C"/>
    <w:rsid w:val="00AD1462"/>
    <w:rsid w:val="00AD5D3C"/>
    <w:rsid w:val="00B01F88"/>
    <w:rsid w:val="00B06DC3"/>
    <w:rsid w:val="00B13502"/>
    <w:rsid w:val="00B17AC0"/>
    <w:rsid w:val="00B3017D"/>
    <w:rsid w:val="00B359C4"/>
    <w:rsid w:val="00B5035A"/>
    <w:rsid w:val="00B67AB6"/>
    <w:rsid w:val="00B73978"/>
    <w:rsid w:val="00BB5337"/>
    <w:rsid w:val="00BC5C8C"/>
    <w:rsid w:val="00BD300B"/>
    <w:rsid w:val="00BE2152"/>
    <w:rsid w:val="00BE22EA"/>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7187C"/>
    <w:rsid w:val="00D847A0"/>
    <w:rsid w:val="00D92260"/>
    <w:rsid w:val="00DB3715"/>
    <w:rsid w:val="00DB4C83"/>
    <w:rsid w:val="00DC1589"/>
    <w:rsid w:val="00DD4A91"/>
    <w:rsid w:val="00E06E6F"/>
    <w:rsid w:val="00E26B19"/>
    <w:rsid w:val="00E70EA7"/>
    <w:rsid w:val="00E813CB"/>
    <w:rsid w:val="00EA45B6"/>
    <w:rsid w:val="00EC3BC9"/>
    <w:rsid w:val="00EC3C3E"/>
    <w:rsid w:val="00ED1D3A"/>
    <w:rsid w:val="00EE6590"/>
    <w:rsid w:val="00EF47C4"/>
    <w:rsid w:val="00F02924"/>
    <w:rsid w:val="00F1500F"/>
    <w:rsid w:val="00F568D1"/>
    <w:rsid w:val="00F61FD3"/>
    <w:rsid w:val="00F6290C"/>
    <w:rsid w:val="00F6559A"/>
    <w:rsid w:val="00FA23DD"/>
    <w:rsid w:val="00FE04BC"/>
    <w:rsid w:val="5F836237"/>
    <w:rsid w:val="618D6B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189</Words>
  <Characters>1081</Characters>
  <Lines>9</Lines>
  <Paragraphs>2</Paragraphs>
  <TotalTime>5</TotalTime>
  <ScaleCrop>false</ScaleCrop>
  <LinksUpToDate>false</LinksUpToDate>
  <CharactersWithSpaces>1268</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2018-06-07T01:54:00Z</cp:lastPrinted>
  <dcterms:modified xsi:type="dcterms:W3CDTF">2018-11-15T11:04:52Z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