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47" w:name="_GoBack"/>
      <w:bookmarkEnd w:id="47"/>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中发展〔2018〕38号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中关村发展集团关于修订和废止</w:t>
      </w:r>
    </w:p>
    <w:p>
      <w:pPr>
        <w:spacing w:line="600" w:lineRule="exact"/>
        <w:jc w:val="center"/>
        <w:rPr>
          <w:rFonts w:ascii="方正小标宋简体" w:hAnsi="Calibri" w:eastAsia="方正小标宋简体"/>
          <w:color w:val="000000"/>
          <w:sz w:val="44"/>
          <w:szCs w:val="44"/>
        </w:rPr>
      </w:pPr>
      <w:r>
        <w:rPr>
          <w:rFonts w:ascii="方正小标宋简体" w:hAnsi="Calibri" w:eastAsia="方正小标宋简体"/>
          <w:color w:val="000000"/>
          <w:sz w:val="44"/>
          <w:szCs w:val="44"/>
        </w:rPr>
        <w:t>《</w:t>
      </w:r>
      <w:r>
        <w:rPr>
          <w:rFonts w:hint="eastAsia" w:ascii="方正小标宋简体" w:eastAsia="方正小标宋简体"/>
          <w:sz w:val="44"/>
          <w:szCs w:val="44"/>
        </w:rPr>
        <w:t>中关村发展集团</w:t>
      </w:r>
      <w:bookmarkStart w:id="0" w:name="_Toc247425124"/>
      <w:r>
        <w:rPr>
          <w:rFonts w:hint="eastAsia" w:ascii="方正小标宋简体" w:eastAsia="方正小标宋简体"/>
          <w:sz w:val="44"/>
          <w:szCs w:val="44"/>
        </w:rPr>
        <w:t>办公用固定</w:t>
      </w:r>
      <w:r>
        <w:rPr>
          <w:rFonts w:hint="eastAsia" w:ascii="方正小标宋简体" w:hAnsi="宋体" w:eastAsia="方正小标宋简体"/>
          <w:bCs/>
          <w:sz w:val="44"/>
          <w:szCs w:val="44"/>
        </w:rPr>
        <w:t>资产管理办法</w:t>
      </w:r>
      <w:bookmarkEnd w:id="0"/>
      <w:r>
        <w:rPr>
          <w:rFonts w:hint="eastAsia" w:ascii="方正小标宋简体" w:hAnsi="宋体" w:eastAsia="方正小标宋简体"/>
          <w:bCs/>
          <w:sz w:val="44"/>
          <w:szCs w:val="44"/>
        </w:rPr>
        <w:t>（暂行）</w:t>
      </w:r>
      <w:r>
        <w:rPr>
          <w:rFonts w:ascii="方正小标宋简体" w:hAnsi="Calibri" w:eastAsia="方正小标宋简体"/>
          <w:color w:val="000000"/>
          <w:sz w:val="44"/>
          <w:szCs w:val="44"/>
        </w:rPr>
        <w:t>》</w:t>
      </w:r>
      <w:r>
        <w:rPr>
          <w:rFonts w:hint="eastAsia" w:ascii="方正小标宋简体" w:hAnsi="Calibri" w:eastAsia="方正小标宋简体"/>
          <w:color w:val="000000"/>
          <w:sz w:val="44"/>
          <w:szCs w:val="44"/>
        </w:rPr>
        <w:t>等制度的</w:t>
      </w:r>
      <w:r>
        <w:rPr>
          <w:rFonts w:ascii="方正小标宋简体" w:hAnsi="Calibri" w:eastAsia="方正小标宋简体"/>
          <w:color w:val="000000"/>
          <w:sz w:val="44"/>
          <w:szCs w:val="44"/>
        </w:rPr>
        <w:t>通知</w:t>
      </w:r>
    </w:p>
    <w:p>
      <w:pPr>
        <w:spacing w:line="600" w:lineRule="exact"/>
        <w:ind w:firstLine="200"/>
        <w:jc w:val="center"/>
        <w:rPr>
          <w:rFonts w:ascii="方正小标宋简体" w:eastAsia="方正小标宋简体"/>
          <w:sz w:val="44"/>
          <w:szCs w:val="44"/>
        </w:rPr>
      </w:pPr>
    </w:p>
    <w:p>
      <w:pPr>
        <w:widowControl/>
        <w:spacing w:line="600" w:lineRule="exact"/>
        <w:jc w:val="left"/>
        <w:rPr>
          <w:rFonts w:ascii="楷体" w:hAnsi="楷体" w:eastAsia="楷体"/>
          <w:color w:val="000000"/>
          <w:sz w:val="32"/>
          <w:szCs w:val="32"/>
        </w:rPr>
      </w:pPr>
      <w:r>
        <w:rPr>
          <w:rFonts w:hint="eastAsia" w:ascii="楷体" w:hAnsi="楷体" w:eastAsia="楷体"/>
          <w:color w:val="000000"/>
          <w:sz w:val="32"/>
          <w:szCs w:val="32"/>
        </w:rPr>
        <w:t>集团各部（室）：</w:t>
      </w:r>
    </w:p>
    <w:p>
      <w:pPr>
        <w:spacing w:line="600" w:lineRule="exact"/>
        <w:ind w:firstLine="640" w:firstLineChars="200"/>
        <w:rPr>
          <w:rFonts w:ascii="楷体" w:hAnsi="楷体" w:eastAsia="楷体"/>
          <w:sz w:val="32"/>
          <w:szCs w:val="32"/>
        </w:rPr>
      </w:pPr>
      <w:r>
        <w:rPr>
          <w:rFonts w:hint="eastAsia" w:ascii="楷体" w:hAnsi="楷体" w:eastAsia="楷体"/>
          <w:sz w:val="32"/>
          <w:szCs w:val="32"/>
        </w:rPr>
        <w:t>根据制度“立改废”工作要求</w:t>
      </w:r>
      <w:r>
        <w:rPr>
          <w:rFonts w:hint="eastAsia" w:ascii="楷体" w:hAnsi="楷体" w:eastAsia="楷体"/>
          <w:color w:val="000000"/>
          <w:sz w:val="32"/>
          <w:szCs w:val="32"/>
        </w:rPr>
        <w:t>，集团对《中关村发展集团办公用固定</w:t>
      </w:r>
      <w:r>
        <w:rPr>
          <w:rFonts w:hint="eastAsia" w:ascii="楷体" w:hAnsi="楷体" w:eastAsia="楷体"/>
          <w:bCs/>
          <w:color w:val="000000"/>
          <w:sz w:val="32"/>
          <w:szCs w:val="32"/>
        </w:rPr>
        <w:t>资产管理办法（暂行）</w:t>
      </w:r>
      <w:r>
        <w:rPr>
          <w:rFonts w:hint="eastAsia" w:ascii="楷体" w:hAnsi="楷体" w:eastAsia="楷体"/>
          <w:color w:val="000000"/>
          <w:sz w:val="32"/>
          <w:szCs w:val="32"/>
        </w:rPr>
        <w:t>》等制度进行了研究修订。其中，</w:t>
      </w:r>
      <w:r>
        <w:rPr>
          <w:rFonts w:hint="eastAsia" w:ascii="楷体" w:hAnsi="楷体" w:eastAsia="楷体"/>
          <w:sz w:val="32"/>
          <w:szCs w:val="32"/>
        </w:rPr>
        <w:t>《中关村发展集团办公用固定资产管理办法》、《中关村发展集团因公临时出国境管理办法（修订）》、《中关村发展集团公文处理办法》、《中关村发展集团印章管理办法》、《中关村发展集团保密管理办法》、《中关村发展集团各级企业负责人履职待遇、业务支出管理实施办法》、《中关村发展集团总经理办公会议事规则》</w:t>
      </w:r>
      <w:r>
        <w:rPr>
          <w:rFonts w:hint="eastAsia" w:ascii="楷体" w:hAnsi="楷体" w:eastAsia="楷体"/>
          <w:color w:val="000000"/>
          <w:sz w:val="32"/>
          <w:szCs w:val="32"/>
        </w:rPr>
        <w:t>经集团2018年第2</w:t>
      </w:r>
      <w:bookmarkStart w:id="1" w:name="_GoBack"/>
      <w:bookmarkEnd w:id="1"/>
      <w:r>
        <w:rPr>
          <w:rFonts w:hint="eastAsia" w:ascii="楷体" w:hAnsi="楷体" w:eastAsia="楷体"/>
          <w:color w:val="000000"/>
          <w:sz w:val="32"/>
          <w:szCs w:val="32"/>
        </w:rPr>
        <w:t>次总经理办公会研究通过，</w:t>
      </w:r>
      <w:r>
        <w:rPr>
          <w:rFonts w:hint="eastAsia" w:ascii="楷体" w:hAnsi="楷体" w:eastAsia="楷体"/>
          <w:sz w:val="32"/>
          <w:szCs w:val="32"/>
        </w:rPr>
        <w:t>《集团办公室关于进一步规范集团会议流程管理工作的通知》</w:t>
      </w:r>
      <w:r>
        <w:rPr>
          <w:rFonts w:hint="eastAsia" w:ascii="楷体" w:hAnsi="楷体" w:eastAsia="楷体"/>
          <w:color w:val="000000"/>
          <w:sz w:val="32"/>
          <w:szCs w:val="32"/>
        </w:rPr>
        <w:t>经集团2018年第2次总经理办公会</w:t>
      </w:r>
      <w:r>
        <w:rPr>
          <w:rFonts w:hint="eastAsia" w:ascii="楷体" w:hAnsi="楷体" w:eastAsia="楷体"/>
          <w:sz w:val="32"/>
          <w:szCs w:val="32"/>
        </w:rPr>
        <w:t>同意废止</w:t>
      </w:r>
      <w:r>
        <w:rPr>
          <w:rFonts w:hint="eastAsia" w:ascii="楷体" w:hAnsi="楷体" w:eastAsia="楷体"/>
          <w:color w:val="000000"/>
          <w:sz w:val="32"/>
          <w:szCs w:val="32"/>
        </w:rPr>
        <w:t>;</w:t>
      </w:r>
      <w:r>
        <w:rPr>
          <w:rFonts w:hint="eastAsia" w:ascii="楷体" w:hAnsi="楷体" w:eastAsia="楷体"/>
          <w:sz w:val="32"/>
          <w:szCs w:val="32"/>
        </w:rPr>
        <w:t>《中关村发展集团股份有限公司总经理工作细则》经集团第二届董事会第四十次会议审议通过。</w:t>
      </w:r>
      <w:r>
        <w:rPr>
          <w:rFonts w:hint="eastAsia" w:ascii="楷体" w:hAnsi="楷体" w:eastAsia="楷体"/>
          <w:color w:val="000000"/>
          <w:sz w:val="32"/>
          <w:szCs w:val="32"/>
        </w:rPr>
        <w:t>现印发给你们，请遵照执行。</w:t>
      </w:r>
    </w:p>
    <w:p>
      <w:pPr>
        <w:widowControl/>
        <w:spacing w:line="600" w:lineRule="exact"/>
        <w:jc w:val="left"/>
        <w:rPr>
          <w:rFonts w:ascii="楷体" w:hAnsi="楷体" w:eastAsia="楷体"/>
          <w:color w:val="000000"/>
          <w:sz w:val="44"/>
          <w:szCs w:val="44"/>
        </w:rPr>
      </w:pPr>
    </w:p>
    <w:p>
      <w:pPr>
        <w:widowControl/>
        <w:spacing w:line="600" w:lineRule="exact"/>
        <w:jc w:val="left"/>
        <w:rPr>
          <w:rFonts w:ascii="楷体" w:hAnsi="楷体" w:eastAsia="楷体"/>
          <w:color w:val="000000"/>
          <w:sz w:val="44"/>
          <w:szCs w:val="44"/>
        </w:rPr>
      </w:pPr>
    </w:p>
    <w:p>
      <w:pPr>
        <w:spacing w:line="600" w:lineRule="exact"/>
        <w:ind w:firstLine="5280" w:firstLineChars="1650"/>
        <w:rPr>
          <w:rFonts w:ascii="楷体" w:hAnsi="楷体" w:eastAsia="楷体"/>
          <w:sz w:val="32"/>
          <w:szCs w:val="32"/>
        </w:rPr>
      </w:pPr>
    </w:p>
    <w:p>
      <w:pPr>
        <w:spacing w:line="600" w:lineRule="exact"/>
        <w:ind w:firstLine="5280" w:firstLineChars="1650"/>
        <w:rPr>
          <w:rFonts w:ascii="楷体" w:hAnsi="楷体" w:eastAsia="楷体"/>
          <w:sz w:val="32"/>
          <w:szCs w:val="32"/>
        </w:rPr>
      </w:pPr>
      <w:r>
        <w:rPr>
          <w:rFonts w:hint="eastAsia" w:ascii="楷体" w:hAnsi="楷体" w:eastAsia="楷体"/>
          <w:sz w:val="32"/>
          <w:szCs w:val="32"/>
        </w:rPr>
        <w:t>中关村发展集团</w:t>
      </w:r>
    </w:p>
    <w:p>
      <w:pPr>
        <w:pStyle w:val="2"/>
        <w:keepNext w:val="0"/>
        <w:keepLines w:val="0"/>
        <w:spacing w:before="0" w:after="0" w:line="600" w:lineRule="exact"/>
        <w:ind w:firstLine="5137" w:firstLineChars="1599"/>
        <w:rPr>
          <w:rFonts w:ascii="楷体" w:hAnsi="楷体" w:eastAsia="楷体"/>
          <w:b w:val="0"/>
          <w:sz w:val="32"/>
          <w:szCs w:val="32"/>
        </w:rPr>
        <w:sectPr>
          <w:footerReference r:id="rId3" w:type="default"/>
          <w:footerReference r:id="rId4" w:type="even"/>
          <w:pgSz w:w="11906" w:h="16838"/>
          <w:pgMar w:top="2098" w:right="1474" w:bottom="1474" w:left="1588" w:header="851" w:footer="992" w:gutter="0"/>
          <w:pgNumType w:fmt="numberInDash"/>
          <w:cols w:space="425" w:num="1"/>
          <w:docGrid w:type="lines" w:linePitch="312" w:charSpace="0"/>
        </w:sectPr>
      </w:pPr>
      <w:r>
        <w:rPr>
          <w:rFonts w:hint="eastAsia" w:ascii="楷体" w:hAnsi="楷体" w:eastAsia="楷体"/>
          <w:sz w:val="32"/>
          <w:szCs w:val="32"/>
        </w:rPr>
        <w:t xml:space="preserve"> </w:t>
      </w:r>
      <w:r>
        <w:rPr>
          <w:rFonts w:hint="eastAsia" w:ascii="楷体" w:hAnsi="楷体" w:eastAsia="楷体"/>
          <w:b w:val="0"/>
          <w:sz w:val="32"/>
          <w:szCs w:val="32"/>
        </w:rPr>
        <w:t>2018年5月22 日</w:t>
      </w: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中关村发展集团</w:t>
      </w: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办公用固定</w:t>
      </w:r>
      <w:r>
        <w:rPr>
          <w:rFonts w:hint="eastAsia" w:ascii="方正小标宋简体" w:hAnsi="宋体" w:eastAsia="方正小标宋简体"/>
          <w:bCs/>
          <w:sz w:val="44"/>
          <w:szCs w:val="44"/>
        </w:rPr>
        <w:t>资产管理办法</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第一章　总则</w:t>
      </w:r>
    </w:p>
    <w:p>
      <w:pPr>
        <w:spacing w:line="600" w:lineRule="exact"/>
        <w:ind w:firstLine="640" w:firstLineChars="200"/>
        <w:rPr>
          <w:rFonts w:ascii="仿宋" w:hAnsi="仿宋" w:eastAsia="仿宋"/>
          <w:sz w:val="32"/>
          <w:szCs w:val="32"/>
        </w:rPr>
      </w:pPr>
      <w:r>
        <w:rPr>
          <w:rFonts w:hint="eastAsia" w:ascii="黑体" w:eastAsia="黑体"/>
          <w:bCs/>
          <w:sz w:val="32"/>
          <w:szCs w:val="32"/>
        </w:rPr>
        <w:t>第一条</w:t>
      </w:r>
      <w:r>
        <w:rPr>
          <w:rFonts w:hint="eastAsia" w:ascii="仿宋_GB2312" w:eastAsia="仿宋_GB2312"/>
          <w:sz w:val="32"/>
          <w:szCs w:val="32"/>
        </w:rPr>
        <w:t>　</w:t>
      </w:r>
      <w:r>
        <w:rPr>
          <w:rFonts w:hint="eastAsia" w:ascii="仿宋" w:hAnsi="仿宋" w:eastAsia="仿宋"/>
          <w:sz w:val="32"/>
          <w:szCs w:val="32"/>
        </w:rPr>
        <w:t>为加强中关村发展集团（以下简称集团）固定资产管理，使固定资产得到合理配置，防止其流失、闲置和浪费，充分利用现代信息化设备支撑集团日常业务工作，提高整体设备利用水平，结合集团实际情况，制定本办法。</w:t>
      </w:r>
    </w:p>
    <w:p>
      <w:pPr>
        <w:spacing w:line="600" w:lineRule="exact"/>
        <w:ind w:firstLine="640" w:firstLineChars="200"/>
        <w:rPr>
          <w:rFonts w:ascii="仿宋_GB2312" w:hAnsi="宋体" w:eastAsia="仿宋_GB2312"/>
          <w:sz w:val="32"/>
          <w:szCs w:val="32"/>
        </w:rPr>
      </w:pPr>
      <w:r>
        <w:rPr>
          <w:rFonts w:hint="eastAsia" w:ascii="黑体" w:eastAsia="黑体"/>
          <w:bCs/>
          <w:sz w:val="32"/>
          <w:szCs w:val="32"/>
        </w:rPr>
        <w:t>第二条</w:t>
      </w:r>
      <w:r>
        <w:rPr>
          <w:rFonts w:hint="eastAsia" w:ascii="仿宋_GB2312" w:hAnsi="宋体" w:eastAsia="仿宋_GB2312"/>
          <w:b/>
          <w:bCs/>
          <w:sz w:val="32"/>
          <w:szCs w:val="32"/>
        </w:rPr>
        <w:t>　</w:t>
      </w:r>
      <w:r>
        <w:rPr>
          <w:rFonts w:hint="eastAsia" w:ascii="仿宋" w:hAnsi="仿宋" w:eastAsia="仿宋"/>
          <w:sz w:val="32"/>
          <w:szCs w:val="32"/>
        </w:rPr>
        <w:t>本办法适用于集团总部，其全资和控股子（分）公司（以下简称“各单位”）可参考执行。</w:t>
      </w:r>
    </w:p>
    <w:p>
      <w:pPr>
        <w:spacing w:line="600" w:lineRule="exact"/>
        <w:ind w:firstLine="640" w:firstLineChars="200"/>
        <w:rPr>
          <w:rFonts w:ascii="仿宋_GB2312" w:eastAsia="仿宋_GB2312"/>
          <w:sz w:val="32"/>
          <w:szCs w:val="32"/>
        </w:rPr>
      </w:pPr>
      <w:r>
        <w:rPr>
          <w:rFonts w:hint="eastAsia" w:ascii="黑体" w:eastAsia="黑体"/>
          <w:bCs/>
          <w:sz w:val="32"/>
          <w:szCs w:val="32"/>
        </w:rPr>
        <w:t>第三条</w:t>
      </w:r>
      <w:r>
        <w:rPr>
          <w:rFonts w:hint="eastAsia" w:ascii="仿宋_GB2312" w:eastAsia="仿宋_GB2312"/>
          <w:sz w:val="32"/>
          <w:szCs w:val="32"/>
        </w:rPr>
        <w:t>　</w:t>
      </w:r>
      <w:r>
        <w:rPr>
          <w:rFonts w:hint="eastAsia" w:ascii="仿宋" w:hAnsi="仿宋" w:eastAsia="仿宋"/>
          <w:sz w:val="32"/>
          <w:szCs w:val="32"/>
        </w:rPr>
        <w:t>本办法所称的固定资产是指集团总部办公用固定资产，不包括低值易耗品。低值易耗品的管理参照此办法执行。</w:t>
      </w:r>
    </w:p>
    <w:p>
      <w:pPr>
        <w:spacing w:line="600" w:lineRule="exact"/>
        <w:ind w:firstLine="640" w:firstLineChars="200"/>
        <w:rPr>
          <w:rFonts w:ascii="仿宋" w:hAnsi="仿宋" w:eastAsia="仿宋"/>
          <w:sz w:val="32"/>
          <w:szCs w:val="32"/>
        </w:rPr>
      </w:pPr>
      <w:r>
        <w:rPr>
          <w:rFonts w:hint="eastAsia" w:ascii="黑体" w:eastAsia="黑体"/>
          <w:bCs/>
          <w:sz w:val="32"/>
          <w:szCs w:val="32"/>
        </w:rPr>
        <w:t>第四条</w:t>
      </w:r>
      <w:r>
        <w:rPr>
          <w:rFonts w:hint="eastAsia" w:ascii="仿宋_GB2312" w:eastAsia="仿宋_GB2312"/>
          <w:sz w:val="32"/>
          <w:szCs w:val="32"/>
        </w:rPr>
        <w:t>　</w:t>
      </w:r>
      <w:r>
        <w:rPr>
          <w:rFonts w:hint="eastAsia" w:ascii="仿宋" w:hAnsi="仿宋" w:eastAsia="仿宋"/>
          <w:sz w:val="32"/>
          <w:szCs w:val="32"/>
        </w:rPr>
        <w:t>办公室是集团总部固定资产的管理部门，对固定资产进行统一管理，并委托使用部门保管。资金财务部（以下简称财务部）是固定资产的核算部门。</w:t>
      </w:r>
    </w:p>
    <w:p>
      <w:pPr>
        <w:spacing w:line="600" w:lineRule="exact"/>
        <w:ind w:firstLine="640" w:firstLineChars="200"/>
        <w:rPr>
          <w:rFonts w:ascii="仿宋_GB2312" w:eastAsia="仿宋_GB2312"/>
          <w:sz w:val="32"/>
          <w:szCs w:val="32"/>
        </w:rPr>
      </w:pPr>
      <w:r>
        <w:rPr>
          <w:rFonts w:hint="eastAsia" w:ascii="黑体" w:eastAsia="黑体"/>
          <w:bCs/>
          <w:sz w:val="32"/>
          <w:szCs w:val="32"/>
        </w:rPr>
        <w:t>第五条</w:t>
      </w:r>
      <w:r>
        <w:rPr>
          <w:rFonts w:hint="eastAsia" w:ascii="仿宋_GB2312" w:eastAsia="仿宋_GB2312"/>
          <w:sz w:val="32"/>
          <w:szCs w:val="32"/>
        </w:rPr>
        <w:t>　</w:t>
      </w:r>
      <w:r>
        <w:rPr>
          <w:rFonts w:hint="eastAsia" w:ascii="仿宋" w:hAnsi="仿宋" w:eastAsia="仿宋"/>
          <w:sz w:val="32"/>
          <w:szCs w:val="32"/>
        </w:rPr>
        <w:t>固定资产管理包括计划、购置、验收、领用、维修、变更、盘点、处置等工作</w:t>
      </w:r>
      <w:r>
        <w:rPr>
          <w:rFonts w:hint="eastAsia" w:ascii="仿宋_GB2312" w:eastAsia="仿宋_GB2312"/>
          <w:sz w:val="32"/>
          <w:szCs w:val="32"/>
        </w:rPr>
        <w:t>。</w:t>
      </w:r>
    </w:p>
    <w:p>
      <w:pPr>
        <w:spacing w:line="600" w:lineRule="exact"/>
        <w:ind w:firstLine="640" w:firstLineChars="200"/>
        <w:rPr>
          <w:rFonts w:ascii="仿宋" w:hAnsi="仿宋" w:eastAsia="仿宋"/>
          <w:sz w:val="32"/>
          <w:szCs w:val="32"/>
        </w:rPr>
      </w:pPr>
      <w:r>
        <w:rPr>
          <w:rFonts w:hint="eastAsia" w:ascii="黑体" w:eastAsia="黑体"/>
          <w:bCs/>
          <w:sz w:val="32"/>
          <w:szCs w:val="32"/>
        </w:rPr>
        <w:t>第六条</w:t>
      </w:r>
      <w:r>
        <w:rPr>
          <w:rFonts w:hint="eastAsia" w:ascii="仿宋_GB2312" w:eastAsia="仿宋_GB2312"/>
          <w:sz w:val="32"/>
          <w:szCs w:val="32"/>
        </w:rPr>
        <w:t>　</w:t>
      </w:r>
      <w:r>
        <w:rPr>
          <w:rFonts w:hint="eastAsia" w:ascii="仿宋" w:hAnsi="仿宋" w:eastAsia="仿宋"/>
          <w:sz w:val="32"/>
          <w:szCs w:val="32"/>
        </w:rPr>
        <w:t>固定资产的管理和使用，遵循“统一管理，分工负责，合理调配，物尽其用”的原则。</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第二章　分类和作价</w:t>
      </w:r>
    </w:p>
    <w:p>
      <w:pPr>
        <w:spacing w:line="600" w:lineRule="exact"/>
        <w:ind w:firstLine="640" w:firstLineChars="200"/>
        <w:rPr>
          <w:rFonts w:ascii="仿宋_GB2312" w:eastAsia="仿宋_GB2312"/>
          <w:sz w:val="32"/>
          <w:szCs w:val="32"/>
        </w:rPr>
      </w:pPr>
      <w:r>
        <w:rPr>
          <w:rFonts w:hint="eastAsia" w:ascii="黑体" w:eastAsia="黑体"/>
          <w:bCs/>
          <w:sz w:val="32"/>
          <w:szCs w:val="32"/>
        </w:rPr>
        <w:t>第七条</w:t>
      </w:r>
      <w:r>
        <w:rPr>
          <w:rFonts w:hint="eastAsia" w:ascii="仿宋_GB2312" w:eastAsia="仿宋_GB2312"/>
          <w:sz w:val="32"/>
          <w:szCs w:val="32"/>
        </w:rPr>
        <w:t>　</w:t>
      </w:r>
      <w:r>
        <w:rPr>
          <w:rFonts w:hint="eastAsia" w:ascii="仿宋" w:hAnsi="仿宋" w:eastAsia="仿宋"/>
          <w:sz w:val="32"/>
          <w:szCs w:val="32"/>
        </w:rPr>
        <w:t>根据《企业会计准则》有关规定，集团总部将房屋及建筑物、办公家具、办公设备、交通运输工具、通信设备、其它等六类单件物品购置单价在2000元（含）以上、使用年限在一年以上的归为固定资产，计算机设备属于办公设备范畴，主要包括：台式机、笔记本、打印机等主要计算机设备。</w:t>
      </w:r>
    </w:p>
    <w:p>
      <w:pPr>
        <w:spacing w:line="600" w:lineRule="exact"/>
        <w:ind w:firstLine="640" w:firstLineChars="200"/>
        <w:rPr>
          <w:rFonts w:ascii="仿宋_GB2312" w:eastAsia="仿宋_GB2312"/>
          <w:sz w:val="32"/>
          <w:szCs w:val="32"/>
        </w:rPr>
      </w:pPr>
      <w:r>
        <w:rPr>
          <w:rFonts w:hint="eastAsia" w:ascii="黑体" w:eastAsia="黑体"/>
          <w:bCs/>
          <w:sz w:val="32"/>
          <w:szCs w:val="32"/>
        </w:rPr>
        <w:t>第八条</w:t>
      </w:r>
      <w:r>
        <w:rPr>
          <w:rFonts w:hint="eastAsia" w:ascii="仿宋_GB2312" w:eastAsia="仿宋_GB2312"/>
          <w:sz w:val="32"/>
          <w:szCs w:val="32"/>
        </w:rPr>
        <w:t>　</w:t>
      </w:r>
      <w:r>
        <w:rPr>
          <w:rFonts w:hint="eastAsia" w:ascii="仿宋" w:hAnsi="仿宋" w:eastAsia="仿宋"/>
          <w:sz w:val="32"/>
          <w:szCs w:val="32"/>
        </w:rPr>
        <w:t>下列资产，不论价值大小，均不列为固定资产：</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（一）替换性资产，如汽车的轮胎、电瓶等，属于成套设备中的组成部分，其价值计入成套设备价值之内，替换时可分不同情况按维修或消耗对待。</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（二）配套性资产，如与计算机配套的音箱，购置后，应计入成套的计算机原值中，不再单列为一项。</w:t>
      </w:r>
    </w:p>
    <w:p>
      <w:pPr>
        <w:spacing w:line="600" w:lineRule="exact"/>
        <w:ind w:firstLine="640" w:firstLineChars="200"/>
        <w:rPr>
          <w:rFonts w:ascii="仿宋" w:hAnsi="仿宋" w:eastAsia="仿宋"/>
          <w:sz w:val="32"/>
          <w:szCs w:val="32"/>
        </w:rPr>
      </w:pPr>
      <w:r>
        <w:rPr>
          <w:rFonts w:hint="eastAsia" w:ascii="黑体" w:eastAsia="黑体"/>
          <w:bCs/>
          <w:sz w:val="32"/>
          <w:szCs w:val="32"/>
        </w:rPr>
        <w:t>第九条</w:t>
      </w:r>
      <w:r>
        <w:rPr>
          <w:rFonts w:hint="eastAsia" w:ascii="仿宋_GB2312" w:eastAsia="仿宋_GB2312"/>
          <w:sz w:val="32"/>
          <w:szCs w:val="32"/>
        </w:rPr>
        <w:t>　新</w:t>
      </w:r>
      <w:r>
        <w:rPr>
          <w:rFonts w:hint="eastAsia" w:ascii="仿宋" w:hAnsi="仿宋" w:eastAsia="仿宋"/>
          <w:sz w:val="32"/>
          <w:szCs w:val="32"/>
        </w:rPr>
        <w:t>购置的固定资产按购入时的原始凭证入账。</w:t>
      </w:r>
    </w:p>
    <w:p>
      <w:pPr>
        <w:spacing w:line="600" w:lineRule="exact"/>
        <w:ind w:firstLine="640" w:firstLineChars="200"/>
        <w:rPr>
          <w:rFonts w:ascii="仿宋" w:hAnsi="仿宋" w:eastAsia="仿宋"/>
          <w:sz w:val="32"/>
          <w:szCs w:val="32"/>
        </w:rPr>
      </w:pPr>
      <w:r>
        <w:rPr>
          <w:rFonts w:hint="eastAsia" w:ascii="黑体" w:eastAsia="黑体"/>
          <w:bCs/>
          <w:sz w:val="32"/>
          <w:szCs w:val="32"/>
        </w:rPr>
        <w:t>第十条</w:t>
      </w:r>
      <w:r>
        <w:rPr>
          <w:rFonts w:hint="eastAsia" w:ascii="仿宋_GB2312" w:eastAsia="仿宋_GB2312"/>
          <w:sz w:val="32"/>
          <w:szCs w:val="32"/>
        </w:rPr>
        <w:t>　</w:t>
      </w:r>
      <w:r>
        <w:rPr>
          <w:rFonts w:hint="eastAsia" w:ascii="仿宋" w:hAnsi="仿宋" w:eastAsia="仿宋"/>
          <w:sz w:val="32"/>
          <w:szCs w:val="32"/>
        </w:rPr>
        <w:t>有下列情况之一者，应增减固定资产原值:</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（一）原有固定资产因改制而提高质量或扩大功能而增加附件，按实际开支增加其原值。</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（二）房屋重新装修，其装修费用应增加其原值。</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（三）已列入固定资产的房屋和建筑物，扩建、改建或部分拆除，应分别增减其原值。</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（四）成套设备因损坏或其它原因拆除其中一部分时，应减少其原值。</w:t>
      </w:r>
    </w:p>
    <w:p>
      <w:pPr>
        <w:spacing w:line="600" w:lineRule="exact"/>
        <w:ind w:firstLine="640" w:firstLineChars="200"/>
        <w:rPr>
          <w:rFonts w:ascii="仿宋_GB2312" w:eastAsia="仿宋_GB2312"/>
          <w:sz w:val="32"/>
          <w:szCs w:val="32"/>
        </w:rPr>
      </w:pPr>
      <w:r>
        <w:rPr>
          <w:rFonts w:hint="eastAsia" w:ascii="黑体" w:eastAsia="黑体"/>
          <w:bCs/>
          <w:sz w:val="32"/>
          <w:szCs w:val="32"/>
        </w:rPr>
        <w:t>第十一条</w:t>
      </w:r>
      <w:r>
        <w:rPr>
          <w:rFonts w:hint="eastAsia" w:ascii="仿宋_GB2312" w:eastAsia="仿宋_GB2312"/>
          <w:sz w:val="32"/>
          <w:szCs w:val="32"/>
        </w:rPr>
        <w:t>　</w:t>
      </w:r>
      <w:r>
        <w:rPr>
          <w:rFonts w:hint="eastAsia" w:ascii="仿宋" w:hAnsi="仿宋" w:eastAsia="仿宋"/>
          <w:sz w:val="32"/>
          <w:szCs w:val="32"/>
        </w:rPr>
        <w:t>固定资产原值的增减，财务部应按规定的程序办理记账手续，以保证账帐及账物相符。</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第三章　购置和验收</w:t>
      </w:r>
    </w:p>
    <w:p>
      <w:pPr>
        <w:spacing w:line="600" w:lineRule="exact"/>
        <w:ind w:firstLine="640" w:firstLineChars="200"/>
        <w:rPr>
          <w:rFonts w:ascii="仿宋_GB2312" w:eastAsia="仿宋_GB2312"/>
          <w:sz w:val="32"/>
          <w:szCs w:val="32"/>
        </w:rPr>
      </w:pPr>
      <w:r>
        <w:rPr>
          <w:rFonts w:hint="eastAsia" w:ascii="黑体" w:eastAsia="黑体"/>
          <w:bCs/>
          <w:sz w:val="32"/>
          <w:szCs w:val="32"/>
        </w:rPr>
        <w:t>第十二条</w:t>
      </w:r>
      <w:r>
        <w:rPr>
          <w:rFonts w:hint="eastAsia" w:ascii="仿宋_GB2312" w:eastAsia="仿宋_GB2312"/>
          <w:sz w:val="32"/>
          <w:szCs w:val="32"/>
        </w:rPr>
        <w:t>　</w:t>
      </w:r>
      <w:r>
        <w:rPr>
          <w:rFonts w:hint="eastAsia" w:ascii="仿宋" w:hAnsi="仿宋" w:eastAsia="仿宋"/>
          <w:sz w:val="32"/>
          <w:szCs w:val="32"/>
        </w:rPr>
        <w:t>固定资产由办公室统一购置。</w:t>
      </w:r>
    </w:p>
    <w:p>
      <w:pPr>
        <w:spacing w:line="600" w:lineRule="exact"/>
        <w:ind w:firstLine="640" w:firstLineChars="200"/>
        <w:rPr>
          <w:rFonts w:ascii="仿宋" w:hAnsi="仿宋" w:eastAsia="仿宋"/>
          <w:sz w:val="32"/>
          <w:szCs w:val="32"/>
        </w:rPr>
      </w:pPr>
      <w:r>
        <w:rPr>
          <w:rFonts w:hint="eastAsia" w:ascii="黑体" w:eastAsia="黑体"/>
          <w:bCs/>
          <w:sz w:val="32"/>
          <w:szCs w:val="32"/>
        </w:rPr>
        <w:t>第十三条</w:t>
      </w:r>
      <w:r>
        <w:rPr>
          <w:rFonts w:hint="eastAsia" w:ascii="仿宋_GB2312" w:eastAsia="仿宋_GB2312"/>
          <w:sz w:val="32"/>
          <w:szCs w:val="32"/>
        </w:rPr>
        <w:t>　</w:t>
      </w:r>
      <w:r>
        <w:rPr>
          <w:rFonts w:hint="eastAsia" w:ascii="仿宋" w:hAnsi="仿宋" w:eastAsia="仿宋"/>
          <w:sz w:val="32"/>
          <w:szCs w:val="32"/>
        </w:rPr>
        <w:t>固定资产购置原则上由业务部门（以下简称“使用部门”）于上年末提出下一年度的设备预算和采购需求申请，经分管领导同意，集团办公室会签后，纳入年度预算，报主管领导和总经理批准后请款、购置。确因工作急需时，经办公室主管领导批准后实施。如需更换固定资产，须提交资产报废表。</w:t>
      </w:r>
    </w:p>
    <w:p>
      <w:pPr>
        <w:spacing w:line="600" w:lineRule="exact"/>
        <w:ind w:firstLine="640" w:firstLineChars="200"/>
        <w:rPr>
          <w:rFonts w:ascii="仿宋" w:hAnsi="仿宋" w:eastAsia="仿宋"/>
          <w:sz w:val="32"/>
          <w:szCs w:val="32"/>
        </w:rPr>
      </w:pPr>
      <w:r>
        <w:rPr>
          <w:rFonts w:hint="eastAsia" w:ascii="黑体" w:eastAsia="黑体"/>
          <w:bCs/>
          <w:sz w:val="32"/>
          <w:szCs w:val="32"/>
        </w:rPr>
        <w:t>第十四条</w:t>
      </w:r>
      <w:r>
        <w:rPr>
          <w:rFonts w:hint="eastAsia" w:ascii="仿宋_GB2312" w:eastAsia="仿宋_GB2312"/>
          <w:sz w:val="32"/>
          <w:szCs w:val="32"/>
        </w:rPr>
        <w:t>　</w:t>
      </w:r>
      <w:r>
        <w:rPr>
          <w:rFonts w:hint="eastAsia" w:ascii="仿宋" w:hAnsi="仿宋" w:eastAsia="仿宋"/>
          <w:sz w:val="32"/>
          <w:szCs w:val="32"/>
        </w:rPr>
        <w:t>固定资产购入后，办公室安排专人对其质量、数量、品种进行严格的验收，并办理入库手续，验收人在物品清单上签字。</w:t>
      </w:r>
    </w:p>
    <w:p>
      <w:pPr>
        <w:spacing w:line="600" w:lineRule="exact"/>
        <w:ind w:firstLine="640" w:firstLineChars="200"/>
        <w:rPr>
          <w:rFonts w:ascii="仿宋_GB2312" w:eastAsia="仿宋_GB2312"/>
          <w:sz w:val="32"/>
          <w:szCs w:val="32"/>
        </w:rPr>
      </w:pPr>
      <w:r>
        <w:rPr>
          <w:rFonts w:hint="eastAsia" w:ascii="黑体" w:eastAsia="黑体"/>
          <w:bCs/>
          <w:sz w:val="32"/>
          <w:szCs w:val="32"/>
        </w:rPr>
        <w:t>第十五条</w:t>
      </w:r>
      <w:r>
        <w:rPr>
          <w:rFonts w:hint="eastAsia" w:ascii="仿宋_GB2312" w:eastAsia="仿宋_GB2312"/>
          <w:sz w:val="32"/>
          <w:szCs w:val="32"/>
        </w:rPr>
        <w:t>　</w:t>
      </w:r>
      <w:r>
        <w:rPr>
          <w:rFonts w:hint="eastAsia" w:ascii="仿宋" w:hAnsi="仿宋" w:eastAsia="仿宋"/>
          <w:sz w:val="32"/>
          <w:szCs w:val="32"/>
        </w:rPr>
        <w:t>验收合格后，在相关系统中填报相关信息，财务部对固定资产进行统一编号；办公室按资产编号登记《固定资产台账》；财务部按会计准则记入固定资产账目。</w:t>
      </w:r>
    </w:p>
    <w:p>
      <w:pPr>
        <w:spacing w:line="600" w:lineRule="exact"/>
        <w:ind w:firstLine="640" w:firstLineChars="200"/>
        <w:rPr>
          <w:rFonts w:ascii="仿宋" w:hAnsi="仿宋" w:eastAsia="仿宋"/>
          <w:sz w:val="32"/>
          <w:szCs w:val="32"/>
        </w:rPr>
      </w:pPr>
      <w:r>
        <w:rPr>
          <w:rFonts w:hint="eastAsia" w:ascii="黑体" w:eastAsia="黑体"/>
          <w:bCs/>
          <w:sz w:val="32"/>
          <w:szCs w:val="32"/>
        </w:rPr>
        <w:t>第十六条</w:t>
      </w:r>
      <w:r>
        <w:rPr>
          <w:rFonts w:hint="eastAsia" w:ascii="仿宋_GB2312" w:eastAsia="仿宋_GB2312"/>
          <w:b/>
          <w:bCs/>
          <w:sz w:val="32"/>
          <w:szCs w:val="32"/>
        </w:rPr>
        <w:t>　</w:t>
      </w:r>
      <w:r>
        <w:rPr>
          <w:rFonts w:hint="eastAsia" w:ascii="仿宋" w:hAnsi="仿宋" w:eastAsia="仿宋"/>
          <w:sz w:val="32"/>
          <w:szCs w:val="32"/>
        </w:rPr>
        <w:t xml:space="preserve">若购置的固定资产是在某项工程款中结算，该项工程的负责人须在工程合同或结算书中详列固定资产清单，并依本章规定办理。 </w:t>
      </w:r>
    </w:p>
    <w:p>
      <w:pPr>
        <w:spacing w:line="600" w:lineRule="exact"/>
        <w:ind w:firstLine="640" w:firstLineChars="200"/>
        <w:rPr>
          <w:rFonts w:ascii="仿宋" w:hAnsi="仿宋" w:eastAsia="仿宋"/>
          <w:sz w:val="32"/>
          <w:szCs w:val="32"/>
        </w:rPr>
      </w:pPr>
      <w:r>
        <w:rPr>
          <w:rFonts w:hint="eastAsia" w:ascii="黑体" w:eastAsia="黑体"/>
          <w:bCs/>
          <w:sz w:val="32"/>
          <w:szCs w:val="32"/>
        </w:rPr>
        <w:t>第十七条</w:t>
      </w:r>
      <w:r>
        <w:rPr>
          <w:rFonts w:hint="eastAsia" w:ascii="仿宋_GB2312" w:eastAsia="仿宋_GB2312"/>
          <w:b/>
          <w:bCs/>
          <w:sz w:val="32"/>
          <w:szCs w:val="32"/>
        </w:rPr>
        <w:t>　</w:t>
      </w:r>
      <w:r>
        <w:rPr>
          <w:rFonts w:hint="eastAsia" w:ascii="仿宋" w:hAnsi="仿宋" w:eastAsia="仿宋"/>
          <w:sz w:val="32"/>
          <w:szCs w:val="32"/>
        </w:rPr>
        <w:t>其他单位拨入、捐赠的固定资产由财务部备案并编号，办公室统一登记造册。</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第四章　领用和管理</w:t>
      </w:r>
    </w:p>
    <w:p>
      <w:pPr>
        <w:spacing w:line="600" w:lineRule="exact"/>
        <w:ind w:firstLine="640" w:firstLineChars="200"/>
        <w:rPr>
          <w:rFonts w:ascii="仿宋_GB2312" w:eastAsia="仿宋_GB2312"/>
          <w:sz w:val="32"/>
          <w:szCs w:val="32"/>
        </w:rPr>
      </w:pPr>
      <w:r>
        <w:rPr>
          <w:rFonts w:hint="eastAsia" w:ascii="黑体" w:eastAsia="黑体"/>
          <w:bCs/>
          <w:sz w:val="32"/>
          <w:szCs w:val="32"/>
        </w:rPr>
        <w:t>第十八条</w:t>
      </w:r>
      <w:r>
        <w:rPr>
          <w:rFonts w:hint="eastAsia" w:ascii="仿宋_GB2312" w:eastAsia="仿宋_GB2312"/>
          <w:sz w:val="32"/>
          <w:szCs w:val="32"/>
        </w:rPr>
        <w:t>　</w:t>
      </w:r>
      <w:r>
        <w:rPr>
          <w:rFonts w:hint="eastAsia" w:ascii="仿宋" w:hAnsi="仿宋" w:eastAsia="仿宋"/>
          <w:sz w:val="32"/>
          <w:szCs w:val="32"/>
        </w:rPr>
        <w:t>领用库存固定资产时，需领用人提出申请，经办公室主任批准后，由领用人签字，办理出库手续。</w:t>
      </w:r>
    </w:p>
    <w:p>
      <w:pPr>
        <w:spacing w:line="600" w:lineRule="exact"/>
        <w:ind w:firstLine="640" w:firstLineChars="200"/>
        <w:rPr>
          <w:rFonts w:ascii="仿宋" w:hAnsi="仿宋" w:eastAsia="仿宋"/>
          <w:sz w:val="32"/>
          <w:szCs w:val="32"/>
        </w:rPr>
      </w:pPr>
      <w:r>
        <w:rPr>
          <w:rFonts w:hint="eastAsia" w:ascii="黑体" w:eastAsia="黑体"/>
          <w:bCs/>
          <w:sz w:val="32"/>
          <w:szCs w:val="32"/>
        </w:rPr>
        <w:t>第十九条</w:t>
      </w:r>
      <w:r>
        <w:rPr>
          <w:rFonts w:hint="eastAsia" w:ascii="仿宋_GB2312" w:eastAsia="仿宋_GB2312"/>
          <w:sz w:val="32"/>
          <w:szCs w:val="32"/>
        </w:rPr>
        <w:t>　</w:t>
      </w:r>
      <w:r>
        <w:rPr>
          <w:rFonts w:hint="eastAsia" w:ascii="仿宋" w:hAnsi="仿宋" w:eastAsia="仿宋"/>
          <w:sz w:val="32"/>
          <w:szCs w:val="32"/>
        </w:rPr>
        <w:t>办公室指定专人负责集团领导办公室及公共区域资产的日常管理，各部室指定内勤负责本部门固定资产的日常管理，适时更新现有的本部门资产清单，配合有关部门做好盘点工作。</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第二十条</w:t>
      </w:r>
      <w:r>
        <w:rPr>
          <w:rFonts w:hint="eastAsia" w:ascii="仿宋_GB2312" w:eastAsia="仿宋_GB2312"/>
          <w:b/>
          <w:bCs/>
          <w:sz w:val="32"/>
          <w:szCs w:val="32"/>
        </w:rPr>
        <w:t>　</w:t>
      </w:r>
      <w:r>
        <w:rPr>
          <w:rFonts w:hint="eastAsia" w:ascii="仿宋" w:hAnsi="仿宋" w:eastAsia="仿宋"/>
          <w:sz w:val="32"/>
          <w:szCs w:val="32"/>
        </w:rPr>
        <w:t>资产使用人负责对固定资产妥善保管和正确使用，若因本人过失造成资产损坏或丢失，由本人负责赔偿。</w:t>
      </w:r>
    </w:p>
    <w:p>
      <w:pPr>
        <w:spacing w:line="600" w:lineRule="exact"/>
        <w:ind w:firstLine="640" w:firstLineChars="200"/>
        <w:rPr>
          <w:rFonts w:ascii="仿宋_GB2312" w:eastAsia="仿宋_GB2312"/>
          <w:sz w:val="32"/>
          <w:szCs w:val="32"/>
        </w:rPr>
      </w:pPr>
      <w:r>
        <w:rPr>
          <w:rFonts w:hint="eastAsia" w:ascii="黑体" w:eastAsia="黑体"/>
          <w:bCs/>
          <w:sz w:val="32"/>
          <w:szCs w:val="32"/>
        </w:rPr>
        <w:t>第二十一条</w:t>
      </w:r>
      <w:r>
        <w:rPr>
          <w:rFonts w:hint="eastAsia" w:ascii="仿宋_GB2312" w:eastAsia="仿宋_GB2312"/>
          <w:b/>
          <w:bCs/>
          <w:sz w:val="32"/>
          <w:szCs w:val="32"/>
        </w:rPr>
        <w:t>　</w:t>
      </w:r>
      <w:r>
        <w:rPr>
          <w:rFonts w:hint="eastAsia" w:ascii="仿宋" w:hAnsi="仿宋" w:eastAsia="仿宋"/>
          <w:sz w:val="32"/>
          <w:szCs w:val="32"/>
        </w:rPr>
        <w:t>办公室定期对固定资产进行检查、检修。</w:t>
      </w:r>
    </w:p>
    <w:p>
      <w:pPr>
        <w:pStyle w:val="14"/>
        <w:spacing w:after="156" w:line="600" w:lineRule="exact"/>
        <w:ind w:left="1415" w:leftChars="674" w:firstLine="1760" w:firstLineChars="550"/>
        <w:rPr>
          <w:rFonts w:ascii="方正小标宋简体" w:eastAsia="方正小标宋简体"/>
          <w:b w:val="0"/>
        </w:rPr>
      </w:pPr>
      <w:r>
        <w:rPr>
          <w:rFonts w:hint="eastAsia" w:ascii="方正小标宋简体" w:eastAsia="方正小标宋简体"/>
          <w:b w:val="0"/>
        </w:rPr>
        <w:t>第五章　变更</w:t>
      </w:r>
    </w:p>
    <w:p>
      <w:pPr>
        <w:spacing w:line="600" w:lineRule="exact"/>
        <w:ind w:firstLine="640" w:firstLineChars="200"/>
        <w:rPr>
          <w:rFonts w:ascii="仿宋_GB2312" w:eastAsia="仿宋_GB2312"/>
          <w:sz w:val="32"/>
          <w:szCs w:val="32"/>
        </w:rPr>
      </w:pPr>
      <w:r>
        <w:rPr>
          <w:rFonts w:hint="eastAsia" w:ascii="黑体" w:eastAsia="黑体"/>
          <w:bCs/>
          <w:sz w:val="32"/>
          <w:szCs w:val="32"/>
        </w:rPr>
        <w:t>第二十二条</w:t>
      </w:r>
      <w:r>
        <w:rPr>
          <w:rFonts w:hint="eastAsia" w:ascii="仿宋_GB2312" w:eastAsia="仿宋_GB2312"/>
          <w:sz w:val="32"/>
          <w:szCs w:val="32"/>
        </w:rPr>
        <w:t>　</w:t>
      </w:r>
      <w:r>
        <w:rPr>
          <w:rFonts w:hint="eastAsia" w:ascii="仿宋" w:hAnsi="仿宋" w:eastAsia="仿宋"/>
          <w:sz w:val="32"/>
          <w:szCs w:val="32"/>
        </w:rPr>
        <w:t>固定资产的使用部门及使用人发生变更时，内勤应提出申请，经部门负责人同意后，到办公室办理固定资产内部转移及使用保管人变更手续，个人间不得私自转移。</w:t>
      </w:r>
    </w:p>
    <w:p>
      <w:pPr>
        <w:spacing w:line="600" w:lineRule="exact"/>
        <w:ind w:firstLine="640" w:firstLineChars="200"/>
        <w:rPr>
          <w:rFonts w:ascii="仿宋_GB2312" w:eastAsia="仿宋_GB2312"/>
          <w:sz w:val="32"/>
          <w:szCs w:val="32"/>
        </w:rPr>
      </w:pPr>
      <w:r>
        <w:rPr>
          <w:rFonts w:hint="eastAsia" w:ascii="黑体" w:eastAsia="黑体"/>
          <w:bCs/>
          <w:sz w:val="32"/>
          <w:szCs w:val="32"/>
        </w:rPr>
        <w:t>第二十三条</w:t>
      </w:r>
      <w:r>
        <w:rPr>
          <w:rFonts w:hint="eastAsia" w:ascii="仿宋_GB2312" w:eastAsia="仿宋_GB2312"/>
          <w:sz w:val="32"/>
          <w:szCs w:val="32"/>
        </w:rPr>
        <w:t>　</w:t>
      </w:r>
      <w:r>
        <w:rPr>
          <w:rFonts w:hint="eastAsia" w:ascii="仿宋" w:hAnsi="仿宋" w:eastAsia="仿宋"/>
          <w:sz w:val="32"/>
          <w:szCs w:val="32"/>
        </w:rPr>
        <w:t>员工调离时，需到办公室办理固定资产归还手续，经查验签收无误后方可办理离职。</w:t>
      </w:r>
    </w:p>
    <w:p>
      <w:pPr>
        <w:pStyle w:val="14"/>
        <w:spacing w:after="156" w:line="600" w:lineRule="exact"/>
        <w:jc w:val="center"/>
        <w:rPr>
          <w:rFonts w:ascii="方正小标宋简体" w:eastAsia="方正小标宋简体"/>
        </w:rPr>
      </w:pPr>
      <w:r>
        <w:rPr>
          <w:rFonts w:hint="eastAsia" w:ascii="方正小标宋简体" w:eastAsia="方正小标宋简体"/>
          <w:b w:val="0"/>
        </w:rPr>
        <w:t>第六章</w:t>
      </w:r>
      <w:r>
        <w:rPr>
          <w:rFonts w:hint="eastAsia" w:ascii="方正小标宋简体" w:eastAsia="方正小标宋简体"/>
          <w:b w:val="0"/>
        </w:rPr>
        <w:tab/>
      </w:r>
      <w:r>
        <w:rPr>
          <w:rFonts w:hint="eastAsia" w:ascii="方正小标宋简体" w:eastAsia="方正小标宋简体"/>
          <w:b w:val="0"/>
        </w:rPr>
        <w:t>设备维修</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第二十四条</w:t>
      </w:r>
      <w:r>
        <w:rPr>
          <w:rFonts w:hint="eastAsia" w:ascii="黑体" w:eastAsia="黑体"/>
          <w:bCs/>
          <w:sz w:val="32"/>
          <w:szCs w:val="32"/>
        </w:rPr>
        <w:tab/>
      </w:r>
      <w:r>
        <w:rPr>
          <w:rFonts w:hint="eastAsia" w:ascii="仿宋" w:hAnsi="仿宋" w:eastAsia="仿宋"/>
          <w:sz w:val="32"/>
          <w:szCs w:val="32"/>
        </w:rPr>
        <w:t>固定资产损坏的维修工作，一般故障由集团指定的运维人员进行维修，其他较严重的故障由具有资质的专业公司进行维修。</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第二十五条</w:t>
      </w:r>
      <w:r>
        <w:rPr>
          <w:rFonts w:hint="eastAsia" w:ascii="黑体" w:eastAsia="黑体"/>
          <w:bCs/>
          <w:sz w:val="32"/>
          <w:szCs w:val="32"/>
        </w:rPr>
        <w:tab/>
      </w:r>
      <w:r>
        <w:rPr>
          <w:rFonts w:hint="eastAsia" w:ascii="仿宋" w:hAnsi="仿宋" w:eastAsia="仿宋"/>
          <w:sz w:val="32"/>
          <w:szCs w:val="32"/>
        </w:rPr>
        <w:t>计算机设备使用人对拟报修的设备负责填写“固定资产维修申请表”，集团办公室落实具体的维修工作。</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第七章　处置</w:t>
      </w:r>
    </w:p>
    <w:p>
      <w:pPr>
        <w:spacing w:line="600" w:lineRule="exact"/>
        <w:ind w:firstLine="640" w:firstLineChars="200"/>
        <w:rPr>
          <w:rFonts w:ascii="仿宋_GB2312" w:eastAsia="仿宋_GB2312"/>
          <w:sz w:val="32"/>
          <w:szCs w:val="32"/>
        </w:rPr>
      </w:pPr>
      <w:r>
        <w:rPr>
          <w:rFonts w:hint="eastAsia" w:ascii="黑体" w:eastAsia="黑体"/>
          <w:bCs/>
          <w:sz w:val="32"/>
          <w:szCs w:val="32"/>
        </w:rPr>
        <w:t>第二十六条</w:t>
      </w:r>
      <w:r>
        <w:rPr>
          <w:rFonts w:hint="eastAsia" w:ascii="仿宋_GB2312" w:eastAsia="仿宋_GB2312"/>
          <w:sz w:val="32"/>
          <w:szCs w:val="32"/>
        </w:rPr>
        <w:t>　</w:t>
      </w:r>
      <w:r>
        <w:rPr>
          <w:rFonts w:hint="eastAsia" w:ascii="仿宋" w:hAnsi="仿宋" w:eastAsia="仿宋"/>
          <w:sz w:val="32"/>
          <w:szCs w:val="32"/>
        </w:rPr>
        <w:t>固定资产处置是指集团占用的固定资产产权或使用权的转移和核销，包括：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（一）固定资产的报废。</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（二）固定资产的非正常损失，包括遗失、偷盗等。</w:t>
      </w:r>
    </w:p>
    <w:p>
      <w:pPr>
        <w:spacing w:line="600" w:lineRule="exact"/>
        <w:ind w:firstLine="640" w:firstLineChars="200"/>
        <w:rPr>
          <w:rFonts w:ascii="仿宋_GB2312" w:eastAsia="仿宋_GB2312"/>
          <w:sz w:val="32"/>
          <w:szCs w:val="32"/>
        </w:rPr>
      </w:pPr>
      <w:r>
        <w:rPr>
          <w:rFonts w:hint="eastAsia" w:ascii="仿宋" w:hAnsi="仿宋" w:eastAsia="仿宋"/>
          <w:sz w:val="32"/>
          <w:szCs w:val="32"/>
        </w:rPr>
        <w:t>（三）固定资产产权或使用权的转移。</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第二十七条</w:t>
      </w:r>
      <w:r>
        <w:rPr>
          <w:rFonts w:hint="eastAsia" w:ascii="仿宋_GB2312" w:eastAsia="仿宋_GB2312"/>
          <w:sz w:val="32"/>
          <w:szCs w:val="32"/>
        </w:rPr>
        <w:t>　</w:t>
      </w:r>
      <w:r>
        <w:rPr>
          <w:rFonts w:hint="eastAsia" w:ascii="仿宋" w:hAnsi="仿宋" w:eastAsia="仿宋"/>
          <w:sz w:val="32"/>
          <w:szCs w:val="32"/>
        </w:rPr>
        <w:t>固定资产的报废于每年年底统一汇总处置一次，固定资产的有偿转让可根据实际情况随时处理。</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第二十八条</w:t>
      </w:r>
      <w:r>
        <w:rPr>
          <w:rFonts w:hint="eastAsia" w:ascii="仿宋_GB2312" w:eastAsia="仿宋_GB2312"/>
          <w:sz w:val="32"/>
          <w:szCs w:val="32"/>
        </w:rPr>
        <w:t>　</w:t>
      </w:r>
      <w:r>
        <w:rPr>
          <w:rFonts w:hint="eastAsia" w:ascii="仿宋" w:hAnsi="仿宋" w:eastAsia="仿宋"/>
          <w:sz w:val="32"/>
          <w:szCs w:val="32"/>
        </w:rPr>
        <w:t>固定资产的报废标准如下：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（一）使用期限已超过其正常使用年限且修复的费用超过重新购置的费用50%的固定资产。</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（二）经办公室鉴定，确定无法修复使用的固定资产。</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第二十九条</w:t>
      </w:r>
      <w:r>
        <w:rPr>
          <w:rFonts w:hint="eastAsia" w:ascii="仿宋_GB2312" w:eastAsia="仿宋_GB2312"/>
          <w:sz w:val="32"/>
          <w:szCs w:val="32"/>
        </w:rPr>
        <w:t>　</w:t>
      </w:r>
      <w:r>
        <w:rPr>
          <w:rFonts w:hint="eastAsia" w:ascii="仿宋" w:hAnsi="仿宋" w:eastAsia="仿宋"/>
          <w:sz w:val="32"/>
          <w:szCs w:val="32"/>
        </w:rPr>
        <w:t>固定资产的报废、非正常损失由使用部门内勤提出申请，注明报废、非正常损失的原因，报办公室。办公室拟定处理意见，报主管领导和总经理审批。报废的固定资产要完整的交给办公室，不得私自拆卸，办公室办理报废入库单手续。</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报废的处理方式：（1）可以拆卸做为日常使用的部分，由办公室登记后可以再次利用，汽车等除外。（2）没有使用价值的，作变卖处理，残值交回财务部。</w:t>
      </w:r>
    </w:p>
    <w:p>
      <w:pPr>
        <w:spacing w:line="600" w:lineRule="exact"/>
        <w:ind w:firstLine="640" w:firstLineChars="200"/>
        <w:rPr>
          <w:rFonts w:ascii="仿宋_GB2312" w:eastAsia="仿宋_GB2312"/>
          <w:sz w:val="32"/>
          <w:szCs w:val="32"/>
        </w:rPr>
      </w:pPr>
      <w:r>
        <w:rPr>
          <w:rFonts w:hint="eastAsia" w:ascii="黑体" w:eastAsia="黑体"/>
          <w:bCs/>
          <w:sz w:val="32"/>
          <w:szCs w:val="32"/>
        </w:rPr>
        <w:t>第三十条</w:t>
      </w:r>
      <w:r>
        <w:rPr>
          <w:rFonts w:hint="eastAsia" w:ascii="仿宋_GB2312" w:eastAsia="仿宋_GB2312"/>
          <w:sz w:val="32"/>
          <w:szCs w:val="32"/>
        </w:rPr>
        <w:t>　</w:t>
      </w:r>
      <w:r>
        <w:rPr>
          <w:rFonts w:hint="eastAsia" w:ascii="仿宋" w:hAnsi="仿宋" w:eastAsia="仿宋"/>
          <w:sz w:val="32"/>
          <w:szCs w:val="32"/>
        </w:rPr>
        <w:t>固定资产的转让、赠予、出资、抵押，由办公室会同财务部形成书面意见，报总经理审批。</w:t>
      </w:r>
    </w:p>
    <w:p>
      <w:pPr>
        <w:spacing w:line="600" w:lineRule="exact"/>
        <w:ind w:firstLine="640" w:firstLineChars="200"/>
        <w:rPr>
          <w:rFonts w:ascii="仿宋_GB2312" w:eastAsia="仿宋_GB2312"/>
          <w:sz w:val="32"/>
          <w:szCs w:val="32"/>
        </w:rPr>
      </w:pPr>
      <w:r>
        <w:rPr>
          <w:rFonts w:hint="eastAsia" w:ascii="黑体" w:eastAsia="黑体"/>
          <w:bCs/>
          <w:sz w:val="32"/>
          <w:szCs w:val="32"/>
        </w:rPr>
        <w:t>第三十一条</w:t>
      </w:r>
      <w:r>
        <w:rPr>
          <w:rFonts w:hint="eastAsia" w:ascii="仿宋_GB2312" w:eastAsia="仿宋_GB2312"/>
          <w:sz w:val="32"/>
          <w:szCs w:val="32"/>
        </w:rPr>
        <w:t>　</w:t>
      </w:r>
      <w:r>
        <w:rPr>
          <w:rFonts w:hint="eastAsia" w:ascii="仿宋" w:hAnsi="仿宋" w:eastAsia="仿宋"/>
          <w:sz w:val="32"/>
          <w:szCs w:val="32"/>
        </w:rPr>
        <w:t>财务部根据领导对固定资产处置意见进行账务处理，并办理产权登记等相关手续。</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第八章　盘点</w:t>
      </w:r>
    </w:p>
    <w:p>
      <w:pPr>
        <w:spacing w:line="600" w:lineRule="exact"/>
        <w:ind w:firstLine="640" w:firstLineChars="200"/>
        <w:rPr>
          <w:rFonts w:ascii="仿宋" w:hAnsi="仿宋" w:eastAsia="仿宋"/>
          <w:sz w:val="32"/>
          <w:szCs w:val="32"/>
        </w:rPr>
      </w:pPr>
      <w:r>
        <w:rPr>
          <w:rFonts w:hint="eastAsia" w:ascii="黑体" w:eastAsia="黑体"/>
          <w:bCs/>
          <w:sz w:val="32"/>
          <w:szCs w:val="32"/>
        </w:rPr>
        <w:t>第三十二条</w:t>
      </w:r>
      <w:r>
        <w:rPr>
          <w:rFonts w:hint="eastAsia" w:ascii="仿宋_GB2312" w:eastAsia="仿宋_GB2312"/>
          <w:sz w:val="32"/>
          <w:szCs w:val="32"/>
        </w:rPr>
        <w:t>　</w:t>
      </w:r>
      <w:r>
        <w:rPr>
          <w:rFonts w:hint="eastAsia" w:ascii="仿宋" w:hAnsi="仿宋" w:eastAsia="仿宋"/>
          <w:sz w:val="32"/>
          <w:szCs w:val="32"/>
        </w:rPr>
        <w:t>办公室会同财务部对固定资产每年进行一次盘点。盘点后，由办公室出具盘点报告，经主管领导核准后报总经理，并按领导指示进行账面调整。</w:t>
      </w:r>
    </w:p>
    <w:p>
      <w:pPr>
        <w:spacing w:line="600" w:lineRule="exact"/>
        <w:ind w:firstLine="640" w:firstLineChars="200"/>
        <w:rPr>
          <w:rFonts w:ascii="仿宋" w:hAnsi="仿宋" w:eastAsia="仿宋"/>
          <w:sz w:val="32"/>
          <w:szCs w:val="32"/>
        </w:rPr>
      </w:pPr>
      <w:r>
        <w:rPr>
          <w:rFonts w:hint="eastAsia" w:ascii="黑体" w:eastAsia="黑体"/>
          <w:bCs/>
          <w:sz w:val="32"/>
          <w:szCs w:val="32"/>
        </w:rPr>
        <w:t>第三十三条</w:t>
      </w:r>
      <w:r>
        <w:rPr>
          <w:rFonts w:hint="eastAsia" w:ascii="仿宋_GB2312" w:eastAsia="仿宋_GB2312"/>
          <w:b/>
          <w:bCs/>
          <w:sz w:val="32"/>
          <w:szCs w:val="32"/>
        </w:rPr>
        <w:t>　</w:t>
      </w:r>
      <w:r>
        <w:rPr>
          <w:rFonts w:hint="eastAsia" w:ascii="仿宋" w:hAnsi="仿宋" w:eastAsia="仿宋"/>
          <w:sz w:val="32"/>
          <w:szCs w:val="32"/>
        </w:rPr>
        <w:t>办公室对各部室资产使用情况进行不定期的抽查。</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第九章　附则</w:t>
      </w:r>
    </w:p>
    <w:p>
      <w:pPr>
        <w:spacing w:line="600" w:lineRule="exact"/>
        <w:ind w:firstLine="640" w:firstLineChars="200"/>
        <w:rPr>
          <w:rFonts w:ascii="仿宋_GB2312" w:eastAsia="仿宋_GB2312"/>
          <w:sz w:val="32"/>
          <w:szCs w:val="32"/>
        </w:rPr>
      </w:pPr>
      <w:r>
        <w:rPr>
          <w:rFonts w:hint="eastAsia" w:ascii="黑体" w:eastAsia="黑体"/>
          <w:bCs/>
          <w:sz w:val="32"/>
          <w:szCs w:val="32"/>
        </w:rPr>
        <w:t>第三十四条</w:t>
      </w:r>
      <w:r>
        <w:rPr>
          <w:rFonts w:hint="eastAsia" w:ascii="仿宋_GB2312" w:eastAsia="仿宋_GB2312"/>
          <w:b/>
          <w:bCs/>
          <w:sz w:val="32"/>
          <w:szCs w:val="32"/>
        </w:rPr>
        <w:t>　</w:t>
      </w:r>
      <w:r>
        <w:rPr>
          <w:rFonts w:hint="eastAsia" w:ascii="仿宋" w:hAnsi="仿宋" w:eastAsia="仿宋"/>
          <w:sz w:val="32"/>
          <w:szCs w:val="32"/>
        </w:rPr>
        <w:t>本办法由办公室负责解释。</w:t>
      </w:r>
    </w:p>
    <w:p>
      <w:pPr>
        <w:pStyle w:val="6"/>
        <w:spacing w:line="580" w:lineRule="exact"/>
        <w:ind w:firstLine="640" w:firstLineChars="200"/>
        <w:rPr>
          <w:rFonts w:ascii="仿宋" w:hAnsi="仿宋" w:eastAsia="仿宋"/>
          <w:spacing w:val="-6"/>
          <w:sz w:val="32"/>
          <w:szCs w:val="32"/>
        </w:rPr>
      </w:pPr>
      <w:r>
        <w:rPr>
          <w:rFonts w:hint="eastAsia" w:ascii="黑体" w:eastAsia="黑体"/>
          <w:bCs/>
          <w:sz w:val="32"/>
          <w:szCs w:val="32"/>
        </w:rPr>
        <w:t>第三十五条</w:t>
      </w:r>
      <w:r>
        <w:rPr>
          <w:rFonts w:hint="eastAsia" w:ascii="仿宋_GB2312" w:eastAsia="仿宋_GB2312"/>
          <w:sz w:val="32"/>
          <w:szCs w:val="32"/>
        </w:rPr>
        <w:t>　</w:t>
      </w:r>
      <w:r>
        <w:rPr>
          <w:rFonts w:hint="eastAsia" w:ascii="仿宋" w:hAnsi="仿宋" w:eastAsia="仿宋"/>
          <w:spacing w:val="-6"/>
          <w:sz w:val="32"/>
          <w:szCs w:val="32"/>
        </w:rPr>
        <w:t>本办法经总经理办公会审议通过后生效，自发布之日起执行。2013年4月23日集团发布的《中关村发展集团办公用固定资产管理办法（暂行）》（中发展〔2013〕41号）废止。</w:t>
      </w:r>
    </w:p>
    <w:p>
      <w:pPr>
        <w:pStyle w:val="6"/>
        <w:spacing w:line="600" w:lineRule="exact"/>
        <w:ind w:firstLine="640" w:firstLineChars="200"/>
        <w:rPr>
          <w:rFonts w:ascii="仿宋_GB2312" w:eastAsia="仿宋_GB2312"/>
          <w:sz w:val="32"/>
          <w:szCs w:val="32"/>
        </w:rPr>
      </w:pPr>
    </w:p>
    <w:p>
      <w:pPr>
        <w:pStyle w:val="6"/>
        <w:spacing w:line="600" w:lineRule="exact"/>
        <w:ind w:firstLine="800" w:firstLineChars="250"/>
        <w:rPr>
          <w:rFonts w:ascii="仿宋" w:hAnsi="仿宋" w:eastAsia="仿宋"/>
          <w:sz w:val="32"/>
          <w:szCs w:val="32"/>
        </w:rPr>
      </w:pPr>
      <w:r>
        <w:rPr>
          <w:rFonts w:hint="eastAsia" w:ascii="仿宋" w:hAnsi="仿宋" w:eastAsia="仿宋"/>
          <w:sz w:val="32"/>
          <w:szCs w:val="32"/>
        </w:rPr>
        <w:t>附件：1.固定资产采购申请表</w:t>
      </w:r>
    </w:p>
    <w:p>
      <w:pPr>
        <w:pStyle w:val="6"/>
        <w:spacing w:line="600" w:lineRule="exact"/>
        <w:ind w:firstLine="1840" w:firstLineChars="575"/>
        <w:rPr>
          <w:rFonts w:ascii="仿宋" w:hAnsi="仿宋" w:eastAsia="仿宋"/>
          <w:sz w:val="32"/>
          <w:szCs w:val="32"/>
        </w:rPr>
      </w:pPr>
      <w:r>
        <w:rPr>
          <w:rFonts w:hint="eastAsia" w:ascii="仿宋" w:hAnsi="仿宋" w:eastAsia="仿宋"/>
          <w:sz w:val="32"/>
          <w:szCs w:val="32"/>
        </w:rPr>
        <w:t>2.固定资产验收表</w:t>
      </w:r>
    </w:p>
    <w:p>
      <w:pPr>
        <w:pStyle w:val="6"/>
        <w:spacing w:line="600" w:lineRule="exact"/>
        <w:ind w:firstLine="1840" w:firstLineChars="575"/>
        <w:rPr>
          <w:rFonts w:ascii="仿宋" w:hAnsi="仿宋" w:eastAsia="仿宋"/>
          <w:sz w:val="32"/>
          <w:szCs w:val="32"/>
        </w:rPr>
      </w:pPr>
      <w:r>
        <w:rPr>
          <w:rFonts w:hint="eastAsia" w:ascii="仿宋" w:hAnsi="仿宋" w:eastAsia="仿宋"/>
          <w:sz w:val="32"/>
          <w:szCs w:val="32"/>
        </w:rPr>
        <w:t>3.固定资产入库单</w:t>
      </w:r>
    </w:p>
    <w:p>
      <w:pPr>
        <w:pStyle w:val="6"/>
        <w:spacing w:line="600" w:lineRule="exact"/>
        <w:ind w:firstLine="1840" w:firstLineChars="575"/>
        <w:rPr>
          <w:rFonts w:ascii="仿宋" w:hAnsi="仿宋" w:eastAsia="仿宋"/>
          <w:sz w:val="32"/>
          <w:szCs w:val="32"/>
        </w:rPr>
      </w:pPr>
      <w:r>
        <w:rPr>
          <w:rFonts w:hint="eastAsia" w:ascii="仿宋" w:hAnsi="仿宋" w:eastAsia="仿宋"/>
          <w:sz w:val="32"/>
          <w:szCs w:val="32"/>
        </w:rPr>
        <w:t>4.员工领用资产登记表</w:t>
      </w:r>
    </w:p>
    <w:p>
      <w:pPr>
        <w:pStyle w:val="6"/>
        <w:spacing w:line="600" w:lineRule="exact"/>
        <w:ind w:firstLine="1840" w:firstLineChars="575"/>
        <w:rPr>
          <w:rFonts w:ascii="仿宋" w:hAnsi="仿宋" w:eastAsia="仿宋"/>
          <w:sz w:val="32"/>
          <w:szCs w:val="32"/>
        </w:rPr>
      </w:pPr>
      <w:r>
        <w:rPr>
          <w:rFonts w:hint="eastAsia" w:ascii="仿宋" w:hAnsi="仿宋" w:eastAsia="仿宋"/>
          <w:sz w:val="32"/>
          <w:szCs w:val="32"/>
        </w:rPr>
        <w:t>5.固定资产维修申请表</w:t>
      </w:r>
    </w:p>
    <w:p>
      <w:pPr>
        <w:pStyle w:val="6"/>
        <w:spacing w:line="600" w:lineRule="exact"/>
        <w:ind w:left="1842" w:leftChars="877"/>
        <w:rPr>
          <w:rFonts w:ascii="仿宋" w:hAnsi="仿宋" w:eastAsia="仿宋"/>
          <w:sz w:val="32"/>
          <w:szCs w:val="32"/>
        </w:rPr>
      </w:pPr>
      <w:r>
        <w:rPr>
          <w:rFonts w:hint="eastAsia" w:ascii="仿宋" w:hAnsi="仿宋" w:eastAsia="仿宋"/>
          <w:sz w:val="32"/>
          <w:szCs w:val="32"/>
        </w:rPr>
        <w:t>6.固定资产处置审批表</w:t>
      </w:r>
    </w:p>
    <w:p>
      <w:pPr>
        <w:pStyle w:val="6"/>
        <w:spacing w:line="600" w:lineRule="exact"/>
        <w:ind w:firstLine="1840" w:firstLineChars="575"/>
        <w:rPr>
          <w:rFonts w:ascii="仿宋_GB2312" w:eastAsia="仿宋_GB2312"/>
          <w:sz w:val="32"/>
          <w:szCs w:val="32"/>
        </w:rPr>
      </w:pPr>
      <w:r>
        <w:rPr>
          <w:rFonts w:hint="eastAsia" w:ascii="仿宋" w:hAnsi="仿宋" w:eastAsia="仿宋"/>
          <w:sz w:val="32"/>
          <w:szCs w:val="32"/>
        </w:rPr>
        <w:t>7.固定资产盘点表</w:t>
      </w:r>
      <w:bookmarkStart w:id="2" w:name="_Ref58260140"/>
    </w:p>
    <w:p>
      <w:pPr>
        <w:rPr>
          <w:rFonts w:ascii="黑体" w:hAnsi="黑体" w:eastAsia="黑体"/>
          <w:sz w:val="32"/>
          <w:szCs w:val="32"/>
        </w:rPr>
      </w:pPr>
      <w:r>
        <w:rPr>
          <w:rFonts w:hint="eastAsia" w:ascii="黑体" w:hAnsi="黑体" w:eastAsia="黑体"/>
          <w:sz w:val="32"/>
          <w:szCs w:val="32"/>
        </w:rPr>
        <w:t>附件1</w:t>
      </w:r>
    </w:p>
    <w:bookmarkEnd w:id="2"/>
    <w:p>
      <w:pPr>
        <w:jc w:val="center"/>
        <w:rPr>
          <w:rFonts w:ascii="方正小标宋简体" w:eastAsia="方正小标宋简体"/>
          <w:sz w:val="36"/>
          <w:szCs w:val="36"/>
        </w:rPr>
      </w:pPr>
      <w:r>
        <w:rPr>
          <w:rFonts w:hint="eastAsia" w:ascii="方正小标宋简体" w:eastAsia="方正小标宋简体"/>
          <w:sz w:val="36"/>
          <w:szCs w:val="36"/>
        </w:rPr>
        <w:t>国定资产采购申请表</w:t>
      </w:r>
    </w:p>
    <w:p>
      <w:pPr>
        <w:pStyle w:val="33"/>
        <w:spacing w:line="360" w:lineRule="exact"/>
        <w:rPr>
          <w:rFonts w:ascii="仿宋" w:hAnsi="仿宋" w:eastAsia="仿宋"/>
          <w:sz w:val="24"/>
          <w:szCs w:val="24"/>
        </w:rPr>
      </w:pPr>
      <w:r>
        <w:rPr>
          <w:rFonts w:hint="eastAsia" w:ascii="仿宋" w:hAnsi="仿宋" w:eastAsia="仿宋"/>
          <w:sz w:val="24"/>
          <w:szCs w:val="24"/>
        </w:rPr>
        <w:t>申请部门：                  申请人：            日期：      年   月  日     编号：</w:t>
      </w:r>
    </w:p>
    <w:tbl>
      <w:tblPr>
        <w:tblStyle w:val="19"/>
        <w:tblW w:w="9450"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243"/>
        <w:gridCol w:w="844"/>
        <w:gridCol w:w="1055"/>
        <w:gridCol w:w="739"/>
        <w:gridCol w:w="739"/>
        <w:gridCol w:w="1032"/>
        <w:gridCol w:w="2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3" w:hRule="atLeast"/>
        </w:trPr>
        <w:tc>
          <w:tcPr>
            <w:tcW w:w="1688"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物品名称</w:t>
            </w:r>
          </w:p>
        </w:tc>
        <w:tc>
          <w:tcPr>
            <w:tcW w:w="1243"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规格说明</w:t>
            </w:r>
          </w:p>
        </w:tc>
        <w:tc>
          <w:tcPr>
            <w:tcW w:w="844" w:type="dxa"/>
            <w:vAlign w:val="center"/>
          </w:tcPr>
          <w:p>
            <w:pPr>
              <w:pStyle w:val="33"/>
              <w:spacing w:line="360" w:lineRule="exact"/>
              <w:rPr>
                <w:rFonts w:ascii="仿宋" w:hAnsi="仿宋" w:eastAsia="仿宋"/>
                <w:sz w:val="24"/>
                <w:szCs w:val="24"/>
              </w:rPr>
            </w:pPr>
            <w:r>
              <w:rPr>
                <w:rFonts w:hint="eastAsia" w:ascii="仿宋" w:hAnsi="仿宋" w:eastAsia="仿宋"/>
                <w:sz w:val="24"/>
                <w:szCs w:val="24"/>
              </w:rPr>
              <w:t>库 存数 量</w:t>
            </w:r>
          </w:p>
        </w:tc>
        <w:tc>
          <w:tcPr>
            <w:tcW w:w="1055" w:type="dxa"/>
            <w:vAlign w:val="center"/>
          </w:tcPr>
          <w:p>
            <w:pPr>
              <w:pStyle w:val="33"/>
              <w:spacing w:line="360" w:lineRule="exact"/>
              <w:rPr>
                <w:rFonts w:ascii="仿宋" w:hAnsi="仿宋" w:eastAsia="仿宋"/>
                <w:sz w:val="24"/>
                <w:szCs w:val="24"/>
              </w:rPr>
            </w:pPr>
            <w:r>
              <w:rPr>
                <w:rFonts w:hint="eastAsia" w:ascii="仿宋" w:hAnsi="仿宋" w:eastAsia="仿宋"/>
                <w:sz w:val="24"/>
                <w:szCs w:val="24"/>
              </w:rPr>
              <w:t>计划采 购数量</w:t>
            </w:r>
          </w:p>
        </w:tc>
        <w:tc>
          <w:tcPr>
            <w:tcW w:w="739"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单价</w:t>
            </w:r>
          </w:p>
        </w:tc>
        <w:tc>
          <w:tcPr>
            <w:tcW w:w="739"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总价</w:t>
            </w:r>
          </w:p>
        </w:tc>
        <w:tc>
          <w:tcPr>
            <w:tcW w:w="1032" w:type="dxa"/>
            <w:vAlign w:val="center"/>
          </w:tcPr>
          <w:p>
            <w:pPr>
              <w:pStyle w:val="33"/>
              <w:spacing w:line="360" w:lineRule="exact"/>
              <w:rPr>
                <w:rFonts w:ascii="仿宋" w:hAnsi="仿宋" w:eastAsia="仿宋"/>
                <w:b/>
                <w:sz w:val="24"/>
                <w:szCs w:val="24"/>
              </w:rPr>
            </w:pPr>
            <w:r>
              <w:rPr>
                <w:rFonts w:hint="eastAsia" w:ascii="仿宋" w:hAnsi="仿宋" w:eastAsia="仿宋"/>
                <w:sz w:val="24"/>
                <w:szCs w:val="24"/>
              </w:rPr>
              <w:t>要求购入时间</w:t>
            </w:r>
          </w:p>
        </w:tc>
        <w:tc>
          <w:tcPr>
            <w:tcW w:w="2110"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用途及申购原因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9" w:hRule="atLeast"/>
        </w:trPr>
        <w:tc>
          <w:tcPr>
            <w:tcW w:w="1688" w:type="dxa"/>
            <w:vAlign w:val="center"/>
          </w:tcPr>
          <w:p>
            <w:pPr>
              <w:spacing w:line="360" w:lineRule="exact"/>
              <w:rPr>
                <w:rFonts w:ascii="仿宋" w:hAnsi="仿宋" w:eastAsia="仿宋"/>
                <w:sz w:val="24"/>
              </w:rPr>
            </w:pPr>
          </w:p>
        </w:tc>
        <w:tc>
          <w:tcPr>
            <w:tcW w:w="1243" w:type="dxa"/>
            <w:vAlign w:val="center"/>
          </w:tcPr>
          <w:p>
            <w:pPr>
              <w:spacing w:line="360" w:lineRule="exact"/>
              <w:rPr>
                <w:rFonts w:ascii="仿宋" w:hAnsi="仿宋" w:eastAsia="仿宋"/>
                <w:sz w:val="24"/>
              </w:rPr>
            </w:pPr>
          </w:p>
        </w:tc>
        <w:tc>
          <w:tcPr>
            <w:tcW w:w="844" w:type="dxa"/>
            <w:vAlign w:val="center"/>
          </w:tcPr>
          <w:p>
            <w:pPr>
              <w:spacing w:line="360" w:lineRule="exact"/>
              <w:rPr>
                <w:rFonts w:ascii="仿宋" w:hAnsi="仿宋" w:eastAsia="仿宋"/>
                <w:sz w:val="24"/>
              </w:rPr>
            </w:pPr>
          </w:p>
        </w:tc>
        <w:tc>
          <w:tcPr>
            <w:tcW w:w="1055"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1032" w:type="dxa"/>
            <w:vAlign w:val="center"/>
          </w:tcPr>
          <w:p>
            <w:pPr>
              <w:spacing w:line="360" w:lineRule="exact"/>
              <w:rPr>
                <w:rFonts w:ascii="仿宋" w:hAnsi="仿宋" w:eastAsia="仿宋"/>
                <w:sz w:val="24"/>
              </w:rPr>
            </w:pPr>
          </w:p>
        </w:tc>
        <w:tc>
          <w:tcPr>
            <w:tcW w:w="2110"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9" w:hRule="atLeast"/>
        </w:trPr>
        <w:tc>
          <w:tcPr>
            <w:tcW w:w="1688" w:type="dxa"/>
            <w:vAlign w:val="center"/>
          </w:tcPr>
          <w:p>
            <w:pPr>
              <w:spacing w:line="360" w:lineRule="exact"/>
              <w:rPr>
                <w:rFonts w:ascii="仿宋" w:hAnsi="仿宋" w:eastAsia="仿宋"/>
                <w:sz w:val="24"/>
              </w:rPr>
            </w:pPr>
          </w:p>
        </w:tc>
        <w:tc>
          <w:tcPr>
            <w:tcW w:w="1243" w:type="dxa"/>
            <w:vAlign w:val="center"/>
          </w:tcPr>
          <w:p>
            <w:pPr>
              <w:spacing w:line="360" w:lineRule="exact"/>
              <w:rPr>
                <w:rFonts w:ascii="仿宋" w:hAnsi="仿宋" w:eastAsia="仿宋"/>
                <w:sz w:val="24"/>
              </w:rPr>
            </w:pPr>
          </w:p>
        </w:tc>
        <w:tc>
          <w:tcPr>
            <w:tcW w:w="844" w:type="dxa"/>
            <w:vAlign w:val="center"/>
          </w:tcPr>
          <w:p>
            <w:pPr>
              <w:spacing w:line="360" w:lineRule="exact"/>
              <w:rPr>
                <w:rFonts w:ascii="仿宋" w:hAnsi="仿宋" w:eastAsia="仿宋"/>
                <w:sz w:val="24"/>
              </w:rPr>
            </w:pPr>
          </w:p>
        </w:tc>
        <w:tc>
          <w:tcPr>
            <w:tcW w:w="1055"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1032" w:type="dxa"/>
            <w:vAlign w:val="center"/>
          </w:tcPr>
          <w:p>
            <w:pPr>
              <w:spacing w:line="360" w:lineRule="exact"/>
              <w:rPr>
                <w:rFonts w:ascii="仿宋" w:hAnsi="仿宋" w:eastAsia="仿宋"/>
                <w:sz w:val="24"/>
              </w:rPr>
            </w:pPr>
          </w:p>
        </w:tc>
        <w:tc>
          <w:tcPr>
            <w:tcW w:w="2110"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 w:hRule="atLeast"/>
        </w:trPr>
        <w:tc>
          <w:tcPr>
            <w:tcW w:w="1688" w:type="dxa"/>
            <w:vAlign w:val="center"/>
          </w:tcPr>
          <w:p>
            <w:pPr>
              <w:spacing w:line="360" w:lineRule="exact"/>
              <w:rPr>
                <w:rFonts w:ascii="仿宋" w:hAnsi="仿宋" w:eastAsia="仿宋"/>
                <w:sz w:val="24"/>
              </w:rPr>
            </w:pPr>
          </w:p>
        </w:tc>
        <w:tc>
          <w:tcPr>
            <w:tcW w:w="1243" w:type="dxa"/>
            <w:vAlign w:val="center"/>
          </w:tcPr>
          <w:p>
            <w:pPr>
              <w:spacing w:line="360" w:lineRule="exact"/>
              <w:rPr>
                <w:rFonts w:ascii="仿宋" w:hAnsi="仿宋" w:eastAsia="仿宋"/>
                <w:sz w:val="24"/>
              </w:rPr>
            </w:pPr>
          </w:p>
        </w:tc>
        <w:tc>
          <w:tcPr>
            <w:tcW w:w="844" w:type="dxa"/>
            <w:vAlign w:val="center"/>
          </w:tcPr>
          <w:p>
            <w:pPr>
              <w:spacing w:line="360" w:lineRule="exact"/>
              <w:rPr>
                <w:rFonts w:ascii="仿宋" w:hAnsi="仿宋" w:eastAsia="仿宋"/>
                <w:sz w:val="24"/>
              </w:rPr>
            </w:pPr>
          </w:p>
        </w:tc>
        <w:tc>
          <w:tcPr>
            <w:tcW w:w="1055"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1032" w:type="dxa"/>
            <w:vAlign w:val="center"/>
          </w:tcPr>
          <w:p>
            <w:pPr>
              <w:spacing w:line="360" w:lineRule="exact"/>
              <w:rPr>
                <w:rFonts w:ascii="仿宋" w:hAnsi="仿宋" w:eastAsia="仿宋"/>
                <w:sz w:val="24"/>
              </w:rPr>
            </w:pPr>
          </w:p>
        </w:tc>
        <w:tc>
          <w:tcPr>
            <w:tcW w:w="2110"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9" w:hRule="atLeast"/>
        </w:trPr>
        <w:tc>
          <w:tcPr>
            <w:tcW w:w="1688" w:type="dxa"/>
            <w:vAlign w:val="center"/>
          </w:tcPr>
          <w:p>
            <w:pPr>
              <w:spacing w:line="360" w:lineRule="exact"/>
              <w:rPr>
                <w:rFonts w:ascii="仿宋" w:hAnsi="仿宋" w:eastAsia="仿宋"/>
                <w:sz w:val="24"/>
              </w:rPr>
            </w:pPr>
          </w:p>
        </w:tc>
        <w:tc>
          <w:tcPr>
            <w:tcW w:w="1243" w:type="dxa"/>
            <w:vAlign w:val="center"/>
          </w:tcPr>
          <w:p>
            <w:pPr>
              <w:spacing w:line="360" w:lineRule="exact"/>
              <w:rPr>
                <w:rFonts w:ascii="仿宋" w:hAnsi="仿宋" w:eastAsia="仿宋"/>
                <w:sz w:val="24"/>
              </w:rPr>
            </w:pPr>
          </w:p>
        </w:tc>
        <w:tc>
          <w:tcPr>
            <w:tcW w:w="844" w:type="dxa"/>
            <w:vAlign w:val="center"/>
          </w:tcPr>
          <w:p>
            <w:pPr>
              <w:spacing w:line="360" w:lineRule="exact"/>
              <w:rPr>
                <w:rFonts w:ascii="仿宋" w:hAnsi="仿宋" w:eastAsia="仿宋"/>
                <w:sz w:val="24"/>
              </w:rPr>
            </w:pPr>
          </w:p>
        </w:tc>
        <w:tc>
          <w:tcPr>
            <w:tcW w:w="1055"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739" w:type="dxa"/>
            <w:vAlign w:val="center"/>
          </w:tcPr>
          <w:p>
            <w:pPr>
              <w:spacing w:line="360" w:lineRule="exact"/>
              <w:rPr>
                <w:rFonts w:ascii="仿宋" w:hAnsi="仿宋" w:eastAsia="仿宋"/>
                <w:sz w:val="24"/>
              </w:rPr>
            </w:pPr>
          </w:p>
        </w:tc>
        <w:tc>
          <w:tcPr>
            <w:tcW w:w="1032" w:type="dxa"/>
            <w:vAlign w:val="center"/>
          </w:tcPr>
          <w:p>
            <w:pPr>
              <w:spacing w:line="360" w:lineRule="exact"/>
              <w:rPr>
                <w:rFonts w:ascii="仿宋" w:hAnsi="仿宋" w:eastAsia="仿宋"/>
                <w:sz w:val="24"/>
              </w:rPr>
            </w:pPr>
          </w:p>
        </w:tc>
        <w:tc>
          <w:tcPr>
            <w:tcW w:w="2110"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3" w:hRule="atLeast"/>
        </w:trPr>
        <w:tc>
          <w:tcPr>
            <w:tcW w:w="1688" w:type="dxa"/>
            <w:vAlign w:val="top"/>
          </w:tcPr>
          <w:p>
            <w:pPr>
              <w:spacing w:line="360" w:lineRule="exact"/>
              <w:rPr>
                <w:rFonts w:ascii="仿宋" w:hAnsi="仿宋" w:eastAsia="仿宋"/>
                <w:sz w:val="24"/>
              </w:rPr>
            </w:pPr>
            <w:r>
              <w:rPr>
                <w:rFonts w:hint="eastAsia" w:ascii="仿宋" w:hAnsi="仿宋" w:eastAsia="仿宋"/>
                <w:sz w:val="24"/>
              </w:rPr>
              <w:t>金额合计（RMB）</w:t>
            </w:r>
          </w:p>
        </w:tc>
        <w:tc>
          <w:tcPr>
            <w:tcW w:w="3142" w:type="dxa"/>
            <w:gridSpan w:val="3"/>
            <w:vAlign w:val="top"/>
          </w:tcPr>
          <w:p>
            <w:pPr>
              <w:spacing w:line="360" w:lineRule="exact"/>
              <w:rPr>
                <w:rFonts w:ascii="仿宋" w:hAnsi="仿宋" w:eastAsia="仿宋"/>
                <w:sz w:val="24"/>
              </w:rPr>
            </w:pPr>
          </w:p>
        </w:tc>
        <w:tc>
          <w:tcPr>
            <w:tcW w:w="739"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备注</w:t>
            </w:r>
          </w:p>
        </w:tc>
        <w:tc>
          <w:tcPr>
            <w:tcW w:w="3881" w:type="dxa"/>
            <w:gridSpan w:val="3"/>
            <w:vAlign w:val="top"/>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21" w:hRule="atLeast"/>
        </w:trPr>
        <w:tc>
          <w:tcPr>
            <w:tcW w:w="9450" w:type="dxa"/>
            <w:gridSpan w:val="8"/>
            <w:vAlign w:val="top"/>
          </w:tcPr>
          <w:p>
            <w:pPr>
              <w:pStyle w:val="33"/>
              <w:spacing w:line="360" w:lineRule="exact"/>
              <w:rPr>
                <w:rFonts w:ascii="仿宋" w:hAnsi="仿宋" w:eastAsia="仿宋"/>
                <w:sz w:val="24"/>
                <w:szCs w:val="24"/>
              </w:rPr>
            </w:pPr>
            <w:r>
              <w:rPr>
                <w:rFonts w:hint="eastAsia" w:ascii="仿宋" w:hAnsi="仿宋" w:eastAsia="仿宋"/>
                <w:sz w:val="24"/>
                <w:szCs w:val="24"/>
              </w:rPr>
              <w:t>部门负责人意见：（申购部门填写）</w:t>
            </w:r>
          </w:p>
          <w:p>
            <w:pPr>
              <w:pStyle w:val="33"/>
              <w:spacing w:line="360" w:lineRule="exact"/>
              <w:rPr>
                <w:rFonts w:ascii="仿宋" w:hAnsi="仿宋" w:eastAsia="仿宋"/>
                <w:sz w:val="24"/>
                <w:szCs w:val="24"/>
              </w:rPr>
            </w:pPr>
          </w:p>
          <w:p>
            <w:pPr>
              <w:pStyle w:val="33"/>
              <w:tabs>
                <w:tab w:val="right" w:pos="5292"/>
                <w:tab w:val="right" w:pos="7332"/>
              </w:tabs>
              <w:spacing w:line="360" w:lineRule="exact"/>
              <w:jc w:val="right"/>
              <w:rPr>
                <w:rFonts w:ascii="仿宋" w:hAnsi="仿宋" w:eastAsia="仿宋"/>
                <w:sz w:val="24"/>
                <w:szCs w:val="24"/>
              </w:rPr>
            </w:pPr>
            <w:r>
              <w:rPr>
                <w:rFonts w:hint="eastAsia" w:ascii="仿宋" w:hAnsi="仿宋" w:eastAsia="仿宋"/>
                <w:sz w:val="24"/>
                <w:szCs w:val="24"/>
              </w:rPr>
              <w:t>部门负责人：</w:t>
            </w:r>
            <w:r>
              <w:rPr>
                <w:rFonts w:hint="eastAsia" w:ascii="仿宋" w:hAnsi="仿宋" w:eastAsia="仿宋"/>
                <w:sz w:val="24"/>
                <w:szCs w:val="24"/>
              </w:rPr>
              <w:tab/>
            </w:r>
            <w:r>
              <w:rPr>
                <w:rFonts w:hint="eastAsia" w:ascii="仿宋" w:hAnsi="仿宋" w:eastAsia="仿宋"/>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03" w:hRule="atLeast"/>
        </w:trPr>
        <w:tc>
          <w:tcPr>
            <w:tcW w:w="9450" w:type="dxa"/>
            <w:gridSpan w:val="8"/>
            <w:vAlign w:val="top"/>
          </w:tcPr>
          <w:p>
            <w:pPr>
              <w:pStyle w:val="33"/>
              <w:tabs>
                <w:tab w:val="right" w:pos="5292"/>
                <w:tab w:val="right" w:pos="7332"/>
              </w:tabs>
              <w:spacing w:line="360" w:lineRule="exact"/>
              <w:rPr>
                <w:rFonts w:ascii="仿宋" w:hAnsi="仿宋" w:eastAsia="仿宋"/>
                <w:sz w:val="24"/>
                <w:szCs w:val="24"/>
              </w:rPr>
            </w:pPr>
            <w:r>
              <w:rPr>
                <w:rFonts w:hint="eastAsia" w:ascii="仿宋" w:hAnsi="仿宋" w:eastAsia="仿宋"/>
                <w:sz w:val="24"/>
                <w:szCs w:val="24"/>
              </w:rPr>
              <w:t>办公室意见：</w:t>
            </w:r>
          </w:p>
          <w:p>
            <w:pPr>
              <w:pStyle w:val="33"/>
              <w:tabs>
                <w:tab w:val="right" w:pos="5292"/>
                <w:tab w:val="right" w:pos="7332"/>
              </w:tabs>
              <w:spacing w:line="360" w:lineRule="exact"/>
              <w:rPr>
                <w:rFonts w:ascii="仿宋" w:hAnsi="仿宋" w:eastAsia="仿宋"/>
                <w:sz w:val="24"/>
                <w:szCs w:val="24"/>
              </w:rPr>
            </w:pPr>
          </w:p>
          <w:p>
            <w:pPr>
              <w:pStyle w:val="33"/>
              <w:tabs>
                <w:tab w:val="right" w:pos="5292"/>
                <w:tab w:val="right" w:pos="7332"/>
              </w:tabs>
              <w:spacing w:line="360" w:lineRule="exact"/>
              <w:rPr>
                <w:rFonts w:ascii="仿宋" w:hAnsi="仿宋" w:eastAsia="仿宋"/>
                <w:sz w:val="24"/>
                <w:szCs w:val="24"/>
              </w:rPr>
            </w:pPr>
          </w:p>
          <w:p>
            <w:pPr>
              <w:pStyle w:val="33"/>
              <w:tabs>
                <w:tab w:val="right" w:pos="5292"/>
                <w:tab w:val="right" w:pos="7332"/>
              </w:tabs>
              <w:spacing w:line="360" w:lineRule="exact"/>
              <w:jc w:val="right"/>
              <w:rPr>
                <w:rFonts w:ascii="仿宋" w:hAnsi="仿宋" w:eastAsia="仿宋"/>
                <w:sz w:val="24"/>
                <w:szCs w:val="24"/>
              </w:rPr>
            </w:pPr>
            <w:r>
              <w:rPr>
                <w:rFonts w:hint="eastAsia" w:ascii="仿宋" w:hAnsi="仿宋" w:eastAsia="仿宋"/>
                <w:sz w:val="24"/>
                <w:szCs w:val="24"/>
              </w:rPr>
              <w:t>办公室负责人：</w:t>
            </w:r>
            <w:r>
              <w:rPr>
                <w:rFonts w:hint="eastAsia" w:ascii="仿宋" w:hAnsi="仿宋" w:eastAsia="仿宋"/>
                <w:sz w:val="24"/>
                <w:szCs w:val="24"/>
              </w:rPr>
              <w:tab/>
            </w:r>
            <w:r>
              <w:rPr>
                <w:rFonts w:hint="eastAsia" w:ascii="仿宋" w:hAnsi="仿宋" w:eastAsia="仿宋"/>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39" w:hRule="atLeast"/>
        </w:trPr>
        <w:tc>
          <w:tcPr>
            <w:tcW w:w="9450" w:type="dxa"/>
            <w:gridSpan w:val="8"/>
            <w:vAlign w:val="top"/>
          </w:tcPr>
          <w:p>
            <w:pPr>
              <w:pStyle w:val="33"/>
              <w:spacing w:line="360" w:lineRule="exact"/>
              <w:rPr>
                <w:rFonts w:ascii="仿宋" w:hAnsi="仿宋" w:eastAsia="仿宋"/>
                <w:sz w:val="24"/>
                <w:szCs w:val="24"/>
              </w:rPr>
            </w:pPr>
            <w:r>
              <w:rPr>
                <w:rFonts w:hint="eastAsia" w:ascii="仿宋" w:hAnsi="仿宋" w:eastAsia="仿宋"/>
                <w:sz w:val="24"/>
                <w:szCs w:val="24"/>
              </w:rPr>
              <w:t>办公室主管领导意见：</w:t>
            </w:r>
          </w:p>
          <w:p>
            <w:pPr>
              <w:pStyle w:val="33"/>
              <w:spacing w:line="360" w:lineRule="exact"/>
              <w:rPr>
                <w:rFonts w:ascii="仿宋" w:hAnsi="仿宋" w:eastAsia="仿宋"/>
                <w:sz w:val="24"/>
                <w:szCs w:val="24"/>
              </w:rPr>
            </w:pPr>
          </w:p>
          <w:p>
            <w:pPr>
              <w:pStyle w:val="33"/>
              <w:tabs>
                <w:tab w:val="right" w:pos="5292"/>
                <w:tab w:val="right" w:pos="7332"/>
              </w:tabs>
              <w:spacing w:line="360" w:lineRule="exact"/>
              <w:rPr>
                <w:rFonts w:ascii="仿宋" w:hAnsi="仿宋" w:eastAsia="仿宋"/>
                <w:sz w:val="24"/>
                <w:szCs w:val="24"/>
              </w:rPr>
            </w:pPr>
          </w:p>
          <w:p>
            <w:pPr>
              <w:pStyle w:val="33"/>
              <w:tabs>
                <w:tab w:val="right" w:pos="5292"/>
                <w:tab w:val="right" w:pos="7332"/>
              </w:tabs>
              <w:spacing w:line="360" w:lineRule="exact"/>
              <w:jc w:val="right"/>
              <w:rPr>
                <w:rFonts w:ascii="仿宋" w:hAnsi="仿宋" w:eastAsia="仿宋"/>
                <w:sz w:val="24"/>
                <w:szCs w:val="24"/>
              </w:rPr>
            </w:pPr>
            <w:r>
              <w:rPr>
                <w:rFonts w:hint="eastAsia" w:ascii="仿宋" w:hAnsi="仿宋" w:eastAsia="仿宋"/>
                <w:sz w:val="24"/>
                <w:szCs w:val="24"/>
              </w:rPr>
              <w:t>主管领导签字：</w:t>
            </w:r>
            <w:r>
              <w:rPr>
                <w:rFonts w:hint="eastAsia" w:ascii="仿宋" w:hAnsi="仿宋" w:eastAsia="仿宋"/>
                <w:sz w:val="24"/>
                <w:szCs w:val="24"/>
              </w:rPr>
              <w:tab/>
            </w:r>
            <w:r>
              <w:rPr>
                <w:rFonts w:hint="eastAsia" w:ascii="仿宋" w:hAnsi="仿宋" w:eastAsia="仿宋"/>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56" w:hRule="atLeast"/>
        </w:trPr>
        <w:tc>
          <w:tcPr>
            <w:tcW w:w="9450" w:type="dxa"/>
            <w:gridSpan w:val="8"/>
            <w:vAlign w:val="top"/>
          </w:tcPr>
          <w:p>
            <w:pPr>
              <w:pStyle w:val="33"/>
              <w:spacing w:line="360" w:lineRule="exact"/>
              <w:rPr>
                <w:rFonts w:ascii="仿宋" w:hAnsi="仿宋" w:eastAsia="仿宋"/>
                <w:sz w:val="24"/>
                <w:szCs w:val="24"/>
              </w:rPr>
            </w:pPr>
            <w:r>
              <w:rPr>
                <w:rFonts w:hint="eastAsia" w:ascii="仿宋" w:hAnsi="仿宋" w:eastAsia="仿宋"/>
                <w:sz w:val="24"/>
                <w:szCs w:val="24"/>
              </w:rPr>
              <w:t>财务部门意见：</w:t>
            </w: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tabs>
                <w:tab w:val="right" w:pos="5292"/>
                <w:tab w:val="right" w:pos="7332"/>
              </w:tabs>
              <w:spacing w:line="360" w:lineRule="exact"/>
              <w:jc w:val="right"/>
              <w:rPr>
                <w:rFonts w:ascii="仿宋" w:hAnsi="仿宋" w:eastAsia="仿宋"/>
                <w:sz w:val="24"/>
                <w:szCs w:val="24"/>
              </w:rPr>
            </w:pPr>
            <w:r>
              <w:rPr>
                <w:rFonts w:hint="eastAsia" w:ascii="仿宋" w:hAnsi="仿宋" w:eastAsia="仿宋"/>
                <w:sz w:val="24"/>
                <w:szCs w:val="24"/>
              </w:rPr>
              <w:t>财务部负责人签字：</w:t>
            </w:r>
            <w:r>
              <w:rPr>
                <w:rFonts w:hint="eastAsia" w:ascii="仿宋" w:hAnsi="仿宋" w:eastAsia="仿宋"/>
                <w:sz w:val="24"/>
                <w:szCs w:val="24"/>
              </w:rPr>
              <w:tab/>
            </w:r>
            <w:r>
              <w:rPr>
                <w:rFonts w:hint="eastAsia" w:ascii="仿宋" w:hAnsi="仿宋" w:eastAsia="仿宋"/>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7" w:hRule="atLeast"/>
        </w:trPr>
        <w:tc>
          <w:tcPr>
            <w:tcW w:w="9450" w:type="dxa"/>
            <w:gridSpan w:val="8"/>
            <w:vAlign w:val="top"/>
          </w:tcPr>
          <w:p>
            <w:pPr>
              <w:pStyle w:val="33"/>
              <w:tabs>
                <w:tab w:val="right" w:pos="5292"/>
                <w:tab w:val="right" w:pos="7332"/>
              </w:tabs>
              <w:spacing w:line="360" w:lineRule="exact"/>
              <w:rPr>
                <w:rFonts w:ascii="仿宋" w:hAnsi="仿宋" w:eastAsia="仿宋"/>
                <w:sz w:val="24"/>
                <w:szCs w:val="24"/>
              </w:rPr>
            </w:pPr>
            <w:r>
              <w:rPr>
                <w:rFonts w:hint="eastAsia" w:ascii="仿宋" w:hAnsi="仿宋" w:eastAsia="仿宋"/>
                <w:sz w:val="24"/>
                <w:szCs w:val="24"/>
              </w:rPr>
              <w:t>总经理意见：</w:t>
            </w:r>
          </w:p>
          <w:p>
            <w:pPr>
              <w:pStyle w:val="33"/>
              <w:tabs>
                <w:tab w:val="right" w:pos="5292"/>
                <w:tab w:val="right" w:pos="7332"/>
              </w:tabs>
              <w:spacing w:line="360" w:lineRule="exact"/>
              <w:rPr>
                <w:rFonts w:ascii="仿宋" w:hAnsi="仿宋" w:eastAsia="仿宋"/>
                <w:sz w:val="24"/>
                <w:szCs w:val="24"/>
              </w:rPr>
            </w:pPr>
          </w:p>
          <w:p>
            <w:pPr>
              <w:pStyle w:val="33"/>
              <w:tabs>
                <w:tab w:val="right" w:pos="5292"/>
                <w:tab w:val="right" w:pos="7332"/>
              </w:tabs>
              <w:spacing w:line="360" w:lineRule="exact"/>
              <w:rPr>
                <w:rFonts w:ascii="仿宋" w:hAnsi="仿宋" w:eastAsia="仿宋"/>
                <w:sz w:val="24"/>
                <w:szCs w:val="24"/>
              </w:rPr>
            </w:pPr>
          </w:p>
          <w:p>
            <w:pPr>
              <w:pStyle w:val="33"/>
              <w:tabs>
                <w:tab w:val="right" w:pos="5292"/>
                <w:tab w:val="right" w:pos="7332"/>
              </w:tabs>
              <w:spacing w:line="360" w:lineRule="exact"/>
              <w:jc w:val="right"/>
              <w:rPr>
                <w:rFonts w:ascii="仿宋" w:hAnsi="仿宋" w:eastAsia="仿宋"/>
                <w:sz w:val="24"/>
                <w:szCs w:val="24"/>
              </w:rPr>
            </w:pPr>
            <w:r>
              <w:rPr>
                <w:rFonts w:hint="eastAsia" w:ascii="仿宋" w:hAnsi="仿宋" w:eastAsia="仿宋"/>
                <w:sz w:val="24"/>
                <w:szCs w:val="24"/>
              </w:rPr>
              <w:t>总经理签字：</w:t>
            </w:r>
            <w:r>
              <w:rPr>
                <w:rFonts w:hint="eastAsia" w:ascii="仿宋" w:hAnsi="仿宋" w:eastAsia="仿宋"/>
                <w:sz w:val="24"/>
                <w:szCs w:val="24"/>
              </w:rPr>
              <w:tab/>
            </w:r>
            <w:r>
              <w:rPr>
                <w:rFonts w:hint="eastAsia" w:ascii="仿宋" w:hAnsi="仿宋" w:eastAsia="仿宋"/>
                <w:sz w:val="24"/>
                <w:szCs w:val="24"/>
              </w:rPr>
              <w:t xml:space="preserve">                    年    月    日</w:t>
            </w:r>
          </w:p>
        </w:tc>
      </w:tr>
    </w:tbl>
    <w:p>
      <w:pPr>
        <w:spacing w:line="360" w:lineRule="exact"/>
        <w:ind w:left="480" w:hanging="480" w:hangingChars="200"/>
        <w:rPr>
          <w:rFonts w:ascii="仿宋" w:hAnsi="仿宋" w:eastAsia="仿宋"/>
          <w:sz w:val="24"/>
        </w:rPr>
        <w:sectPr>
          <w:pgSz w:w="11906" w:h="16838"/>
          <w:pgMar w:top="2098" w:right="1474" w:bottom="1588" w:left="1588" w:header="851" w:footer="992" w:gutter="0"/>
          <w:pgNumType w:fmt="numberInDash"/>
          <w:cols w:space="425" w:num="1"/>
          <w:docGrid w:type="lines" w:linePitch="312" w:charSpace="0"/>
        </w:sectPr>
      </w:pPr>
      <w:r>
        <w:rPr>
          <w:rFonts w:hint="eastAsia" w:ascii="仿宋" w:hAnsi="仿宋" w:eastAsia="仿宋"/>
          <w:sz w:val="24"/>
        </w:rPr>
        <w:t>注：预算外固定资产的采购，须总经理审批。此表原件存集团办公室，复印件交财务</w:t>
      </w:r>
      <w:bookmarkStart w:id="3" w:name="_Ref58260153"/>
      <w:bookmarkStart w:id="4" w:name="_Ref58168299"/>
      <w:r>
        <w:rPr>
          <w:rFonts w:hint="eastAsia" w:ascii="仿宋" w:hAnsi="仿宋" w:eastAsia="仿宋"/>
          <w:sz w:val="24"/>
        </w:rPr>
        <w:t>部作为请款依据。未尽事宜可附件说明。</w:t>
      </w:r>
    </w:p>
    <w:p>
      <w:pPr>
        <w:rPr>
          <w:rFonts w:ascii="黑体" w:hAnsi="黑体" w:eastAsia="黑体"/>
          <w:sz w:val="32"/>
          <w:szCs w:val="32"/>
        </w:rPr>
      </w:pPr>
      <w:r>
        <w:rPr>
          <w:rFonts w:hint="eastAsia" w:ascii="黑体" w:hAnsi="黑体" w:eastAsia="黑体"/>
          <w:sz w:val="32"/>
          <w:szCs w:val="32"/>
        </w:rPr>
        <w:t>附件2</w:t>
      </w:r>
    </w:p>
    <w:p>
      <w:pPr>
        <w:jc w:val="center"/>
        <w:rPr>
          <w:rFonts w:ascii="方正小标宋简体" w:eastAsia="方正小标宋简体"/>
          <w:sz w:val="36"/>
          <w:szCs w:val="36"/>
        </w:rPr>
      </w:pPr>
      <w:r>
        <w:rPr>
          <w:rFonts w:hint="eastAsia" w:ascii="方正小标宋简体" w:eastAsia="方正小标宋简体"/>
          <w:sz w:val="36"/>
          <w:szCs w:val="36"/>
        </w:rPr>
        <w:t>固定资产验收表</w:t>
      </w:r>
      <w:bookmarkEnd w:id="3"/>
    </w:p>
    <w:p>
      <w:pPr>
        <w:pStyle w:val="33"/>
        <w:spacing w:line="560" w:lineRule="exact"/>
        <w:rPr>
          <w:rFonts w:ascii="仿宋" w:hAnsi="仿宋" w:eastAsia="仿宋"/>
          <w:sz w:val="24"/>
          <w:szCs w:val="24"/>
        </w:rPr>
      </w:pPr>
      <w:r>
        <w:rPr>
          <w:rFonts w:hint="eastAsia" w:ascii="仿宋" w:hAnsi="仿宋" w:eastAsia="仿宋"/>
          <w:sz w:val="24"/>
          <w:szCs w:val="24"/>
        </w:rPr>
        <w:t>编号：</w:t>
      </w:r>
    </w:p>
    <w:tbl>
      <w:tblPr>
        <w:tblStyle w:val="19"/>
        <w:tblW w:w="9312"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6"/>
        <w:gridCol w:w="1026"/>
        <w:gridCol w:w="774"/>
        <w:gridCol w:w="688"/>
        <w:gridCol w:w="735"/>
        <w:gridCol w:w="917"/>
        <w:gridCol w:w="1464"/>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物品名称</w:t>
            </w:r>
          </w:p>
        </w:tc>
        <w:tc>
          <w:tcPr>
            <w:tcW w:w="1236"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规格型号</w:t>
            </w:r>
          </w:p>
        </w:tc>
        <w:tc>
          <w:tcPr>
            <w:tcW w:w="1026" w:type="dxa"/>
            <w:vAlign w:val="center"/>
          </w:tcPr>
          <w:p>
            <w:pPr>
              <w:pStyle w:val="33"/>
              <w:spacing w:line="360" w:lineRule="exact"/>
              <w:rPr>
                <w:rFonts w:ascii="仿宋" w:hAnsi="仿宋" w:eastAsia="仿宋"/>
                <w:sz w:val="24"/>
                <w:szCs w:val="24"/>
              </w:rPr>
            </w:pPr>
            <w:r>
              <w:rPr>
                <w:rFonts w:hint="eastAsia" w:ascii="仿宋" w:hAnsi="仿宋" w:eastAsia="仿宋"/>
                <w:sz w:val="24"/>
                <w:szCs w:val="24"/>
              </w:rPr>
              <w:t>产  品</w:t>
            </w:r>
          </w:p>
          <w:p>
            <w:pPr>
              <w:pStyle w:val="33"/>
              <w:spacing w:line="360" w:lineRule="exact"/>
              <w:rPr>
                <w:rFonts w:ascii="仿宋" w:hAnsi="仿宋" w:eastAsia="仿宋"/>
                <w:sz w:val="24"/>
                <w:szCs w:val="24"/>
              </w:rPr>
            </w:pPr>
            <w:r>
              <w:rPr>
                <w:rFonts w:hint="eastAsia" w:ascii="仿宋" w:hAnsi="仿宋" w:eastAsia="仿宋"/>
                <w:sz w:val="24"/>
                <w:szCs w:val="24"/>
              </w:rPr>
              <w:t>序列号</w:t>
            </w:r>
          </w:p>
        </w:tc>
        <w:tc>
          <w:tcPr>
            <w:tcW w:w="774" w:type="dxa"/>
            <w:vAlign w:val="center"/>
          </w:tcPr>
          <w:p>
            <w:pPr>
              <w:pStyle w:val="33"/>
              <w:spacing w:line="360" w:lineRule="exact"/>
              <w:rPr>
                <w:rFonts w:ascii="仿宋" w:hAnsi="仿宋" w:eastAsia="仿宋"/>
                <w:sz w:val="24"/>
                <w:szCs w:val="24"/>
              </w:rPr>
            </w:pPr>
            <w:r>
              <w:rPr>
                <w:rFonts w:hint="eastAsia" w:ascii="仿宋" w:hAnsi="仿宋" w:eastAsia="仿宋"/>
                <w:sz w:val="24"/>
                <w:szCs w:val="24"/>
              </w:rPr>
              <w:t>采购数量</w:t>
            </w:r>
          </w:p>
        </w:tc>
        <w:tc>
          <w:tcPr>
            <w:tcW w:w="688"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单价</w:t>
            </w:r>
          </w:p>
        </w:tc>
        <w:tc>
          <w:tcPr>
            <w:tcW w:w="735"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总价</w:t>
            </w:r>
          </w:p>
        </w:tc>
        <w:tc>
          <w:tcPr>
            <w:tcW w:w="917" w:type="dxa"/>
            <w:vAlign w:val="center"/>
          </w:tcPr>
          <w:p>
            <w:pPr>
              <w:pStyle w:val="33"/>
              <w:spacing w:line="360" w:lineRule="exact"/>
              <w:rPr>
                <w:rFonts w:ascii="仿宋" w:hAnsi="仿宋" w:eastAsia="仿宋"/>
                <w:sz w:val="24"/>
                <w:szCs w:val="24"/>
              </w:rPr>
            </w:pPr>
            <w:r>
              <w:rPr>
                <w:rFonts w:hint="eastAsia" w:ascii="仿宋" w:hAnsi="仿宋" w:eastAsia="仿宋"/>
                <w:sz w:val="24"/>
                <w:szCs w:val="24"/>
              </w:rPr>
              <w:t>购入</w:t>
            </w:r>
          </w:p>
          <w:p>
            <w:pPr>
              <w:pStyle w:val="33"/>
              <w:spacing w:line="360" w:lineRule="exact"/>
              <w:rPr>
                <w:rFonts w:ascii="仿宋" w:hAnsi="仿宋" w:eastAsia="仿宋"/>
                <w:b/>
                <w:sz w:val="24"/>
                <w:szCs w:val="24"/>
              </w:rPr>
            </w:pPr>
            <w:r>
              <w:rPr>
                <w:rFonts w:hint="eastAsia" w:ascii="仿宋" w:hAnsi="仿宋" w:eastAsia="仿宋"/>
                <w:sz w:val="24"/>
                <w:szCs w:val="24"/>
              </w:rPr>
              <w:t>时间</w:t>
            </w:r>
          </w:p>
        </w:tc>
        <w:tc>
          <w:tcPr>
            <w:tcW w:w="1464"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资产编号</w:t>
            </w:r>
          </w:p>
        </w:tc>
        <w:tc>
          <w:tcPr>
            <w:tcW w:w="1236" w:type="dxa"/>
            <w:vAlign w:val="center"/>
          </w:tcPr>
          <w:p>
            <w:pPr>
              <w:pStyle w:val="33"/>
              <w:spacing w:line="360" w:lineRule="exact"/>
              <w:rPr>
                <w:rFonts w:ascii="仿宋" w:hAnsi="仿宋" w:eastAsia="仿宋"/>
                <w:sz w:val="24"/>
                <w:szCs w:val="24"/>
                <w:lang w:val="en-US"/>
              </w:rPr>
            </w:pPr>
            <w:r>
              <w:rPr>
                <w:rFonts w:hint="eastAsia" w:ascii="仿宋" w:hAnsi="仿宋" w:eastAsia="仿宋"/>
                <w:sz w:val="24"/>
                <w:szCs w:val="24"/>
                <w:lang w:val="en-US"/>
              </w:rPr>
              <w:t>存放地点/使用部门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pStyle w:val="33"/>
              <w:spacing w:line="360" w:lineRule="exact"/>
              <w:rPr>
                <w:rFonts w:ascii="仿宋" w:hAnsi="仿宋" w:eastAsia="仿宋"/>
                <w:sz w:val="24"/>
                <w:szCs w:val="24"/>
              </w:rPr>
            </w:pPr>
          </w:p>
        </w:tc>
        <w:tc>
          <w:tcPr>
            <w:tcW w:w="1236" w:type="dxa"/>
            <w:vAlign w:val="center"/>
          </w:tcPr>
          <w:p>
            <w:pPr>
              <w:pStyle w:val="33"/>
              <w:spacing w:line="360" w:lineRule="exact"/>
              <w:rPr>
                <w:rFonts w:ascii="仿宋" w:hAnsi="仿宋" w:eastAsia="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36"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c>
          <w:tcPr>
            <w:tcW w:w="1026" w:type="dxa"/>
            <w:vAlign w:val="center"/>
          </w:tcPr>
          <w:p>
            <w:pPr>
              <w:spacing w:line="360" w:lineRule="exact"/>
              <w:rPr>
                <w:rFonts w:ascii="仿宋" w:hAnsi="仿宋" w:eastAsia="仿宋"/>
                <w:sz w:val="24"/>
              </w:rPr>
            </w:pPr>
          </w:p>
        </w:tc>
        <w:tc>
          <w:tcPr>
            <w:tcW w:w="774" w:type="dxa"/>
            <w:vAlign w:val="center"/>
          </w:tcPr>
          <w:p>
            <w:pPr>
              <w:spacing w:line="360" w:lineRule="exact"/>
              <w:rPr>
                <w:rFonts w:ascii="仿宋" w:hAnsi="仿宋" w:eastAsia="仿宋"/>
                <w:sz w:val="24"/>
              </w:rPr>
            </w:pPr>
          </w:p>
        </w:tc>
        <w:tc>
          <w:tcPr>
            <w:tcW w:w="688" w:type="dxa"/>
            <w:vAlign w:val="center"/>
          </w:tcPr>
          <w:p>
            <w:pPr>
              <w:spacing w:line="360" w:lineRule="exact"/>
              <w:rPr>
                <w:rFonts w:ascii="仿宋" w:hAnsi="仿宋" w:eastAsia="仿宋"/>
                <w:sz w:val="24"/>
              </w:rPr>
            </w:pPr>
          </w:p>
        </w:tc>
        <w:tc>
          <w:tcPr>
            <w:tcW w:w="735" w:type="dxa"/>
            <w:vAlign w:val="center"/>
          </w:tcPr>
          <w:p>
            <w:pPr>
              <w:spacing w:line="360" w:lineRule="exact"/>
              <w:rPr>
                <w:rFonts w:ascii="仿宋" w:hAnsi="仿宋" w:eastAsia="仿宋"/>
                <w:sz w:val="24"/>
              </w:rPr>
            </w:pPr>
          </w:p>
        </w:tc>
        <w:tc>
          <w:tcPr>
            <w:tcW w:w="917" w:type="dxa"/>
            <w:vAlign w:val="center"/>
          </w:tcPr>
          <w:p>
            <w:pPr>
              <w:spacing w:line="360" w:lineRule="exact"/>
              <w:rPr>
                <w:rFonts w:ascii="仿宋" w:hAnsi="仿宋" w:eastAsia="仿宋"/>
                <w:sz w:val="24"/>
              </w:rPr>
            </w:pPr>
          </w:p>
        </w:tc>
        <w:tc>
          <w:tcPr>
            <w:tcW w:w="1464" w:type="dxa"/>
            <w:vAlign w:val="center"/>
          </w:tcPr>
          <w:p>
            <w:pPr>
              <w:spacing w:line="360" w:lineRule="exact"/>
              <w:rPr>
                <w:rFonts w:ascii="仿宋" w:hAnsi="仿宋" w:eastAsia="仿宋"/>
                <w:sz w:val="24"/>
              </w:rPr>
            </w:pPr>
          </w:p>
        </w:tc>
        <w:tc>
          <w:tcPr>
            <w:tcW w:w="123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5" w:hRule="atLeast"/>
        </w:trPr>
        <w:tc>
          <w:tcPr>
            <w:tcW w:w="9312" w:type="dxa"/>
            <w:gridSpan w:val="9"/>
            <w:vAlign w:val="top"/>
          </w:tcPr>
          <w:p>
            <w:pPr>
              <w:pStyle w:val="33"/>
              <w:spacing w:line="360" w:lineRule="exact"/>
              <w:rPr>
                <w:rFonts w:ascii="仿宋" w:hAnsi="仿宋" w:eastAsia="仿宋"/>
                <w:sz w:val="24"/>
                <w:szCs w:val="24"/>
              </w:rPr>
            </w:pPr>
            <w:r>
              <w:rPr>
                <w:rFonts w:hint="eastAsia" w:ascii="仿宋" w:hAnsi="仿宋" w:eastAsia="仿宋"/>
                <w:sz w:val="24"/>
                <w:szCs w:val="24"/>
              </w:rPr>
              <w:t>验收人意见：</w:t>
            </w: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tabs>
                <w:tab w:val="left" w:pos="3612"/>
                <w:tab w:val="left" w:pos="6492"/>
              </w:tabs>
              <w:spacing w:line="360" w:lineRule="exact"/>
              <w:rPr>
                <w:rFonts w:ascii="仿宋" w:hAnsi="仿宋" w:eastAsia="仿宋"/>
                <w:sz w:val="24"/>
                <w:szCs w:val="24"/>
              </w:rPr>
            </w:pPr>
            <w:r>
              <w:rPr>
                <w:rFonts w:hint="eastAsia" w:ascii="仿宋" w:hAnsi="仿宋" w:eastAsia="仿宋"/>
                <w:sz w:val="24"/>
                <w:szCs w:val="24"/>
              </w:rPr>
              <w:tab/>
            </w:r>
            <w:r>
              <w:rPr>
                <w:rFonts w:hint="eastAsia" w:ascii="仿宋" w:hAnsi="仿宋" w:eastAsia="仿宋"/>
                <w:sz w:val="24"/>
                <w:szCs w:val="24"/>
              </w:rPr>
              <w:t>验收人：</w:t>
            </w:r>
            <w:r>
              <w:rPr>
                <w:rFonts w:hint="eastAsia" w:ascii="仿宋" w:hAnsi="仿宋" w:eastAsia="仿宋"/>
                <w:sz w:val="24"/>
                <w:szCs w:val="24"/>
              </w:rPr>
              <w:tab/>
            </w:r>
            <w:r>
              <w:rPr>
                <w:rFonts w:hint="eastAsia" w:ascii="仿宋" w:hAnsi="仿宋" w:eastAsia="仿宋"/>
                <w:sz w:val="24"/>
                <w:szCs w:val="24"/>
              </w:rPr>
              <w:t xml:space="preserve">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5" w:hRule="atLeast"/>
        </w:trPr>
        <w:tc>
          <w:tcPr>
            <w:tcW w:w="9312" w:type="dxa"/>
            <w:gridSpan w:val="9"/>
            <w:vAlign w:val="top"/>
          </w:tcPr>
          <w:p>
            <w:pPr>
              <w:pStyle w:val="33"/>
              <w:spacing w:line="360" w:lineRule="exact"/>
              <w:rPr>
                <w:rFonts w:ascii="仿宋" w:hAnsi="仿宋" w:eastAsia="仿宋"/>
                <w:sz w:val="24"/>
                <w:szCs w:val="24"/>
              </w:rPr>
            </w:pPr>
            <w:r>
              <w:rPr>
                <w:rFonts w:hint="eastAsia" w:ascii="仿宋" w:hAnsi="仿宋" w:eastAsia="仿宋"/>
                <w:sz w:val="24"/>
                <w:szCs w:val="24"/>
              </w:rPr>
              <w:t>办公室负责人意见：</w:t>
            </w: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p>
          <w:p>
            <w:pPr>
              <w:pStyle w:val="33"/>
              <w:tabs>
                <w:tab w:val="left" w:pos="3612"/>
                <w:tab w:val="left" w:pos="6492"/>
              </w:tabs>
              <w:spacing w:line="360" w:lineRule="exact"/>
              <w:rPr>
                <w:rFonts w:ascii="仿宋" w:hAnsi="仿宋" w:eastAsia="仿宋"/>
                <w:sz w:val="24"/>
                <w:szCs w:val="24"/>
              </w:rPr>
            </w:pPr>
            <w:r>
              <w:rPr>
                <w:rFonts w:hint="eastAsia" w:ascii="仿宋" w:hAnsi="仿宋" w:eastAsia="仿宋"/>
                <w:sz w:val="24"/>
                <w:szCs w:val="24"/>
              </w:rPr>
              <w:tab/>
            </w:r>
            <w:r>
              <w:rPr>
                <w:rFonts w:hint="eastAsia" w:ascii="仿宋" w:hAnsi="仿宋" w:eastAsia="仿宋"/>
                <w:sz w:val="24"/>
                <w:szCs w:val="24"/>
              </w:rPr>
              <w:t>办公室负责人：              日期：</w:t>
            </w:r>
          </w:p>
        </w:tc>
      </w:tr>
    </w:tbl>
    <w:p>
      <w:pPr>
        <w:pStyle w:val="33"/>
        <w:spacing w:line="560" w:lineRule="exact"/>
        <w:rPr>
          <w:rFonts w:ascii="仿宋" w:hAnsi="仿宋" w:eastAsia="仿宋"/>
          <w:sz w:val="24"/>
          <w:szCs w:val="24"/>
        </w:rPr>
        <w:sectPr>
          <w:pgSz w:w="11906" w:h="16838"/>
          <w:pgMar w:top="2098" w:right="1474" w:bottom="1588" w:left="1588" w:header="851" w:footer="992" w:gutter="0"/>
          <w:pgNumType w:fmt="numberInDash"/>
          <w:cols w:space="425" w:num="1"/>
          <w:docGrid w:type="lines" w:linePitch="312" w:charSpace="0"/>
        </w:sectPr>
      </w:pPr>
      <w:r>
        <w:rPr>
          <w:rFonts w:hint="eastAsia" w:ascii="仿宋" w:hAnsi="仿宋" w:eastAsia="仿宋"/>
          <w:sz w:val="24"/>
          <w:szCs w:val="24"/>
        </w:rPr>
        <w:t>注：此表原件留集团办公室存档，复印件交财务部作为核销依据。</w:t>
      </w:r>
      <w:bookmarkEnd w:id="4"/>
      <w:bookmarkStart w:id="5" w:name="_Ref58168343"/>
    </w:p>
    <w:p>
      <w:pPr>
        <w:rPr>
          <w:rFonts w:ascii="黑体" w:hAnsi="黑体" w:eastAsia="黑体"/>
          <w:sz w:val="32"/>
          <w:szCs w:val="32"/>
        </w:rPr>
      </w:pPr>
      <w:r>
        <w:rPr>
          <w:rFonts w:hint="eastAsia" w:ascii="黑体" w:hAnsi="黑体" w:eastAsia="黑体"/>
          <w:sz w:val="32"/>
          <w:szCs w:val="32"/>
        </w:rPr>
        <w:t>附件3</w:t>
      </w:r>
    </w:p>
    <w:p>
      <w:pPr>
        <w:pStyle w:val="34"/>
      </w:pPr>
      <w:r>
        <w:rPr>
          <w:rFonts w:hint="eastAsia"/>
        </w:rPr>
        <w:t>固定资产入库单</w:t>
      </w:r>
    </w:p>
    <w:p>
      <w:pPr>
        <w:pStyle w:val="34"/>
      </w:pPr>
    </w:p>
    <w:tbl>
      <w:tblPr>
        <w:tblStyle w:val="19"/>
        <w:tblW w:w="84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080"/>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6" w:hRule="atLeast"/>
          <w:jc w:val="center"/>
        </w:trPr>
        <w:tc>
          <w:tcPr>
            <w:tcW w:w="1669" w:type="dxa"/>
            <w:vAlign w:val="center"/>
          </w:tcPr>
          <w:p>
            <w:pPr>
              <w:spacing w:line="360" w:lineRule="exact"/>
              <w:jc w:val="center"/>
              <w:rPr>
                <w:rFonts w:ascii="仿宋" w:hAnsi="仿宋" w:eastAsia="仿宋"/>
                <w:szCs w:val="21"/>
              </w:rPr>
            </w:pPr>
            <w:r>
              <w:rPr>
                <w:rFonts w:hint="eastAsia" w:ascii="仿宋" w:hAnsi="仿宋" w:eastAsia="仿宋"/>
                <w:szCs w:val="21"/>
              </w:rPr>
              <w:t>入库时间</w:t>
            </w:r>
          </w:p>
        </w:tc>
        <w:tc>
          <w:tcPr>
            <w:tcW w:w="1080" w:type="dxa"/>
            <w:vAlign w:val="center"/>
          </w:tcPr>
          <w:p>
            <w:pPr>
              <w:spacing w:line="360" w:lineRule="exact"/>
              <w:jc w:val="center"/>
              <w:rPr>
                <w:rFonts w:ascii="仿宋" w:hAnsi="仿宋" w:eastAsia="仿宋"/>
                <w:szCs w:val="21"/>
              </w:rPr>
            </w:pPr>
            <w:r>
              <w:rPr>
                <w:rFonts w:hint="eastAsia" w:ascii="仿宋" w:hAnsi="仿宋" w:eastAsia="仿宋"/>
                <w:szCs w:val="21"/>
              </w:rPr>
              <w:t>物品名称</w:t>
            </w:r>
          </w:p>
        </w:tc>
        <w:tc>
          <w:tcPr>
            <w:tcW w:w="1140" w:type="dxa"/>
            <w:vAlign w:val="center"/>
          </w:tcPr>
          <w:p>
            <w:pPr>
              <w:spacing w:line="360" w:lineRule="exact"/>
              <w:jc w:val="center"/>
              <w:rPr>
                <w:rFonts w:ascii="仿宋" w:hAnsi="仿宋" w:eastAsia="仿宋"/>
                <w:szCs w:val="21"/>
              </w:rPr>
            </w:pPr>
            <w:r>
              <w:rPr>
                <w:rFonts w:hint="eastAsia" w:ascii="仿宋" w:hAnsi="仿宋" w:eastAsia="仿宋"/>
                <w:szCs w:val="21"/>
              </w:rPr>
              <w:t>型号</w:t>
            </w:r>
          </w:p>
        </w:tc>
        <w:tc>
          <w:tcPr>
            <w:tcW w:w="1140" w:type="dxa"/>
            <w:vAlign w:val="center"/>
          </w:tcPr>
          <w:p>
            <w:pPr>
              <w:spacing w:line="360" w:lineRule="exact"/>
              <w:jc w:val="center"/>
              <w:rPr>
                <w:rFonts w:ascii="仿宋" w:hAnsi="仿宋" w:eastAsia="仿宋"/>
                <w:szCs w:val="21"/>
              </w:rPr>
            </w:pPr>
            <w:r>
              <w:rPr>
                <w:rFonts w:hint="eastAsia" w:ascii="仿宋" w:hAnsi="仿宋" w:eastAsia="仿宋"/>
                <w:szCs w:val="21"/>
              </w:rPr>
              <w:t>数量</w:t>
            </w:r>
          </w:p>
        </w:tc>
        <w:tc>
          <w:tcPr>
            <w:tcW w:w="1140" w:type="dxa"/>
            <w:vAlign w:val="center"/>
          </w:tcPr>
          <w:p>
            <w:pPr>
              <w:spacing w:line="360" w:lineRule="exact"/>
              <w:jc w:val="center"/>
              <w:rPr>
                <w:rFonts w:ascii="仿宋" w:hAnsi="仿宋" w:eastAsia="仿宋"/>
                <w:szCs w:val="21"/>
              </w:rPr>
            </w:pPr>
            <w:r>
              <w:rPr>
                <w:rFonts w:hint="eastAsia" w:ascii="仿宋" w:hAnsi="仿宋" w:eastAsia="仿宋"/>
                <w:szCs w:val="21"/>
              </w:rPr>
              <w:t>使用年限</w:t>
            </w:r>
          </w:p>
        </w:tc>
        <w:tc>
          <w:tcPr>
            <w:tcW w:w="1140" w:type="dxa"/>
            <w:vAlign w:val="center"/>
          </w:tcPr>
          <w:p>
            <w:pPr>
              <w:spacing w:line="360" w:lineRule="exact"/>
              <w:jc w:val="center"/>
              <w:rPr>
                <w:rFonts w:ascii="仿宋" w:hAnsi="仿宋" w:eastAsia="仿宋"/>
                <w:szCs w:val="21"/>
              </w:rPr>
            </w:pPr>
            <w:r>
              <w:rPr>
                <w:rFonts w:hint="eastAsia" w:ascii="仿宋" w:hAnsi="仿宋" w:eastAsia="仿宋"/>
                <w:szCs w:val="21"/>
              </w:rPr>
              <w:t>固定资产编号</w:t>
            </w:r>
          </w:p>
        </w:tc>
        <w:tc>
          <w:tcPr>
            <w:tcW w:w="1140" w:type="dxa"/>
            <w:vAlign w:val="center"/>
          </w:tcPr>
          <w:p>
            <w:pPr>
              <w:spacing w:line="360" w:lineRule="exact"/>
              <w:jc w:val="center"/>
              <w:rPr>
                <w:rFonts w:ascii="仿宋" w:hAnsi="仿宋" w:eastAsia="仿宋"/>
                <w:szCs w:val="21"/>
              </w:rPr>
            </w:pPr>
            <w:r>
              <w:rPr>
                <w:rFonts w:hint="eastAsia" w:ascii="仿宋" w:hAnsi="仿宋" w:eastAsia="仿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1669" w:type="dxa"/>
            <w:vAlign w:val="top"/>
          </w:tcPr>
          <w:p>
            <w:pPr>
              <w:spacing w:line="360" w:lineRule="exact"/>
              <w:rPr>
                <w:rFonts w:ascii="仿宋" w:hAnsi="仿宋" w:eastAsia="仿宋"/>
                <w:b/>
                <w:szCs w:val="21"/>
              </w:rPr>
            </w:pPr>
          </w:p>
        </w:tc>
        <w:tc>
          <w:tcPr>
            <w:tcW w:w="108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c>
          <w:tcPr>
            <w:tcW w:w="1140" w:type="dxa"/>
            <w:vAlign w:val="top"/>
          </w:tcPr>
          <w:p>
            <w:pPr>
              <w:spacing w:line="360" w:lineRule="exact"/>
              <w:rPr>
                <w:rFonts w:ascii="仿宋" w:hAnsi="仿宋" w:eastAsia="仿宋"/>
                <w:b/>
                <w:szCs w:val="21"/>
              </w:rPr>
            </w:pPr>
          </w:p>
        </w:tc>
      </w:tr>
    </w:tbl>
    <w:p>
      <w:pPr>
        <w:rPr>
          <w:rFonts w:ascii="黑体" w:hAnsi="黑体" w:eastAsia="黑体"/>
          <w:sz w:val="32"/>
          <w:szCs w:val="32"/>
        </w:rPr>
      </w:pPr>
      <w:r>
        <w:rPr>
          <w:rFonts w:hint="eastAsia" w:ascii="黑体" w:hAnsi="黑体" w:eastAsia="黑体"/>
          <w:sz w:val="32"/>
          <w:szCs w:val="32"/>
        </w:rPr>
        <w:t>附件4</w:t>
      </w:r>
    </w:p>
    <w:p>
      <w:pPr>
        <w:jc w:val="center"/>
        <w:rPr>
          <w:rFonts w:ascii="方正小标宋简体" w:eastAsia="方正小标宋简体"/>
          <w:sz w:val="36"/>
          <w:szCs w:val="36"/>
        </w:rPr>
      </w:pPr>
      <w:r>
        <w:rPr>
          <w:rFonts w:hint="eastAsia" w:ascii="方正小标宋简体" w:eastAsia="方正小标宋简体"/>
          <w:sz w:val="36"/>
          <w:szCs w:val="36"/>
        </w:rPr>
        <w:t>员工领用资产登记表</w:t>
      </w:r>
      <w:bookmarkEnd w:id="5"/>
    </w:p>
    <w:p>
      <w:pPr>
        <w:pStyle w:val="33"/>
        <w:tabs>
          <w:tab w:val="left" w:pos="3000"/>
          <w:tab w:val="left" w:pos="6600"/>
        </w:tabs>
        <w:spacing w:line="560" w:lineRule="exact"/>
        <w:rPr>
          <w:rFonts w:ascii="仿宋_GB2312" w:eastAsia="仿宋_GB2312"/>
          <w:sz w:val="32"/>
          <w:szCs w:val="32"/>
          <w:u w:val="single"/>
        </w:rPr>
      </w:pPr>
      <w:r>
        <w:rPr>
          <w:rFonts w:hint="eastAsia" w:ascii="仿宋_GB2312" w:eastAsia="仿宋_GB2312"/>
          <w:sz w:val="32"/>
          <w:szCs w:val="32"/>
        </w:rPr>
        <w:tab/>
      </w:r>
      <w:r>
        <w:rPr>
          <w:rFonts w:hint="eastAsia" w:ascii="仿宋_GB2312" w:eastAsia="仿宋_GB2312"/>
          <w:sz w:val="32"/>
          <w:szCs w:val="32"/>
        </w:rPr>
        <w:tab/>
      </w:r>
    </w:p>
    <w:tbl>
      <w:tblPr>
        <w:tblStyle w:val="19"/>
        <w:tblW w:w="91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198"/>
        <w:gridCol w:w="1140"/>
        <w:gridCol w:w="1140"/>
        <w:gridCol w:w="1140"/>
        <w:gridCol w:w="1140"/>
        <w:gridCol w:w="114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6" w:hRule="atLeast"/>
          <w:jc w:val="center"/>
        </w:trPr>
        <w:tc>
          <w:tcPr>
            <w:tcW w:w="962" w:type="dxa"/>
            <w:vAlign w:val="center"/>
          </w:tcPr>
          <w:p>
            <w:pPr>
              <w:spacing w:line="360" w:lineRule="exact"/>
              <w:rPr>
                <w:rFonts w:ascii="仿宋" w:hAnsi="仿宋" w:eastAsia="仿宋"/>
                <w:sz w:val="24"/>
              </w:rPr>
            </w:pPr>
            <w:r>
              <w:rPr>
                <w:rFonts w:hint="eastAsia" w:ascii="仿宋" w:hAnsi="仿宋" w:eastAsia="仿宋"/>
                <w:sz w:val="24"/>
              </w:rPr>
              <w:t>时间</w:t>
            </w:r>
          </w:p>
        </w:tc>
        <w:tc>
          <w:tcPr>
            <w:tcW w:w="1198" w:type="dxa"/>
            <w:vAlign w:val="center"/>
          </w:tcPr>
          <w:p>
            <w:pPr>
              <w:spacing w:line="360" w:lineRule="exact"/>
              <w:rPr>
                <w:rFonts w:ascii="仿宋" w:hAnsi="仿宋" w:eastAsia="仿宋"/>
                <w:sz w:val="24"/>
              </w:rPr>
            </w:pPr>
            <w:r>
              <w:rPr>
                <w:rFonts w:hint="eastAsia" w:ascii="仿宋" w:hAnsi="仿宋" w:eastAsia="仿宋"/>
                <w:sz w:val="24"/>
              </w:rPr>
              <w:t>物品名称</w:t>
            </w:r>
          </w:p>
        </w:tc>
        <w:tc>
          <w:tcPr>
            <w:tcW w:w="1140" w:type="dxa"/>
            <w:vAlign w:val="center"/>
          </w:tcPr>
          <w:p>
            <w:pPr>
              <w:spacing w:line="360" w:lineRule="exact"/>
              <w:rPr>
                <w:rFonts w:ascii="仿宋" w:hAnsi="仿宋" w:eastAsia="仿宋"/>
                <w:sz w:val="24"/>
              </w:rPr>
            </w:pPr>
            <w:r>
              <w:rPr>
                <w:rFonts w:hint="eastAsia" w:ascii="仿宋" w:hAnsi="仿宋" w:eastAsia="仿宋"/>
                <w:sz w:val="24"/>
              </w:rPr>
              <w:t>型号</w:t>
            </w:r>
          </w:p>
        </w:tc>
        <w:tc>
          <w:tcPr>
            <w:tcW w:w="1140" w:type="dxa"/>
            <w:vAlign w:val="center"/>
          </w:tcPr>
          <w:p>
            <w:pPr>
              <w:spacing w:line="360" w:lineRule="exact"/>
              <w:rPr>
                <w:rFonts w:ascii="仿宋" w:hAnsi="仿宋" w:eastAsia="仿宋"/>
                <w:sz w:val="24"/>
              </w:rPr>
            </w:pPr>
            <w:r>
              <w:rPr>
                <w:rFonts w:hint="eastAsia" w:ascii="仿宋" w:hAnsi="仿宋" w:eastAsia="仿宋"/>
                <w:sz w:val="24"/>
              </w:rPr>
              <w:t>数量</w:t>
            </w:r>
          </w:p>
        </w:tc>
        <w:tc>
          <w:tcPr>
            <w:tcW w:w="1140" w:type="dxa"/>
            <w:vAlign w:val="center"/>
          </w:tcPr>
          <w:p>
            <w:pPr>
              <w:spacing w:line="360" w:lineRule="exact"/>
              <w:rPr>
                <w:rFonts w:ascii="仿宋" w:hAnsi="仿宋" w:eastAsia="仿宋"/>
                <w:sz w:val="24"/>
              </w:rPr>
            </w:pPr>
            <w:r>
              <w:rPr>
                <w:rFonts w:hint="eastAsia" w:ascii="仿宋" w:hAnsi="仿宋" w:eastAsia="仿宋"/>
                <w:sz w:val="24"/>
              </w:rPr>
              <w:t>使用年限</w:t>
            </w:r>
          </w:p>
        </w:tc>
        <w:tc>
          <w:tcPr>
            <w:tcW w:w="1140" w:type="dxa"/>
            <w:vAlign w:val="center"/>
          </w:tcPr>
          <w:p>
            <w:pPr>
              <w:spacing w:line="360" w:lineRule="exact"/>
              <w:rPr>
                <w:rFonts w:ascii="仿宋" w:hAnsi="仿宋" w:eastAsia="仿宋"/>
                <w:sz w:val="24"/>
              </w:rPr>
            </w:pPr>
            <w:r>
              <w:rPr>
                <w:rFonts w:hint="eastAsia" w:ascii="仿宋" w:hAnsi="仿宋" w:eastAsia="仿宋"/>
                <w:sz w:val="24"/>
              </w:rPr>
              <w:t>固定资产编号</w:t>
            </w:r>
          </w:p>
        </w:tc>
        <w:tc>
          <w:tcPr>
            <w:tcW w:w="1140" w:type="dxa"/>
            <w:vAlign w:val="center"/>
          </w:tcPr>
          <w:p>
            <w:pPr>
              <w:spacing w:line="360" w:lineRule="exact"/>
              <w:rPr>
                <w:rFonts w:ascii="仿宋" w:hAnsi="仿宋" w:eastAsia="仿宋"/>
                <w:sz w:val="24"/>
              </w:rPr>
            </w:pPr>
            <w:r>
              <w:rPr>
                <w:rFonts w:hint="eastAsia" w:ascii="仿宋" w:hAnsi="仿宋" w:eastAsia="仿宋"/>
                <w:sz w:val="24"/>
              </w:rPr>
              <w:t>使用部门</w:t>
            </w:r>
          </w:p>
        </w:tc>
        <w:tc>
          <w:tcPr>
            <w:tcW w:w="1320" w:type="dxa"/>
            <w:vAlign w:val="center"/>
          </w:tcPr>
          <w:p>
            <w:pPr>
              <w:spacing w:line="360" w:lineRule="exact"/>
              <w:rPr>
                <w:rFonts w:ascii="仿宋" w:hAnsi="仿宋" w:eastAsia="仿宋"/>
                <w:sz w:val="24"/>
              </w:rPr>
            </w:pPr>
            <w:r>
              <w:rPr>
                <w:rFonts w:hint="eastAsia" w:ascii="仿宋" w:hAnsi="仿宋" w:eastAsia="仿宋"/>
                <w:sz w:val="24"/>
              </w:rPr>
              <w:t>使用人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0" w:hRule="atLeast"/>
          <w:jc w:val="center"/>
        </w:trPr>
        <w:tc>
          <w:tcPr>
            <w:tcW w:w="962" w:type="dxa"/>
            <w:vAlign w:val="top"/>
          </w:tcPr>
          <w:p>
            <w:pPr>
              <w:spacing w:line="360" w:lineRule="exact"/>
              <w:rPr>
                <w:rFonts w:ascii="仿宋" w:hAnsi="仿宋" w:eastAsia="仿宋"/>
                <w:b/>
                <w:sz w:val="24"/>
              </w:rPr>
            </w:pPr>
          </w:p>
        </w:tc>
        <w:tc>
          <w:tcPr>
            <w:tcW w:w="1198"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140" w:type="dxa"/>
            <w:vAlign w:val="top"/>
          </w:tcPr>
          <w:p>
            <w:pPr>
              <w:spacing w:line="360" w:lineRule="exact"/>
              <w:rPr>
                <w:rFonts w:ascii="仿宋" w:hAnsi="仿宋" w:eastAsia="仿宋"/>
                <w:b/>
                <w:sz w:val="24"/>
              </w:rPr>
            </w:pPr>
          </w:p>
        </w:tc>
        <w:tc>
          <w:tcPr>
            <w:tcW w:w="1320" w:type="dxa"/>
            <w:vAlign w:val="top"/>
          </w:tcPr>
          <w:p>
            <w:pPr>
              <w:spacing w:line="360" w:lineRule="exact"/>
              <w:rPr>
                <w:rFonts w:ascii="仿宋" w:hAnsi="仿宋" w:eastAsia="仿宋"/>
                <w:b/>
                <w:sz w:val="24"/>
              </w:rPr>
            </w:pPr>
          </w:p>
        </w:tc>
      </w:tr>
    </w:tbl>
    <w:p>
      <w:pPr>
        <w:rPr>
          <w:rFonts w:ascii="黑体" w:hAnsi="黑体" w:eastAsia="黑体"/>
          <w:sz w:val="32"/>
          <w:szCs w:val="32"/>
        </w:rPr>
      </w:pPr>
      <w:r>
        <w:rPr>
          <w:rFonts w:hint="eastAsia"/>
        </w:rPr>
        <w:br w:type="page"/>
      </w:r>
      <w:bookmarkStart w:id="6" w:name="_Ref58260244"/>
      <w:r>
        <w:rPr>
          <w:rFonts w:hint="eastAsia" w:ascii="黑体" w:hAnsi="黑体" w:eastAsia="黑体"/>
          <w:sz w:val="32"/>
          <w:szCs w:val="32"/>
        </w:rPr>
        <w:t>附件5</w:t>
      </w:r>
    </w:p>
    <w:p>
      <w:pPr>
        <w:jc w:val="center"/>
        <w:rPr>
          <w:rFonts w:ascii="方正小标宋简体" w:eastAsia="方正小标宋简体"/>
          <w:sz w:val="36"/>
          <w:szCs w:val="36"/>
        </w:rPr>
      </w:pPr>
      <w:r>
        <w:rPr>
          <w:rFonts w:hint="eastAsia" w:ascii="方正小标宋简体" w:eastAsia="方正小标宋简体"/>
          <w:sz w:val="36"/>
          <w:szCs w:val="36"/>
        </w:rPr>
        <w:t>固定资产维修申请表</w:t>
      </w:r>
      <w:bookmarkEnd w:id="6"/>
    </w:p>
    <w:p>
      <w:pPr>
        <w:pStyle w:val="33"/>
        <w:spacing w:line="360" w:lineRule="exact"/>
        <w:rPr>
          <w:rFonts w:ascii="仿宋" w:hAnsi="仿宋" w:eastAsia="仿宋"/>
          <w:sz w:val="24"/>
          <w:szCs w:val="24"/>
        </w:rPr>
      </w:pPr>
    </w:p>
    <w:p>
      <w:pPr>
        <w:pStyle w:val="33"/>
        <w:spacing w:line="360" w:lineRule="exact"/>
        <w:rPr>
          <w:rFonts w:ascii="仿宋" w:hAnsi="仿宋" w:eastAsia="仿宋"/>
          <w:sz w:val="24"/>
          <w:szCs w:val="24"/>
        </w:rPr>
      </w:pPr>
      <w:r>
        <w:rPr>
          <w:rFonts w:hint="eastAsia" w:ascii="仿宋" w:hAnsi="仿宋" w:eastAsia="仿宋"/>
          <w:sz w:val="24"/>
          <w:szCs w:val="24"/>
        </w:rPr>
        <w:t>部门：           使用者： 个人 □  部门 □       年   月   日 资产编号：</w:t>
      </w:r>
    </w:p>
    <w:p>
      <w:pPr>
        <w:pStyle w:val="33"/>
        <w:spacing w:line="360" w:lineRule="exact"/>
        <w:rPr>
          <w:rFonts w:ascii="仿宋" w:hAnsi="仿宋" w:eastAsia="仿宋"/>
          <w:sz w:val="24"/>
          <w:szCs w:val="24"/>
        </w:rPr>
      </w:pPr>
    </w:p>
    <w:tbl>
      <w:tblPr>
        <w:tblStyle w:val="19"/>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4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6" w:hRule="atLeast"/>
        </w:trPr>
        <w:tc>
          <w:tcPr>
            <w:tcW w:w="2640" w:type="dxa"/>
            <w:vAlign w:val="center"/>
          </w:tcPr>
          <w:p>
            <w:pPr>
              <w:spacing w:line="360" w:lineRule="exact"/>
              <w:ind w:firstLine="12"/>
              <w:rPr>
                <w:rFonts w:ascii="仿宋" w:hAnsi="仿宋" w:eastAsia="仿宋"/>
                <w:sz w:val="24"/>
              </w:rPr>
            </w:pPr>
            <w:r>
              <w:rPr>
                <w:rFonts w:hint="eastAsia" w:ascii="仿宋" w:hAnsi="仿宋" w:eastAsia="仿宋"/>
                <w:sz w:val="24"/>
              </w:rPr>
              <w:t>名  称</w:t>
            </w:r>
          </w:p>
        </w:tc>
        <w:tc>
          <w:tcPr>
            <w:tcW w:w="4680" w:type="dxa"/>
            <w:vAlign w:val="center"/>
          </w:tcPr>
          <w:p>
            <w:pPr>
              <w:spacing w:line="360" w:lineRule="exact"/>
              <w:ind w:firstLine="12"/>
              <w:rPr>
                <w:rFonts w:ascii="仿宋" w:hAnsi="仿宋" w:eastAsia="仿宋"/>
                <w:sz w:val="24"/>
              </w:rPr>
            </w:pPr>
            <w:r>
              <w:rPr>
                <w:rFonts w:hint="eastAsia" w:ascii="仿宋" w:hAnsi="仿宋" w:eastAsia="仿宋"/>
                <w:sz w:val="24"/>
              </w:rPr>
              <w:t>规格型号</w:t>
            </w:r>
          </w:p>
        </w:tc>
        <w:tc>
          <w:tcPr>
            <w:tcW w:w="1680" w:type="dxa"/>
            <w:vAlign w:val="center"/>
          </w:tcPr>
          <w:p>
            <w:pPr>
              <w:spacing w:line="360" w:lineRule="exact"/>
              <w:ind w:firstLine="12"/>
              <w:rPr>
                <w:rFonts w:ascii="仿宋" w:hAnsi="仿宋" w:eastAsia="仿宋"/>
                <w:sz w:val="24"/>
              </w:rPr>
            </w:pPr>
            <w:r>
              <w:rPr>
                <w:rFonts w:hint="eastAsia" w:ascii="仿宋" w:hAnsi="仿宋" w:eastAsia="仿宋"/>
                <w:sz w:val="24"/>
              </w:rPr>
              <w:t>编  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6" w:hRule="atLeast"/>
        </w:trPr>
        <w:tc>
          <w:tcPr>
            <w:tcW w:w="2640" w:type="dxa"/>
            <w:vAlign w:val="top"/>
          </w:tcPr>
          <w:p>
            <w:pPr>
              <w:spacing w:line="360" w:lineRule="exact"/>
              <w:rPr>
                <w:rFonts w:ascii="仿宋" w:hAnsi="仿宋" w:eastAsia="仿宋"/>
                <w:sz w:val="24"/>
              </w:rPr>
            </w:pPr>
          </w:p>
        </w:tc>
        <w:tc>
          <w:tcPr>
            <w:tcW w:w="4680" w:type="dxa"/>
            <w:vAlign w:val="center"/>
          </w:tcPr>
          <w:p>
            <w:pPr>
              <w:spacing w:line="360" w:lineRule="exact"/>
              <w:rPr>
                <w:rFonts w:ascii="仿宋" w:hAnsi="仿宋" w:eastAsia="仿宋"/>
                <w:sz w:val="24"/>
              </w:rPr>
            </w:pPr>
          </w:p>
        </w:tc>
        <w:tc>
          <w:tcPr>
            <w:tcW w:w="1680"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95" w:hRule="atLeast"/>
        </w:trPr>
        <w:tc>
          <w:tcPr>
            <w:tcW w:w="9000" w:type="dxa"/>
            <w:gridSpan w:val="3"/>
            <w:tcBorders>
              <w:bottom w:val="single" w:color="auto" w:sz="4" w:space="0"/>
            </w:tcBorders>
            <w:vAlign w:val="top"/>
          </w:tcPr>
          <w:p>
            <w:pPr>
              <w:spacing w:line="360" w:lineRule="exact"/>
              <w:rPr>
                <w:rFonts w:ascii="仿宋" w:hAnsi="仿宋" w:eastAsia="仿宋"/>
                <w:sz w:val="24"/>
              </w:rPr>
            </w:pPr>
            <w:r>
              <w:rPr>
                <w:rFonts w:hint="eastAsia" w:ascii="仿宋" w:hAnsi="仿宋" w:eastAsia="仿宋"/>
                <w:sz w:val="24"/>
              </w:rPr>
              <w:t>原因说明（使用人/保管人填写）：</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692"/>
              <w:rPr>
                <w:rFonts w:ascii="仿宋" w:hAnsi="仿宋" w:eastAsia="仿宋"/>
                <w:sz w:val="24"/>
              </w:rPr>
            </w:pPr>
            <w:r>
              <w:rPr>
                <w:rFonts w:hint="eastAsia" w:ascii="仿宋" w:hAnsi="仿宋" w:eastAsia="仿宋"/>
                <w:sz w:val="24"/>
              </w:rPr>
              <w:t>使用人/保管人：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95" w:hRule="atLeast"/>
        </w:trPr>
        <w:tc>
          <w:tcPr>
            <w:tcW w:w="9000" w:type="dxa"/>
            <w:gridSpan w:val="3"/>
            <w:tcBorders>
              <w:bottom w:val="single" w:color="auto" w:sz="4" w:space="0"/>
            </w:tcBorders>
            <w:vAlign w:val="top"/>
          </w:tcPr>
          <w:p>
            <w:pPr>
              <w:spacing w:line="360" w:lineRule="exact"/>
              <w:rPr>
                <w:rFonts w:ascii="仿宋" w:hAnsi="仿宋" w:eastAsia="仿宋"/>
                <w:sz w:val="24"/>
              </w:rPr>
            </w:pPr>
            <w:r>
              <w:rPr>
                <w:rFonts w:hint="eastAsia" w:ascii="仿宋" w:hAnsi="仿宋" w:eastAsia="仿宋"/>
                <w:sz w:val="24"/>
              </w:rPr>
              <w:t>维修内容、预算费用、意见（办公室填写）：</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707" w:firstLine="12"/>
              <w:rPr>
                <w:rFonts w:ascii="仿宋" w:hAnsi="仿宋" w:eastAsia="仿宋"/>
                <w:sz w:val="24"/>
              </w:rPr>
            </w:pPr>
            <w:r>
              <w:rPr>
                <w:rFonts w:hint="eastAsia" w:ascii="仿宋" w:hAnsi="仿宋" w:eastAsia="仿宋"/>
                <w:sz w:val="24"/>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1" w:hRule="atLeast"/>
        </w:trPr>
        <w:tc>
          <w:tcPr>
            <w:tcW w:w="9000" w:type="dxa"/>
            <w:gridSpan w:val="3"/>
            <w:vAlign w:val="center"/>
          </w:tcPr>
          <w:p>
            <w:pPr>
              <w:spacing w:line="360" w:lineRule="exact"/>
              <w:rPr>
                <w:rFonts w:ascii="仿宋" w:hAnsi="仿宋" w:eastAsia="仿宋"/>
                <w:sz w:val="24"/>
              </w:rPr>
            </w:pPr>
            <w:r>
              <w:rPr>
                <w:rFonts w:hint="eastAsia" w:ascii="仿宋" w:hAnsi="仿宋" w:eastAsia="仿宋"/>
                <w:sz w:val="24"/>
              </w:rPr>
              <w:t>主管领导意见：</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722"/>
              <w:rPr>
                <w:rFonts w:ascii="仿宋" w:hAnsi="仿宋" w:eastAsia="仿宋"/>
                <w:sz w:val="24"/>
              </w:rPr>
            </w:pPr>
            <w:r>
              <w:rPr>
                <w:rFonts w:hint="eastAsia" w:ascii="仿宋" w:hAnsi="仿宋" w:eastAsia="仿宋"/>
                <w:sz w:val="24"/>
              </w:rPr>
              <w:t>主管领导签字：</w:t>
            </w:r>
          </w:p>
        </w:tc>
      </w:tr>
    </w:tbl>
    <w:p>
      <w:pPr>
        <w:pStyle w:val="33"/>
        <w:spacing w:line="360" w:lineRule="exact"/>
        <w:rPr>
          <w:rFonts w:ascii="仿宋" w:hAnsi="仿宋" w:eastAsia="仿宋"/>
          <w:sz w:val="24"/>
          <w:szCs w:val="24"/>
        </w:rPr>
      </w:pPr>
      <w:r>
        <w:rPr>
          <w:rFonts w:hint="eastAsia" w:ascii="仿宋" w:hAnsi="仿宋" w:eastAsia="仿宋"/>
          <w:sz w:val="24"/>
          <w:szCs w:val="24"/>
        </w:rPr>
        <w:t>注：此表留办公室部存档</w:t>
      </w:r>
    </w:p>
    <w:p>
      <w:pPr>
        <w:rPr>
          <w:rFonts w:ascii="黑体" w:hAnsi="黑体" w:eastAsia="黑体"/>
          <w:sz w:val="32"/>
          <w:szCs w:val="32"/>
        </w:rPr>
      </w:pPr>
      <w:r>
        <w:rPr>
          <w:rFonts w:hint="eastAsia"/>
          <w:sz w:val="24"/>
        </w:rPr>
        <w:br w:type="page"/>
      </w:r>
      <w:bookmarkStart w:id="7" w:name="_Ref58260308"/>
      <w:bookmarkStart w:id="8" w:name="_Ref58168831"/>
      <w:r>
        <w:rPr>
          <w:rFonts w:hint="eastAsia" w:ascii="黑体" w:hAnsi="黑体" w:eastAsia="黑体"/>
          <w:sz w:val="32"/>
          <w:szCs w:val="32"/>
        </w:rPr>
        <w:t>附件6</w:t>
      </w:r>
    </w:p>
    <w:p>
      <w:pPr>
        <w:jc w:val="center"/>
        <w:rPr>
          <w:rFonts w:ascii="方正小标宋简体" w:eastAsia="方正小标宋简体"/>
          <w:sz w:val="36"/>
          <w:szCs w:val="36"/>
        </w:rPr>
      </w:pPr>
      <w:r>
        <w:rPr>
          <w:rFonts w:hint="eastAsia" w:ascii="方正小标宋简体" w:eastAsia="方正小标宋简体"/>
          <w:sz w:val="36"/>
          <w:szCs w:val="36"/>
        </w:rPr>
        <w:t>固定资产处置审批表</w:t>
      </w:r>
      <w:bookmarkEnd w:id="7"/>
    </w:p>
    <w:p>
      <w:pPr>
        <w:pStyle w:val="33"/>
        <w:spacing w:line="360" w:lineRule="exact"/>
        <w:rPr>
          <w:rFonts w:ascii="仿宋_GB2312" w:eastAsia="仿宋_GB2312"/>
          <w:sz w:val="24"/>
          <w:szCs w:val="24"/>
        </w:rPr>
      </w:pPr>
    </w:p>
    <w:p>
      <w:pPr>
        <w:pStyle w:val="33"/>
        <w:spacing w:line="360" w:lineRule="exact"/>
        <w:rPr>
          <w:rFonts w:ascii="仿宋" w:hAnsi="仿宋" w:eastAsia="仿宋"/>
          <w:sz w:val="24"/>
          <w:szCs w:val="24"/>
        </w:rPr>
      </w:pPr>
      <w:r>
        <w:rPr>
          <w:rFonts w:hint="eastAsia" w:ascii="仿宋" w:hAnsi="仿宋" w:eastAsia="仿宋"/>
          <w:sz w:val="24"/>
          <w:szCs w:val="24"/>
        </w:rPr>
        <w:t>部门：         使用者： 个人 □  部门 □      年    月    日  资产编号：</w:t>
      </w:r>
    </w:p>
    <w:tbl>
      <w:tblPr>
        <w:tblStyle w:val="19"/>
        <w:tblW w:w="90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4"/>
        <w:gridCol w:w="3967"/>
        <w:gridCol w:w="1322"/>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6" w:hRule="atLeast"/>
        </w:trPr>
        <w:tc>
          <w:tcPr>
            <w:tcW w:w="2284" w:type="dxa"/>
            <w:vAlign w:val="center"/>
          </w:tcPr>
          <w:p>
            <w:pPr>
              <w:spacing w:line="360" w:lineRule="exact"/>
              <w:ind w:firstLine="12"/>
              <w:rPr>
                <w:rFonts w:ascii="仿宋" w:hAnsi="仿宋" w:eastAsia="仿宋"/>
                <w:sz w:val="24"/>
              </w:rPr>
            </w:pPr>
            <w:r>
              <w:rPr>
                <w:rFonts w:hint="eastAsia" w:ascii="仿宋" w:hAnsi="仿宋" w:eastAsia="仿宋"/>
                <w:sz w:val="24"/>
              </w:rPr>
              <w:t>名  称</w:t>
            </w:r>
          </w:p>
        </w:tc>
        <w:tc>
          <w:tcPr>
            <w:tcW w:w="3967" w:type="dxa"/>
            <w:vAlign w:val="center"/>
          </w:tcPr>
          <w:p>
            <w:pPr>
              <w:spacing w:line="360" w:lineRule="exact"/>
              <w:ind w:firstLine="12"/>
              <w:rPr>
                <w:rFonts w:ascii="仿宋" w:hAnsi="仿宋" w:eastAsia="仿宋"/>
                <w:sz w:val="24"/>
              </w:rPr>
            </w:pPr>
            <w:r>
              <w:rPr>
                <w:rFonts w:hint="eastAsia" w:ascii="仿宋" w:hAnsi="仿宋" w:eastAsia="仿宋"/>
                <w:sz w:val="24"/>
              </w:rPr>
              <w:t>规格型号</w:t>
            </w:r>
          </w:p>
        </w:tc>
        <w:tc>
          <w:tcPr>
            <w:tcW w:w="1322" w:type="dxa"/>
            <w:vAlign w:val="center"/>
          </w:tcPr>
          <w:p>
            <w:pPr>
              <w:spacing w:line="360" w:lineRule="exact"/>
              <w:rPr>
                <w:rFonts w:ascii="仿宋" w:hAnsi="仿宋" w:eastAsia="仿宋"/>
                <w:sz w:val="24"/>
              </w:rPr>
            </w:pPr>
            <w:r>
              <w:rPr>
                <w:rFonts w:hint="eastAsia" w:ascii="仿宋" w:hAnsi="仿宋" w:eastAsia="仿宋"/>
                <w:sz w:val="24"/>
              </w:rPr>
              <w:t>购入日期</w:t>
            </w:r>
          </w:p>
        </w:tc>
        <w:tc>
          <w:tcPr>
            <w:tcW w:w="1442" w:type="dxa"/>
            <w:vAlign w:val="center"/>
          </w:tcPr>
          <w:p>
            <w:pPr>
              <w:spacing w:line="360" w:lineRule="exact"/>
              <w:ind w:firstLine="12"/>
              <w:rPr>
                <w:rFonts w:ascii="仿宋" w:hAnsi="仿宋" w:eastAsia="仿宋"/>
                <w:sz w:val="24"/>
              </w:rPr>
            </w:pPr>
            <w:r>
              <w:rPr>
                <w:rFonts w:hint="eastAsia" w:ascii="仿宋" w:hAnsi="仿宋" w:eastAsia="仿宋"/>
                <w:sz w:val="24"/>
              </w:rPr>
              <w:t>使用年限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2284" w:type="dxa"/>
            <w:vAlign w:val="center"/>
          </w:tcPr>
          <w:p>
            <w:pPr>
              <w:spacing w:line="360" w:lineRule="exact"/>
              <w:rPr>
                <w:rFonts w:ascii="仿宋" w:hAnsi="仿宋" w:eastAsia="仿宋"/>
                <w:sz w:val="24"/>
              </w:rPr>
            </w:pPr>
          </w:p>
        </w:tc>
        <w:tc>
          <w:tcPr>
            <w:tcW w:w="3967" w:type="dxa"/>
            <w:vAlign w:val="center"/>
          </w:tcPr>
          <w:p>
            <w:pPr>
              <w:spacing w:line="360" w:lineRule="exact"/>
              <w:rPr>
                <w:rFonts w:ascii="仿宋" w:hAnsi="仿宋" w:eastAsia="仿宋"/>
                <w:sz w:val="24"/>
              </w:rPr>
            </w:pPr>
          </w:p>
        </w:tc>
        <w:tc>
          <w:tcPr>
            <w:tcW w:w="1322" w:type="dxa"/>
            <w:vAlign w:val="center"/>
          </w:tcPr>
          <w:p>
            <w:pPr>
              <w:spacing w:line="360" w:lineRule="exact"/>
              <w:rPr>
                <w:rFonts w:ascii="仿宋" w:hAnsi="仿宋" w:eastAsia="仿宋"/>
                <w:sz w:val="24"/>
              </w:rPr>
            </w:pPr>
          </w:p>
        </w:tc>
        <w:tc>
          <w:tcPr>
            <w:tcW w:w="1442"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2284" w:type="dxa"/>
            <w:vAlign w:val="center"/>
          </w:tcPr>
          <w:p>
            <w:pPr>
              <w:spacing w:line="360" w:lineRule="exact"/>
              <w:rPr>
                <w:rFonts w:ascii="仿宋" w:hAnsi="仿宋" w:eastAsia="仿宋"/>
                <w:sz w:val="24"/>
              </w:rPr>
            </w:pPr>
            <w:r>
              <w:rPr>
                <w:rFonts w:hint="eastAsia" w:ascii="仿宋" w:hAnsi="仿宋" w:eastAsia="仿宋"/>
                <w:sz w:val="24"/>
              </w:rPr>
              <w:t>原用途：</w:t>
            </w:r>
          </w:p>
        </w:tc>
        <w:tc>
          <w:tcPr>
            <w:tcW w:w="3967" w:type="dxa"/>
            <w:vAlign w:val="center"/>
          </w:tcPr>
          <w:p>
            <w:pPr>
              <w:spacing w:line="360" w:lineRule="exact"/>
              <w:rPr>
                <w:rFonts w:ascii="仿宋" w:hAnsi="仿宋" w:eastAsia="仿宋"/>
                <w:sz w:val="24"/>
              </w:rPr>
            </w:pPr>
          </w:p>
        </w:tc>
        <w:tc>
          <w:tcPr>
            <w:tcW w:w="1322" w:type="dxa"/>
            <w:vAlign w:val="center"/>
          </w:tcPr>
          <w:p>
            <w:pPr>
              <w:spacing w:line="360" w:lineRule="exact"/>
              <w:rPr>
                <w:rFonts w:ascii="仿宋" w:hAnsi="仿宋" w:eastAsia="仿宋"/>
                <w:sz w:val="24"/>
              </w:rPr>
            </w:pPr>
            <w:r>
              <w:rPr>
                <w:rFonts w:hint="eastAsia" w:ascii="仿宋" w:hAnsi="仿宋" w:eastAsia="仿宋"/>
                <w:sz w:val="24"/>
              </w:rPr>
              <w:t>原值：</w:t>
            </w:r>
          </w:p>
        </w:tc>
        <w:tc>
          <w:tcPr>
            <w:tcW w:w="1442"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trPr>
        <w:tc>
          <w:tcPr>
            <w:tcW w:w="2284" w:type="dxa"/>
            <w:vAlign w:val="center"/>
          </w:tcPr>
          <w:p>
            <w:pPr>
              <w:spacing w:line="360" w:lineRule="exact"/>
              <w:rPr>
                <w:rFonts w:ascii="仿宋" w:hAnsi="仿宋" w:eastAsia="仿宋"/>
                <w:sz w:val="24"/>
              </w:rPr>
            </w:pPr>
            <w:r>
              <w:rPr>
                <w:rFonts w:hint="eastAsia" w:ascii="仿宋" w:hAnsi="仿宋" w:eastAsia="仿宋"/>
                <w:sz w:val="24"/>
              </w:rPr>
              <w:t>处置方式</w:t>
            </w:r>
          </w:p>
        </w:tc>
        <w:tc>
          <w:tcPr>
            <w:tcW w:w="6731" w:type="dxa"/>
            <w:gridSpan w:val="3"/>
            <w:vAlign w:val="center"/>
          </w:tcPr>
          <w:p>
            <w:pPr>
              <w:spacing w:line="360" w:lineRule="exact"/>
              <w:ind w:firstLine="12"/>
              <w:rPr>
                <w:rFonts w:ascii="仿宋" w:hAnsi="仿宋" w:eastAsia="仿宋"/>
                <w:sz w:val="24"/>
              </w:rPr>
            </w:pPr>
            <w:r>
              <w:rPr>
                <w:rFonts w:hint="eastAsia" w:ascii="仿宋" w:hAnsi="仿宋" w:eastAsia="仿宋"/>
                <w:sz w:val="24"/>
              </w:rPr>
              <w:t xml:space="preserve">报废 □ ；核销 □ ；产权或使用权转移 □ ；其它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12" w:hRule="atLeast"/>
        </w:trPr>
        <w:tc>
          <w:tcPr>
            <w:tcW w:w="9015" w:type="dxa"/>
            <w:gridSpan w:val="4"/>
            <w:tcBorders>
              <w:bottom w:val="single" w:color="auto" w:sz="4" w:space="0"/>
            </w:tcBorders>
            <w:vAlign w:val="top"/>
          </w:tcPr>
          <w:p>
            <w:pPr>
              <w:spacing w:line="360" w:lineRule="exact"/>
              <w:rPr>
                <w:rFonts w:ascii="仿宋" w:hAnsi="仿宋" w:eastAsia="仿宋"/>
                <w:sz w:val="24"/>
              </w:rPr>
            </w:pPr>
            <w:r>
              <w:rPr>
                <w:rFonts w:hint="eastAsia" w:ascii="仿宋" w:hAnsi="仿宋" w:eastAsia="仿宋"/>
                <w:sz w:val="24"/>
              </w:rPr>
              <w:t>原因说明：</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662" w:firstLine="132"/>
              <w:jc w:val="right"/>
              <w:rPr>
                <w:rFonts w:ascii="仿宋" w:hAnsi="仿宋" w:eastAsia="仿宋"/>
                <w:sz w:val="24"/>
              </w:rPr>
            </w:pPr>
            <w:r>
              <w:rPr>
                <w:rFonts w:hint="eastAsia" w:ascii="仿宋" w:hAnsi="仿宋" w:eastAsia="仿宋"/>
                <w:sz w:val="24"/>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79" w:hRule="atLeast"/>
        </w:trPr>
        <w:tc>
          <w:tcPr>
            <w:tcW w:w="9015" w:type="dxa"/>
            <w:gridSpan w:val="4"/>
            <w:tcBorders>
              <w:bottom w:val="single" w:color="auto" w:sz="4" w:space="0"/>
            </w:tcBorders>
            <w:vAlign w:val="top"/>
          </w:tcPr>
          <w:p>
            <w:pPr>
              <w:spacing w:line="360" w:lineRule="exact"/>
              <w:rPr>
                <w:rFonts w:ascii="仿宋" w:hAnsi="仿宋" w:eastAsia="仿宋"/>
                <w:sz w:val="24"/>
              </w:rPr>
            </w:pPr>
            <w:r>
              <w:rPr>
                <w:rFonts w:hint="eastAsia" w:ascii="仿宋" w:hAnsi="仿宋" w:eastAsia="仿宋"/>
                <w:sz w:val="24"/>
              </w:rPr>
              <w:t>办公室意见：</w:t>
            </w:r>
          </w:p>
          <w:p>
            <w:pPr>
              <w:spacing w:line="360" w:lineRule="exact"/>
              <w:ind w:right="1767"/>
              <w:rPr>
                <w:rFonts w:ascii="仿宋" w:hAnsi="仿宋" w:eastAsia="仿宋"/>
                <w:sz w:val="24"/>
              </w:rPr>
            </w:pPr>
          </w:p>
          <w:p>
            <w:pPr>
              <w:spacing w:line="360" w:lineRule="exact"/>
              <w:ind w:right="1767"/>
              <w:rPr>
                <w:rFonts w:ascii="仿宋" w:hAnsi="仿宋" w:eastAsia="仿宋"/>
                <w:sz w:val="24"/>
              </w:rPr>
            </w:pPr>
          </w:p>
          <w:p>
            <w:pPr>
              <w:spacing w:line="360" w:lineRule="exact"/>
              <w:ind w:right="1662" w:firstLine="252"/>
              <w:jc w:val="right"/>
              <w:rPr>
                <w:rFonts w:ascii="仿宋" w:hAnsi="仿宋" w:eastAsia="仿宋"/>
                <w:sz w:val="24"/>
              </w:rPr>
            </w:pPr>
            <w:r>
              <w:rPr>
                <w:rFonts w:hint="eastAsia" w:ascii="仿宋" w:hAnsi="仿宋" w:eastAsia="仿宋"/>
                <w:sz w:val="24"/>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6" w:hRule="atLeast"/>
        </w:trPr>
        <w:tc>
          <w:tcPr>
            <w:tcW w:w="9015" w:type="dxa"/>
            <w:gridSpan w:val="4"/>
            <w:vAlign w:val="top"/>
          </w:tcPr>
          <w:p>
            <w:pPr>
              <w:spacing w:line="360" w:lineRule="exact"/>
              <w:rPr>
                <w:rFonts w:ascii="仿宋" w:hAnsi="仿宋" w:eastAsia="仿宋"/>
                <w:sz w:val="24"/>
              </w:rPr>
            </w:pPr>
            <w:r>
              <w:rPr>
                <w:rFonts w:hint="eastAsia" w:ascii="仿宋" w:hAnsi="仿宋" w:eastAsia="仿宋"/>
                <w:sz w:val="24"/>
              </w:rPr>
              <w:t>办公室主管领导意见：</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452"/>
              <w:jc w:val="right"/>
              <w:rPr>
                <w:rFonts w:ascii="仿宋" w:hAnsi="仿宋" w:eastAsia="仿宋"/>
                <w:sz w:val="24"/>
              </w:rPr>
            </w:pPr>
            <w:r>
              <w:rPr>
                <w:rFonts w:hint="eastAsia" w:ascii="仿宋" w:hAnsi="仿宋" w:eastAsia="仿宋"/>
                <w:sz w:val="24"/>
              </w:rPr>
              <w:t>主管领导签字：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0" w:hRule="atLeast"/>
        </w:trPr>
        <w:tc>
          <w:tcPr>
            <w:tcW w:w="9015" w:type="dxa"/>
            <w:gridSpan w:val="4"/>
            <w:vAlign w:val="top"/>
          </w:tcPr>
          <w:p>
            <w:pPr>
              <w:spacing w:line="360" w:lineRule="exact"/>
              <w:rPr>
                <w:rFonts w:ascii="仿宋" w:hAnsi="仿宋" w:eastAsia="仿宋"/>
                <w:sz w:val="24"/>
              </w:rPr>
            </w:pPr>
            <w:r>
              <w:rPr>
                <w:rFonts w:hint="eastAsia" w:ascii="仿宋" w:hAnsi="仿宋" w:eastAsia="仿宋"/>
                <w:sz w:val="24"/>
              </w:rPr>
              <w:t>财务部意见：</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452"/>
              <w:jc w:val="right"/>
              <w:rPr>
                <w:rFonts w:ascii="仿宋" w:hAnsi="仿宋" w:eastAsia="仿宋"/>
                <w:sz w:val="24"/>
              </w:rPr>
            </w:pPr>
            <w:r>
              <w:rPr>
                <w:rFonts w:hint="eastAsia" w:ascii="仿宋" w:hAnsi="仿宋" w:eastAsia="仿宋"/>
                <w:sz w:val="24"/>
              </w:rPr>
              <w:t>财务部负责人签字：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3" w:hRule="atLeast"/>
        </w:trPr>
        <w:tc>
          <w:tcPr>
            <w:tcW w:w="9015" w:type="dxa"/>
            <w:gridSpan w:val="4"/>
            <w:vAlign w:val="center"/>
          </w:tcPr>
          <w:p>
            <w:pPr>
              <w:spacing w:line="360" w:lineRule="exact"/>
              <w:rPr>
                <w:rFonts w:ascii="仿宋" w:hAnsi="仿宋" w:eastAsia="仿宋"/>
                <w:sz w:val="24"/>
              </w:rPr>
            </w:pPr>
            <w:r>
              <w:rPr>
                <w:rFonts w:hint="eastAsia" w:ascii="仿宋" w:hAnsi="仿宋" w:eastAsia="仿宋"/>
                <w:sz w:val="24"/>
              </w:rPr>
              <w:t>总经理意见：</w:t>
            </w:r>
          </w:p>
          <w:p>
            <w:pPr>
              <w:spacing w:line="360" w:lineRule="exact"/>
              <w:rPr>
                <w:rFonts w:ascii="仿宋" w:hAnsi="仿宋" w:eastAsia="仿宋"/>
                <w:sz w:val="24"/>
              </w:rPr>
            </w:pPr>
          </w:p>
          <w:p>
            <w:pPr>
              <w:spacing w:line="360" w:lineRule="exact"/>
              <w:rPr>
                <w:rFonts w:ascii="仿宋" w:hAnsi="仿宋" w:eastAsia="仿宋"/>
                <w:sz w:val="24"/>
              </w:rPr>
            </w:pPr>
          </w:p>
          <w:p>
            <w:pPr>
              <w:spacing w:line="360" w:lineRule="exact"/>
              <w:ind w:right="1662" w:firstLine="12"/>
              <w:jc w:val="right"/>
              <w:rPr>
                <w:rFonts w:ascii="仿宋" w:hAnsi="仿宋" w:eastAsia="仿宋"/>
                <w:sz w:val="24"/>
              </w:rPr>
            </w:pPr>
            <w:r>
              <w:rPr>
                <w:rFonts w:hint="eastAsia" w:ascii="仿宋" w:hAnsi="仿宋" w:eastAsia="仿宋"/>
                <w:sz w:val="24"/>
              </w:rPr>
              <w:t>总经理签字：</w:t>
            </w:r>
          </w:p>
        </w:tc>
      </w:tr>
    </w:tbl>
    <w:p>
      <w:pPr>
        <w:pStyle w:val="33"/>
        <w:spacing w:line="360" w:lineRule="exact"/>
        <w:rPr>
          <w:rFonts w:ascii="仿宋" w:hAnsi="仿宋" w:eastAsia="仿宋"/>
          <w:sz w:val="24"/>
          <w:szCs w:val="24"/>
        </w:rPr>
      </w:pPr>
      <w:r>
        <w:rPr>
          <w:rFonts w:hint="eastAsia" w:ascii="仿宋" w:hAnsi="仿宋" w:eastAsia="仿宋"/>
          <w:sz w:val="24"/>
          <w:szCs w:val="24"/>
        </w:rPr>
        <w:t>注：此表原件交财务部作为核销凭证，复印件留办公室存档。</w:t>
      </w:r>
    </w:p>
    <w:p>
      <w:pPr>
        <w:rPr>
          <w:rFonts w:ascii="仿宋_GB2312" w:eastAsia="仿宋_GB2312"/>
          <w:sz w:val="32"/>
          <w:szCs w:val="32"/>
        </w:rPr>
      </w:pPr>
      <w:r>
        <w:rPr>
          <w:rFonts w:hint="eastAsia"/>
          <w:sz w:val="24"/>
        </w:rPr>
        <w:br w:type="page"/>
      </w:r>
      <w:bookmarkEnd w:id="8"/>
      <w:bookmarkStart w:id="9" w:name="_Ref58168846"/>
      <w:r>
        <w:rPr>
          <w:rFonts w:hint="eastAsia" w:ascii="黑体" w:hAnsi="黑体" w:eastAsia="黑体"/>
          <w:sz w:val="32"/>
          <w:szCs w:val="32"/>
        </w:rPr>
        <w:t>附件7</w:t>
      </w:r>
    </w:p>
    <w:p>
      <w:pPr>
        <w:jc w:val="center"/>
        <w:rPr>
          <w:rFonts w:ascii="方正小标宋简体" w:eastAsia="方正小标宋简体"/>
          <w:sz w:val="36"/>
          <w:szCs w:val="36"/>
        </w:rPr>
      </w:pPr>
      <w:r>
        <w:rPr>
          <w:rFonts w:hint="eastAsia" w:ascii="方正小标宋简体" w:eastAsia="方正小标宋简体"/>
          <w:sz w:val="36"/>
          <w:szCs w:val="36"/>
        </w:rPr>
        <w:t>固定资产盘点表</w:t>
      </w:r>
      <w:bookmarkEnd w:id="9"/>
    </w:p>
    <w:p>
      <w:pPr>
        <w:spacing w:line="360" w:lineRule="exact"/>
        <w:rPr>
          <w:rFonts w:ascii="仿宋" w:hAnsi="仿宋" w:eastAsia="仿宋"/>
          <w:sz w:val="24"/>
        </w:rPr>
      </w:pPr>
      <w:r>
        <w:rPr>
          <w:rFonts w:hint="eastAsia" w:ascii="仿宋" w:hAnsi="仿宋" w:eastAsia="仿宋"/>
          <w:sz w:val="24"/>
        </w:rPr>
        <w:t>部门：                                               年    月    日</w:t>
      </w:r>
    </w:p>
    <w:tbl>
      <w:tblPr>
        <w:tblStyle w:val="19"/>
        <w:tblW w:w="82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086"/>
        <w:gridCol w:w="1086"/>
        <w:gridCol w:w="1086"/>
        <w:gridCol w:w="1086"/>
        <w:gridCol w:w="1086"/>
        <w:gridCol w:w="1086"/>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6" w:hRule="atLeast"/>
          <w:jc w:val="center"/>
        </w:trPr>
        <w:tc>
          <w:tcPr>
            <w:tcW w:w="661" w:type="dxa"/>
            <w:vAlign w:val="center"/>
          </w:tcPr>
          <w:p>
            <w:pPr>
              <w:spacing w:line="360" w:lineRule="exact"/>
              <w:jc w:val="center"/>
              <w:rPr>
                <w:rFonts w:ascii="仿宋" w:hAnsi="仿宋" w:eastAsia="仿宋"/>
                <w:w w:val="80"/>
                <w:sz w:val="24"/>
              </w:rPr>
            </w:pPr>
            <w:r>
              <w:rPr>
                <w:rFonts w:hint="eastAsia" w:ascii="仿宋" w:hAnsi="仿宋" w:eastAsia="仿宋"/>
                <w:w w:val="80"/>
                <w:sz w:val="24"/>
              </w:rPr>
              <w:t>序号</w:t>
            </w:r>
          </w:p>
        </w:tc>
        <w:tc>
          <w:tcPr>
            <w:tcW w:w="1086" w:type="dxa"/>
            <w:vAlign w:val="center"/>
          </w:tcPr>
          <w:p>
            <w:pPr>
              <w:spacing w:line="360" w:lineRule="exact"/>
              <w:jc w:val="center"/>
              <w:rPr>
                <w:rFonts w:ascii="仿宋" w:hAnsi="仿宋" w:eastAsia="仿宋"/>
                <w:w w:val="80"/>
                <w:sz w:val="24"/>
              </w:rPr>
            </w:pPr>
            <w:r>
              <w:rPr>
                <w:rFonts w:hint="eastAsia" w:ascii="仿宋" w:hAnsi="仿宋" w:eastAsia="仿宋"/>
                <w:w w:val="80"/>
                <w:sz w:val="24"/>
              </w:rPr>
              <w:t>名  称</w:t>
            </w:r>
          </w:p>
        </w:tc>
        <w:tc>
          <w:tcPr>
            <w:tcW w:w="1086" w:type="dxa"/>
            <w:vAlign w:val="center"/>
          </w:tcPr>
          <w:p>
            <w:pPr>
              <w:spacing w:line="360" w:lineRule="exact"/>
              <w:jc w:val="center"/>
              <w:rPr>
                <w:rFonts w:ascii="仿宋" w:hAnsi="仿宋" w:eastAsia="仿宋"/>
                <w:w w:val="80"/>
                <w:sz w:val="24"/>
              </w:rPr>
            </w:pPr>
            <w:r>
              <w:rPr>
                <w:rFonts w:hint="eastAsia" w:ascii="仿宋" w:hAnsi="仿宋" w:eastAsia="仿宋"/>
                <w:w w:val="80"/>
                <w:sz w:val="24"/>
              </w:rPr>
              <w:t>存放地点</w:t>
            </w:r>
          </w:p>
        </w:tc>
        <w:tc>
          <w:tcPr>
            <w:tcW w:w="1086" w:type="dxa"/>
            <w:vAlign w:val="center"/>
          </w:tcPr>
          <w:p>
            <w:pPr>
              <w:spacing w:line="360" w:lineRule="exact"/>
              <w:ind w:firstLine="12"/>
              <w:jc w:val="center"/>
              <w:rPr>
                <w:rFonts w:ascii="仿宋" w:hAnsi="仿宋" w:eastAsia="仿宋"/>
                <w:w w:val="80"/>
                <w:sz w:val="24"/>
              </w:rPr>
            </w:pPr>
            <w:r>
              <w:rPr>
                <w:rFonts w:hint="eastAsia" w:ascii="仿宋" w:hAnsi="仿宋" w:eastAsia="仿宋"/>
                <w:w w:val="80"/>
                <w:sz w:val="24"/>
              </w:rPr>
              <w:t>资产编号</w:t>
            </w:r>
          </w:p>
        </w:tc>
        <w:tc>
          <w:tcPr>
            <w:tcW w:w="1086" w:type="dxa"/>
            <w:vAlign w:val="center"/>
          </w:tcPr>
          <w:p>
            <w:pPr>
              <w:spacing w:line="360" w:lineRule="exact"/>
              <w:jc w:val="center"/>
              <w:rPr>
                <w:rFonts w:ascii="仿宋" w:hAnsi="仿宋" w:eastAsia="仿宋"/>
                <w:w w:val="80"/>
                <w:sz w:val="24"/>
              </w:rPr>
            </w:pPr>
            <w:r>
              <w:rPr>
                <w:rFonts w:hint="eastAsia" w:ascii="仿宋" w:hAnsi="仿宋" w:eastAsia="仿宋"/>
                <w:w w:val="80"/>
                <w:sz w:val="24"/>
              </w:rPr>
              <w:t>账面数量</w:t>
            </w:r>
          </w:p>
        </w:tc>
        <w:tc>
          <w:tcPr>
            <w:tcW w:w="1086" w:type="dxa"/>
            <w:vAlign w:val="center"/>
          </w:tcPr>
          <w:p>
            <w:pPr>
              <w:spacing w:line="360" w:lineRule="exact"/>
              <w:jc w:val="center"/>
              <w:rPr>
                <w:rFonts w:ascii="仿宋" w:hAnsi="仿宋" w:eastAsia="仿宋"/>
                <w:w w:val="80"/>
                <w:sz w:val="24"/>
              </w:rPr>
            </w:pPr>
            <w:r>
              <w:rPr>
                <w:rFonts w:hint="eastAsia" w:ascii="仿宋" w:hAnsi="仿宋" w:eastAsia="仿宋"/>
                <w:w w:val="80"/>
                <w:sz w:val="24"/>
              </w:rPr>
              <w:t>实际数量</w:t>
            </w:r>
          </w:p>
        </w:tc>
        <w:tc>
          <w:tcPr>
            <w:tcW w:w="1086" w:type="dxa"/>
            <w:vAlign w:val="center"/>
          </w:tcPr>
          <w:p>
            <w:pPr>
              <w:spacing w:line="360" w:lineRule="exact"/>
              <w:jc w:val="center"/>
              <w:rPr>
                <w:rFonts w:ascii="仿宋" w:hAnsi="仿宋" w:eastAsia="仿宋"/>
                <w:w w:val="80"/>
                <w:sz w:val="24"/>
              </w:rPr>
            </w:pPr>
            <w:r>
              <w:rPr>
                <w:rFonts w:hint="eastAsia" w:ascii="仿宋" w:hAnsi="仿宋" w:eastAsia="仿宋"/>
                <w:w w:val="80"/>
                <w:sz w:val="24"/>
              </w:rPr>
              <w:t>盈亏 数量</w:t>
            </w:r>
          </w:p>
        </w:tc>
        <w:tc>
          <w:tcPr>
            <w:tcW w:w="1086" w:type="dxa"/>
            <w:vAlign w:val="center"/>
          </w:tcPr>
          <w:p>
            <w:pPr>
              <w:spacing w:line="360" w:lineRule="exact"/>
              <w:jc w:val="center"/>
              <w:rPr>
                <w:rFonts w:ascii="仿宋" w:hAnsi="仿宋" w:eastAsia="仿宋"/>
                <w:w w:val="80"/>
                <w:sz w:val="24"/>
              </w:rPr>
            </w:pPr>
            <w:r>
              <w:rPr>
                <w:rFonts w:hint="eastAsia" w:ascii="仿宋" w:hAnsi="仿宋" w:eastAsia="仿宋"/>
                <w:w w:val="80"/>
                <w:sz w:val="24"/>
              </w:rPr>
              <w:t>使用状况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jc w:val="center"/>
        </w:trPr>
        <w:tc>
          <w:tcPr>
            <w:tcW w:w="661"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c>
          <w:tcPr>
            <w:tcW w:w="1086" w:type="dxa"/>
            <w:vAlign w:val="center"/>
          </w:tcPr>
          <w:p>
            <w:pPr>
              <w:spacing w:line="360" w:lineRule="exact"/>
              <w:rPr>
                <w:rFonts w:ascii="仿宋" w:hAnsi="仿宋" w:eastAsia="仿宋"/>
                <w:sz w:val="24"/>
              </w:rPr>
            </w:pPr>
          </w:p>
        </w:tc>
      </w:tr>
    </w:tbl>
    <w:p>
      <w:pPr>
        <w:pStyle w:val="33"/>
        <w:spacing w:line="360" w:lineRule="exact"/>
        <w:rPr>
          <w:rFonts w:ascii="仿宋_GB2312" w:eastAsia="仿宋_GB2312"/>
          <w:sz w:val="24"/>
          <w:szCs w:val="24"/>
        </w:rPr>
        <w:sectPr>
          <w:pgSz w:w="11906" w:h="16838"/>
          <w:pgMar w:top="2098" w:right="1474" w:bottom="1588" w:left="1588" w:header="851" w:footer="992" w:gutter="0"/>
          <w:pgNumType w:fmt="numberInDash"/>
          <w:cols w:space="425" w:num="1"/>
          <w:docGrid w:type="lines" w:linePitch="312" w:charSpace="0"/>
        </w:sectPr>
      </w:pPr>
      <w:r>
        <w:rPr>
          <w:rFonts w:hint="eastAsia" w:ascii="仿宋" w:hAnsi="仿宋" w:eastAsia="仿宋"/>
          <w:sz w:val="24"/>
          <w:szCs w:val="24"/>
        </w:rPr>
        <w:t>制表人：     制表日期：       盘点人签字：         负责人签字</w:t>
      </w:r>
      <w:r>
        <w:rPr>
          <w:rFonts w:hint="eastAsia" w:ascii="仿宋_GB2312" w:eastAsia="仿宋_GB2312"/>
          <w:sz w:val="24"/>
          <w:szCs w:val="24"/>
        </w:rPr>
        <w:t xml:space="preserve">     </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中关村发展集团因公临时出国（境）</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管理办法（修订）</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第一章　总则</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仿宋_GB2312" w:eastAsia="仿宋_GB2312"/>
          <w:sz w:val="32"/>
          <w:szCs w:val="32"/>
        </w:rPr>
        <w:t>　</w:t>
      </w:r>
      <w:r>
        <w:rPr>
          <w:rFonts w:hint="eastAsia" w:ascii="仿宋" w:hAnsi="仿宋" w:eastAsia="仿宋"/>
          <w:sz w:val="32"/>
          <w:szCs w:val="32"/>
        </w:rPr>
        <w:t>为贯彻《十八届中央政治局关于改进工作作风、密切联系群众的八项规定》、《党政机关厉行节约反对浪费条例》精神，落实《外交部、中央外办、中央组织部、财政部关于进一步规范省部级以下国家工作人员因公临时出国的意见》(中办发</w:t>
      </w:r>
      <w:r>
        <w:rPr>
          <w:rFonts w:hint="eastAsia" w:ascii="仿宋" w:hAnsi="仿宋" w:eastAsia="仿宋" w:cs="Arial Unicode MS"/>
          <w:sz w:val="32"/>
          <w:szCs w:val="32"/>
        </w:rPr>
        <w:t>〔2013〕16号</w:t>
      </w:r>
      <w:r>
        <w:rPr>
          <w:rFonts w:hint="eastAsia" w:ascii="仿宋" w:hAnsi="仿宋" w:eastAsia="仿宋"/>
          <w:sz w:val="32"/>
          <w:szCs w:val="32"/>
        </w:rPr>
        <w:t>)和《北京市关于进一步规范局级以下国家工作人员因公临时出国的办法》(京外发</w:t>
      </w:r>
      <w:r>
        <w:rPr>
          <w:rFonts w:hint="eastAsia" w:ascii="仿宋" w:hAnsi="仿宋" w:eastAsia="仿宋" w:cs="Arial Unicode MS"/>
          <w:sz w:val="32"/>
          <w:szCs w:val="32"/>
        </w:rPr>
        <w:t>〔2014〕1号</w:t>
      </w:r>
      <w:r>
        <w:rPr>
          <w:rFonts w:hint="eastAsia" w:ascii="仿宋" w:hAnsi="仿宋" w:eastAsia="仿宋"/>
          <w:sz w:val="32"/>
          <w:szCs w:val="32"/>
        </w:rPr>
        <w:t>)有关规定，加强集团因公临时出国（境）管理，规范工作程序，结合集团实际情况，制定本办法。</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w:t>
      </w:r>
      <w:r>
        <w:rPr>
          <w:rFonts w:hint="eastAsia" w:ascii="仿宋" w:hAnsi="仿宋" w:eastAsia="仿宋"/>
          <w:sz w:val="32"/>
          <w:szCs w:val="32"/>
        </w:rPr>
        <w:t>因公临时出国（境）管理的基本原则是统一领导、归口管理、分级负责、协调配合。</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w:t>
      </w:r>
      <w:r>
        <w:rPr>
          <w:rFonts w:hint="eastAsia" w:ascii="仿宋" w:hAnsi="仿宋" w:eastAsia="仿宋"/>
          <w:sz w:val="32"/>
          <w:szCs w:val="32"/>
        </w:rPr>
        <w:t>集团办公室负责集团因公临时出国（境）事项的管理和服务，设立专职外事专办员。组织部/人力资源部负责因公临时出国（境）人员的备案。</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w:t>
      </w:r>
      <w:r>
        <w:rPr>
          <w:rFonts w:hint="eastAsia" w:ascii="仿宋" w:hAnsi="仿宋" w:eastAsia="仿宋"/>
          <w:sz w:val="32"/>
          <w:szCs w:val="32"/>
        </w:rPr>
        <w:t>本办法适用于集团总部和党组织关系在集团的子公司（以下简称“子公司”）。</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第二章　因公临时出国(境)组团</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仿宋_GB2312" w:eastAsia="仿宋_GB2312"/>
          <w:sz w:val="32"/>
          <w:szCs w:val="32"/>
        </w:rPr>
        <w:t>　</w:t>
      </w:r>
      <w:r>
        <w:rPr>
          <w:rFonts w:hint="eastAsia" w:ascii="仿宋" w:hAnsi="仿宋" w:eastAsia="仿宋"/>
          <w:sz w:val="32"/>
          <w:szCs w:val="32"/>
        </w:rPr>
        <w:t>因公临时出国（境）范围包括参加国（境）外国际会议、涉外商务洽谈、合作签约、立项项目的调研、展览展会、短期培训等与集团业务紧密相关的商务活动。</w:t>
      </w:r>
    </w:p>
    <w:p>
      <w:pPr>
        <w:spacing w:line="600" w:lineRule="exact"/>
        <w:ind w:firstLine="640" w:firstLineChars="200"/>
        <w:rPr>
          <w:rFonts w:ascii="仿宋_GB2312" w:hAnsi="ˎ̥" w:eastAsia="仿宋_GB2312"/>
          <w:color w:val="000000"/>
          <w:sz w:val="32"/>
          <w:szCs w:val="32"/>
        </w:rPr>
      </w:pPr>
      <w:r>
        <w:rPr>
          <w:rFonts w:hint="eastAsia" w:ascii="黑体" w:hAnsi="黑体" w:eastAsia="黑体"/>
          <w:sz w:val="32"/>
          <w:szCs w:val="32"/>
        </w:rPr>
        <w:t>第六条</w:t>
      </w:r>
      <w:r>
        <w:rPr>
          <w:rFonts w:hint="eastAsia" w:ascii="仿宋_GB2312" w:eastAsia="仿宋_GB2312"/>
          <w:sz w:val="32"/>
          <w:szCs w:val="32"/>
        </w:rPr>
        <w:t>　</w:t>
      </w:r>
      <w:r>
        <w:rPr>
          <w:rFonts w:hint="eastAsia" w:ascii="仿宋" w:hAnsi="仿宋" w:eastAsia="仿宋"/>
          <w:sz w:val="32"/>
          <w:szCs w:val="32"/>
        </w:rPr>
        <w:t>因公临时出国（境）组团应本着务实、高效、精简、节约的原则，紧密联系工作需要，有明确的公务目的和实质内容，出访任务须严格限定在集团业务范围内，实质性公务活动时间应占在外日程的三分之二以上。</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仿宋_GB2312" w:eastAsia="仿宋_GB2312"/>
          <w:sz w:val="32"/>
          <w:szCs w:val="32"/>
        </w:rPr>
        <w:t>　</w:t>
      </w:r>
      <w:r>
        <w:rPr>
          <w:rFonts w:hint="eastAsia" w:ascii="仿宋" w:hAnsi="仿宋" w:eastAsia="仿宋"/>
          <w:sz w:val="32"/>
          <w:szCs w:val="32"/>
        </w:rPr>
        <w:t>因公临时出国（境）坚持因事定人，根据实际工作需要确定执行出国（境）任务的人员。不得因人找事，不得安排照顾性和无实质内容的一般性出访(只包含参观考察、座谈交流等一般意义上的了解情况、听取介绍的出访安排，即应视为无实质内容的一般性出访)，不得安排考察性出访，严禁以各种名义变相公款出国旅游。</w:t>
      </w:r>
    </w:p>
    <w:p>
      <w:pPr>
        <w:spacing w:line="600" w:lineRule="exact"/>
        <w:ind w:firstLine="640" w:firstLineChars="200"/>
        <w:rPr>
          <w:rFonts w:ascii="仿宋_GB2312" w:hAnsi="ˎ̥" w:eastAsia="仿宋_GB2312"/>
          <w:color w:val="000000"/>
          <w:sz w:val="32"/>
          <w:szCs w:val="32"/>
        </w:rPr>
      </w:pPr>
      <w:r>
        <w:rPr>
          <w:rFonts w:hint="eastAsia" w:ascii="黑体" w:hAnsi="黑体" w:eastAsia="黑体"/>
          <w:sz w:val="32"/>
          <w:szCs w:val="32"/>
        </w:rPr>
        <w:t>第八条</w:t>
      </w:r>
      <w:r>
        <w:rPr>
          <w:rFonts w:hint="eastAsia" w:ascii="仿宋_GB2312" w:eastAsia="仿宋_GB2312"/>
          <w:sz w:val="32"/>
          <w:szCs w:val="32"/>
        </w:rPr>
        <w:t>　</w:t>
      </w:r>
      <w:r>
        <w:rPr>
          <w:rFonts w:hint="eastAsia" w:ascii="仿宋" w:hAnsi="仿宋" w:eastAsia="仿宋"/>
          <w:sz w:val="32"/>
          <w:szCs w:val="32"/>
        </w:rPr>
        <w:t>严格执行中央纪委等部门《因公出国人员审批管理规定》(中办发〔2012〕5号)和北京市纪委、市委组织部等七部门《关于贯彻落实&lt;因公出国人员审批管理规定&gt;有关事项的通知》(京组通〔2013〕18号)等有关规定，对出国（境）人员条件进行严格审核，对不符合条件人员坚决不予批准。</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仿宋_GB2312" w:eastAsia="仿宋_GB2312"/>
          <w:sz w:val="32"/>
          <w:szCs w:val="32"/>
        </w:rPr>
        <w:t>　</w:t>
      </w:r>
      <w:r>
        <w:rPr>
          <w:rFonts w:hint="eastAsia" w:ascii="仿宋" w:hAnsi="仿宋" w:eastAsia="仿宋"/>
          <w:sz w:val="32"/>
          <w:szCs w:val="32"/>
        </w:rPr>
        <w:t>出访人员身份要与出访任务相符。不得出国（境）执行与本人主管或分管工作无关，或与本人负责工作无关的任务；不得执行本应由下级部门或单位人员和专业人员执行的公务；已离（退）休人员不再派遣出国（境）执行任务；已离开原工作岗位且所从事工作与原单位无关联的人员，不得再由原单位安排因公出国（境）；不得赴国外出席无实质内容的庆典、开工仪式或内部慰问等活动；出国参加会议等活动要有选择，不得逢请必到。</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w:t>
      </w:r>
      <w:r>
        <w:rPr>
          <w:rFonts w:hint="eastAsia" w:ascii="仿宋" w:hAnsi="仿宋" w:eastAsia="仿宋"/>
          <w:sz w:val="32"/>
          <w:szCs w:val="32"/>
        </w:rPr>
        <w:t>同一单位主要领导(党委书记、董事长、总经理)，原则上不得同团出国（境），也不得同时或6个月内分别率团到同一国家或者地区。</w:t>
      </w:r>
    </w:p>
    <w:p>
      <w:pPr>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w:t>
      </w:r>
      <w:r>
        <w:rPr>
          <w:rFonts w:hint="eastAsia" w:ascii="仿宋" w:hAnsi="仿宋" w:eastAsia="仿宋"/>
          <w:sz w:val="32"/>
          <w:szCs w:val="32"/>
        </w:rPr>
        <w:t>组团出国（境）应严格限制团组人数和在外停留时间。团组总人数不得超过6人；1国不超过5天，2国不超过8天，3国不超过10天，离抵境当日计入在外停留时间。因境外参展、商务谈判、尽职调查等业务工作，需要增加在外停留时间的，应从严控制，严格把关。</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第十二条</w:t>
      </w:r>
      <w:r>
        <w:rPr>
          <w:rFonts w:hint="eastAsia" w:ascii="仿宋_GB2312" w:eastAsia="仿宋_GB2312"/>
          <w:sz w:val="32"/>
          <w:szCs w:val="32"/>
        </w:rPr>
        <w:t>　</w:t>
      </w:r>
      <w:r>
        <w:rPr>
          <w:rFonts w:hint="eastAsia" w:ascii="仿宋" w:hAnsi="仿宋" w:eastAsia="仿宋"/>
          <w:sz w:val="32"/>
          <w:szCs w:val="32"/>
        </w:rPr>
        <w:t>未经集团业务分管领导和外事分管领导同意，各部（室）、子公司不得擅自邀请外单位人员随团执行因公临时出国（境）任务，或接受外单位提出的参团邀请。因业务或工作需要，确需邀请外单位人员正式参团的，应按人事行政隶属关系和干部管理权限，征得出国人员所在单位同意后，再办理出国（境）手续。</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w:t>
      </w:r>
      <w:r>
        <w:rPr>
          <w:rFonts w:hint="eastAsia" w:ascii="仿宋" w:hAnsi="仿宋" w:eastAsia="仿宋"/>
          <w:sz w:val="32"/>
          <w:szCs w:val="32"/>
        </w:rPr>
        <w:t>申报组团单位要按照“谁组团，谁负责”的要求，认真做好各项申报审查工作，集团办公室负责申报手续的指导、审核、报送、批准后的下达、备案工作。</w:t>
      </w:r>
    </w:p>
    <w:p>
      <w:pPr>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组</w:t>
      </w:r>
      <w:r>
        <w:rPr>
          <w:rFonts w:hint="eastAsia" w:ascii="仿宋" w:hAnsi="仿宋" w:eastAsia="仿宋"/>
          <w:sz w:val="32"/>
          <w:szCs w:val="32"/>
        </w:rPr>
        <w:t>团出国（境）要加强计划性，集团各部(室)和子公司应于当年11月份报送下一年度因公出国（境）年度计划，经集团总经理办公会研究，党委会批准后执行。由于工作需要，确需安排的计划外出国（境）任务，按程序经批准后执行。</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hint="eastAsia" w:ascii="仿宋_GB2312" w:eastAsia="仿宋_GB2312"/>
          <w:sz w:val="32"/>
          <w:szCs w:val="32"/>
        </w:rPr>
        <w:t>　</w:t>
      </w:r>
      <w:r>
        <w:rPr>
          <w:rFonts w:hint="eastAsia" w:ascii="仿宋" w:hAnsi="仿宋" w:eastAsia="仿宋"/>
          <w:sz w:val="32"/>
          <w:szCs w:val="32"/>
        </w:rPr>
        <w:t>集团总部或者子公司员工随外单位执行出国（境）任务，应根据工作需要合理安排。随团要有选择，不得逢请必随。</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hint="eastAsia" w:ascii="仿宋_GB2312" w:eastAsia="仿宋_GB2312"/>
          <w:sz w:val="32"/>
          <w:szCs w:val="32"/>
        </w:rPr>
        <w:t>　</w:t>
      </w:r>
      <w:r>
        <w:rPr>
          <w:rFonts w:hint="eastAsia" w:ascii="仿宋" w:hAnsi="仿宋" w:eastAsia="仿宋"/>
          <w:sz w:val="32"/>
          <w:szCs w:val="32"/>
        </w:rPr>
        <w:t>加强对境外邀请方的审核。邀请方要与出访人员业务对等，出访目的要明确，严禁使用假邀请函，编制假行程；严禁通过中介机构联系或出具邀请函。</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hint="eastAsia" w:ascii="仿宋_GB2312" w:eastAsia="仿宋_GB2312"/>
          <w:sz w:val="32"/>
          <w:szCs w:val="32"/>
        </w:rPr>
        <w:t>　</w:t>
      </w:r>
      <w:r>
        <w:rPr>
          <w:rFonts w:hint="eastAsia" w:ascii="仿宋" w:hAnsi="仿宋" w:eastAsia="仿宋"/>
          <w:sz w:val="32"/>
          <w:szCs w:val="32"/>
        </w:rPr>
        <w:t>除因特殊原因需要保密的内容和事项外，组团单位和派出单位要事先通过内部局域网、公开栏等便于本单位或本系统人员知晓的方式如实公示有关团组人员信息，公示期限原则上不少于5个工作日。</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第三章　批准权限</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仿宋_GB2312" w:eastAsia="仿宋_GB2312"/>
          <w:sz w:val="32"/>
          <w:szCs w:val="32"/>
        </w:rPr>
        <w:t>　</w:t>
      </w:r>
      <w:r>
        <w:rPr>
          <w:rFonts w:hint="eastAsia" w:ascii="仿宋" w:hAnsi="仿宋" w:eastAsia="仿宋"/>
          <w:sz w:val="32"/>
          <w:szCs w:val="32"/>
        </w:rPr>
        <w:t>集团主要领导(党委书记、董事长、总经理)因公出国（境），履行相关报审程序后，报北京市外办审批。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集团主要领导因公出国（境）实行互签。</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w:t>
      </w:r>
      <w:r>
        <w:rPr>
          <w:rFonts w:hint="eastAsia" w:ascii="仿宋" w:hAnsi="仿宋" w:eastAsia="仿宋"/>
          <w:sz w:val="32"/>
          <w:szCs w:val="32"/>
        </w:rPr>
        <w:t>集团总部员工或者集团总部组团因公出国（境）由集团总经理签署意见、党委书记批准后，报北京市外办审批。</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hint="eastAsia" w:ascii="仿宋_GB2312" w:eastAsia="仿宋_GB2312"/>
          <w:sz w:val="32"/>
          <w:szCs w:val="32"/>
        </w:rPr>
        <w:t>　</w:t>
      </w:r>
      <w:r>
        <w:rPr>
          <w:rFonts w:hint="eastAsia" w:ascii="仿宋" w:hAnsi="仿宋" w:eastAsia="仿宋"/>
          <w:sz w:val="32"/>
          <w:szCs w:val="32"/>
        </w:rPr>
        <w:t>子公司主要领导(党委书记、董事长、总经理)或者子公司组团因公出国（境），经集团业务分管领导同意，由集团总经理签署意见、党委书记批准后，报北京市外办审批。</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第二十一条</w:t>
      </w:r>
      <w:r>
        <w:rPr>
          <w:rFonts w:hint="eastAsia" w:ascii="仿宋_GB2312" w:eastAsia="仿宋_GB2312"/>
          <w:sz w:val="32"/>
          <w:szCs w:val="32"/>
        </w:rPr>
        <w:t>　</w:t>
      </w:r>
      <w:r>
        <w:rPr>
          <w:rFonts w:hint="eastAsia" w:ascii="仿宋" w:hAnsi="仿宋" w:eastAsia="仿宋"/>
          <w:sz w:val="32"/>
          <w:szCs w:val="32"/>
        </w:rPr>
        <w:t>子公司其他人员因公出国（境），经集团业务分管领导同意，由集团外事分管领导批准后，报北京市外办审批。</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第四章　报批程序</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w:t>
      </w:r>
      <w:r>
        <w:rPr>
          <w:rFonts w:hint="eastAsia" w:ascii="仿宋" w:hAnsi="仿宋" w:eastAsia="仿宋"/>
          <w:sz w:val="32"/>
          <w:szCs w:val="32"/>
        </w:rPr>
        <w:t>集团总部组团出国（境），按如下程序办理：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（一）集团业务部（室）提出组团申请；</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（二）集团业务分管领导签署意见；</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（三）集团办公室依照年度因公临时出国（境）计划和外事管理规定进行初审；</w:t>
      </w:r>
    </w:p>
    <w:p>
      <w:pPr>
        <w:numPr>
          <w:ilvl w:val="0"/>
          <w:numId w:val="1"/>
        </w:numPr>
        <w:spacing w:line="600" w:lineRule="exact"/>
        <w:rPr>
          <w:rFonts w:ascii="仿宋" w:hAnsi="仿宋" w:eastAsia="仿宋"/>
          <w:sz w:val="32"/>
          <w:szCs w:val="32"/>
        </w:rPr>
      </w:pPr>
      <w:r>
        <w:rPr>
          <w:rFonts w:hint="eastAsia" w:ascii="仿宋" w:hAnsi="仿宋" w:eastAsia="仿宋"/>
          <w:sz w:val="32"/>
          <w:szCs w:val="32"/>
        </w:rPr>
        <w:t>集团外事分管领导审核；</w:t>
      </w:r>
    </w:p>
    <w:p>
      <w:pPr>
        <w:numPr>
          <w:ilvl w:val="0"/>
          <w:numId w:val="1"/>
        </w:numPr>
        <w:spacing w:line="600" w:lineRule="exact"/>
        <w:rPr>
          <w:rFonts w:ascii="仿宋" w:hAnsi="仿宋" w:eastAsia="仿宋"/>
          <w:sz w:val="32"/>
          <w:szCs w:val="32"/>
        </w:rPr>
      </w:pPr>
      <w:r>
        <w:rPr>
          <w:rFonts w:hint="eastAsia" w:ascii="仿宋" w:hAnsi="仿宋" w:eastAsia="仿宋"/>
          <w:sz w:val="32"/>
          <w:szCs w:val="32"/>
        </w:rPr>
        <w:t>集团总经理签署意见；</w:t>
      </w:r>
    </w:p>
    <w:p>
      <w:pPr>
        <w:numPr>
          <w:ilvl w:val="0"/>
          <w:numId w:val="1"/>
        </w:numPr>
        <w:spacing w:line="600" w:lineRule="exact"/>
        <w:rPr>
          <w:rFonts w:ascii="仿宋" w:hAnsi="仿宋" w:eastAsia="仿宋"/>
          <w:sz w:val="32"/>
          <w:szCs w:val="32"/>
        </w:rPr>
      </w:pPr>
      <w:r>
        <w:rPr>
          <w:rFonts w:hint="eastAsia" w:ascii="仿宋" w:hAnsi="仿宋" w:eastAsia="仿宋"/>
          <w:sz w:val="32"/>
          <w:szCs w:val="32"/>
        </w:rPr>
        <w:t>集团党委书记批准；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七）承办部（室）向集团办公室报送相关材料（外方邀请函电及中文译文、经团长本人亲笔签名的行程安排和出访须知、因公临时出国任务和预算审批意见表、出国（境）人员身份证复印件等)；向组织部/人力资源部报送因公临时出国人员备案表，组织部/人力资源部有异议的，在7个工作日内通知集团办公室；集团市管干部出国(境)还需由组织部/人力资源部向市委组织部备案；</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（八）集团办公室根据领导批示按程序办理相关手续。</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w:t>
      </w:r>
      <w:r>
        <w:rPr>
          <w:rFonts w:hint="eastAsia" w:ascii="仿宋" w:hAnsi="仿宋" w:eastAsia="仿宋"/>
          <w:sz w:val="32"/>
          <w:szCs w:val="32"/>
        </w:rPr>
        <w:t>子公司组团出国（境），根据相应审批权限，按如下程序办理：</w:t>
      </w:r>
    </w:p>
    <w:p>
      <w:pPr>
        <w:numPr>
          <w:ilvl w:val="0"/>
          <w:numId w:val="2"/>
        </w:numPr>
        <w:spacing w:line="600" w:lineRule="exact"/>
        <w:ind w:left="0" w:firstLine="560"/>
        <w:rPr>
          <w:rFonts w:ascii="仿宋" w:hAnsi="仿宋" w:eastAsia="仿宋"/>
          <w:sz w:val="32"/>
          <w:szCs w:val="32"/>
        </w:rPr>
      </w:pPr>
      <w:r>
        <w:rPr>
          <w:rFonts w:hint="eastAsia" w:ascii="仿宋" w:hAnsi="仿宋" w:eastAsia="仿宋"/>
          <w:sz w:val="32"/>
          <w:szCs w:val="32"/>
        </w:rPr>
        <w:t>相关单位提前60天向集团提出组团的书面申请 (出国（境）原因、目的地、人员名单、在外停留时间、费用来源）；</w:t>
      </w:r>
    </w:p>
    <w:p>
      <w:pPr>
        <w:numPr>
          <w:ilvl w:val="0"/>
          <w:numId w:val="2"/>
        </w:numPr>
        <w:spacing w:line="600" w:lineRule="exact"/>
        <w:rPr>
          <w:rFonts w:ascii="仿宋" w:hAnsi="仿宋" w:eastAsia="仿宋"/>
          <w:sz w:val="32"/>
          <w:szCs w:val="32"/>
        </w:rPr>
      </w:pPr>
      <w:r>
        <w:rPr>
          <w:rFonts w:hint="eastAsia" w:ascii="仿宋" w:hAnsi="仿宋" w:eastAsia="仿宋"/>
          <w:sz w:val="32"/>
          <w:szCs w:val="32"/>
        </w:rPr>
        <w:t>集团业务分管领导签署意见；</w:t>
      </w:r>
    </w:p>
    <w:p>
      <w:pPr>
        <w:numPr>
          <w:ilvl w:val="0"/>
          <w:numId w:val="2"/>
        </w:numPr>
        <w:spacing w:line="600" w:lineRule="exact"/>
        <w:rPr>
          <w:rFonts w:ascii="仿宋" w:hAnsi="仿宋" w:eastAsia="仿宋"/>
          <w:sz w:val="32"/>
          <w:szCs w:val="32"/>
        </w:rPr>
      </w:pPr>
      <w:r>
        <w:rPr>
          <w:rFonts w:hint="eastAsia" w:ascii="仿宋" w:hAnsi="仿宋" w:eastAsia="仿宋"/>
          <w:sz w:val="32"/>
          <w:szCs w:val="32"/>
        </w:rPr>
        <w:t>集团办公室初审；</w:t>
      </w:r>
    </w:p>
    <w:p>
      <w:pPr>
        <w:numPr>
          <w:ilvl w:val="0"/>
          <w:numId w:val="2"/>
        </w:numPr>
        <w:spacing w:line="600" w:lineRule="exact"/>
        <w:rPr>
          <w:rFonts w:ascii="仿宋" w:hAnsi="仿宋" w:eastAsia="仿宋"/>
          <w:sz w:val="32"/>
          <w:szCs w:val="32"/>
        </w:rPr>
      </w:pPr>
      <w:r>
        <w:rPr>
          <w:rFonts w:hint="eastAsia" w:ascii="仿宋" w:hAnsi="仿宋" w:eastAsia="仿宋"/>
          <w:sz w:val="32"/>
          <w:szCs w:val="32"/>
        </w:rPr>
        <w:t>集团外事分管领导审核；</w:t>
      </w:r>
    </w:p>
    <w:p>
      <w:pPr>
        <w:numPr>
          <w:ilvl w:val="0"/>
          <w:numId w:val="2"/>
        </w:numPr>
        <w:spacing w:line="600" w:lineRule="exact"/>
        <w:rPr>
          <w:rFonts w:ascii="仿宋" w:hAnsi="仿宋" w:eastAsia="仿宋"/>
          <w:sz w:val="32"/>
          <w:szCs w:val="32"/>
        </w:rPr>
      </w:pPr>
      <w:r>
        <w:rPr>
          <w:rFonts w:hint="eastAsia" w:ascii="仿宋" w:hAnsi="仿宋" w:eastAsia="仿宋"/>
          <w:sz w:val="32"/>
          <w:szCs w:val="32"/>
        </w:rPr>
        <w:t>集团总经理签署意见；</w:t>
      </w:r>
    </w:p>
    <w:p>
      <w:pPr>
        <w:numPr>
          <w:ilvl w:val="0"/>
          <w:numId w:val="2"/>
        </w:numPr>
        <w:spacing w:line="600" w:lineRule="exact"/>
        <w:rPr>
          <w:rFonts w:ascii="仿宋" w:hAnsi="仿宋" w:eastAsia="仿宋"/>
          <w:sz w:val="32"/>
          <w:szCs w:val="32"/>
        </w:rPr>
      </w:pPr>
      <w:r>
        <w:rPr>
          <w:rFonts w:hint="eastAsia" w:ascii="仿宋" w:hAnsi="仿宋" w:eastAsia="仿宋"/>
          <w:sz w:val="32"/>
          <w:szCs w:val="32"/>
        </w:rPr>
        <w:t xml:space="preserve">集团党委书记批准； </w:t>
      </w:r>
    </w:p>
    <w:p>
      <w:pPr>
        <w:numPr>
          <w:ilvl w:val="0"/>
          <w:numId w:val="2"/>
        </w:numPr>
        <w:spacing w:line="600" w:lineRule="exact"/>
        <w:ind w:left="709" w:hanging="142"/>
        <w:rPr>
          <w:rFonts w:ascii="仿宋" w:hAnsi="仿宋" w:eastAsia="仿宋"/>
          <w:sz w:val="32"/>
          <w:szCs w:val="32"/>
        </w:rPr>
      </w:pPr>
      <w:r>
        <w:rPr>
          <w:rFonts w:hint="eastAsia" w:ascii="仿宋" w:hAnsi="仿宋" w:eastAsia="仿宋"/>
          <w:sz w:val="32"/>
          <w:szCs w:val="32"/>
        </w:rPr>
        <w:t xml:space="preserve">相关单位向集团办公室报送材料（外方邀请函电及中文译文、经团长本人亲笔签名的行程安排和出访须知、因公临时出国任务和预算审批意见表、出国（境）人员身份证复印件等) ；向组织部/人力资源部报送因公临时出国人员备案表，组织部/人力资源部有异议的，在7个工作日内通知集团办公室； </w:t>
      </w:r>
    </w:p>
    <w:p>
      <w:pPr>
        <w:numPr>
          <w:ilvl w:val="0"/>
          <w:numId w:val="2"/>
        </w:numPr>
        <w:spacing w:line="600" w:lineRule="exact"/>
        <w:rPr>
          <w:rFonts w:ascii="仿宋" w:hAnsi="仿宋" w:eastAsia="仿宋"/>
          <w:sz w:val="32"/>
          <w:szCs w:val="32"/>
        </w:rPr>
      </w:pPr>
      <w:r>
        <w:rPr>
          <w:rFonts w:hint="eastAsia" w:ascii="仿宋" w:hAnsi="仿宋" w:eastAsia="仿宋"/>
          <w:sz w:val="32"/>
          <w:szCs w:val="32"/>
        </w:rPr>
        <w:t>集团办公室根据集团领导批示办理相关手续。</w:t>
      </w:r>
    </w:p>
    <w:p>
      <w:pPr>
        <w:spacing w:line="600" w:lineRule="exact"/>
        <w:ind w:firstLine="560" w:firstLineChars="175"/>
        <w:rPr>
          <w:rFonts w:ascii="仿宋" w:hAnsi="仿宋" w:eastAsia="仿宋"/>
          <w:sz w:val="32"/>
          <w:szCs w:val="32"/>
        </w:rPr>
      </w:pPr>
      <w:r>
        <w:rPr>
          <w:rFonts w:hint="eastAsia" w:ascii="黑体" w:hAnsi="黑体" w:eastAsia="黑体"/>
          <w:sz w:val="32"/>
          <w:szCs w:val="32"/>
        </w:rPr>
        <w:t>第二十四条</w:t>
      </w:r>
      <w:r>
        <w:rPr>
          <w:rFonts w:hint="eastAsia" w:ascii="仿宋_GB2312" w:eastAsia="仿宋_GB2312"/>
          <w:sz w:val="32"/>
          <w:szCs w:val="32"/>
        </w:rPr>
        <w:t>　</w:t>
      </w:r>
      <w:r>
        <w:rPr>
          <w:rFonts w:hint="eastAsia" w:ascii="仿宋" w:hAnsi="仿宋" w:eastAsia="仿宋"/>
          <w:sz w:val="32"/>
          <w:szCs w:val="32"/>
        </w:rPr>
        <w:t>参加由外单位组织的出国（境）团组，按如下程序办理：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（一）集团参团人员所在部（室）或参团人员所在单位</w:t>
      </w:r>
    </w:p>
    <w:p>
      <w:pPr>
        <w:spacing w:line="600" w:lineRule="exact"/>
        <w:rPr>
          <w:rFonts w:ascii="仿宋" w:hAnsi="仿宋" w:eastAsia="仿宋"/>
          <w:sz w:val="32"/>
          <w:szCs w:val="32"/>
        </w:rPr>
      </w:pPr>
      <w:r>
        <w:rPr>
          <w:rFonts w:hint="eastAsia" w:ascii="仿宋" w:hAnsi="仿宋" w:eastAsia="仿宋"/>
          <w:sz w:val="32"/>
          <w:szCs w:val="32"/>
        </w:rPr>
        <w:t>提出书面申请(出国（境）原因、目的地、参团人员信息、在外停留时间、费用来源），并将组团单位的因公出国(境)团组“ 征求意见函”送集团办公室审核；同时向组织部/人力资源部报送因公临时出国人员备案表，组织部/人力资源部有异议的，在7个工作日内通知集团办公室；</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（二）集团领导根据参团人员职务按照批准权限进</w:t>
      </w:r>
    </w:p>
    <w:p>
      <w:pPr>
        <w:spacing w:line="600" w:lineRule="exact"/>
        <w:rPr>
          <w:rFonts w:ascii="仿宋" w:hAnsi="仿宋" w:eastAsia="仿宋"/>
          <w:sz w:val="32"/>
          <w:szCs w:val="32"/>
        </w:rPr>
      </w:pPr>
      <w:r>
        <w:rPr>
          <w:rFonts w:hint="eastAsia" w:ascii="仿宋" w:hAnsi="仿宋" w:eastAsia="仿宋"/>
          <w:sz w:val="32"/>
          <w:szCs w:val="32"/>
        </w:rPr>
        <w:t>行审批；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（三）集团办公室发“参团同意函”至组团单位；</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（四）参团人员办理相关手续。</w:t>
      </w:r>
    </w:p>
    <w:p>
      <w:pPr>
        <w:spacing w:line="600" w:lineRule="exact"/>
        <w:ind w:firstLine="560" w:firstLineChars="175"/>
        <w:rPr>
          <w:rFonts w:ascii="仿宋_GB2312" w:hAnsi="Verdana" w:eastAsia="仿宋_GB2312" w:cs="宋体"/>
          <w:kern w:val="0"/>
          <w:sz w:val="32"/>
          <w:szCs w:val="32"/>
        </w:rPr>
      </w:pPr>
      <w:r>
        <w:rPr>
          <w:rFonts w:hint="eastAsia" w:ascii="黑体" w:hAnsi="黑体" w:eastAsia="黑体"/>
          <w:sz w:val="32"/>
          <w:szCs w:val="32"/>
        </w:rPr>
        <w:t>第二十五条</w:t>
      </w:r>
      <w:r>
        <w:rPr>
          <w:rFonts w:hint="eastAsia" w:ascii="仿宋_GB2312" w:eastAsia="仿宋_GB2312"/>
          <w:sz w:val="32"/>
          <w:szCs w:val="32"/>
        </w:rPr>
        <w:t>　</w:t>
      </w:r>
      <w:r>
        <w:rPr>
          <w:rFonts w:hint="eastAsia" w:ascii="仿宋" w:hAnsi="仿宋" w:eastAsia="仿宋"/>
          <w:sz w:val="32"/>
          <w:szCs w:val="32"/>
        </w:rPr>
        <w:t>组织部/人力资源部负责集团和子公司因公出国（境）人员的审查工作，按照程序办理政审批件。</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第五章　出国（境）团组管理</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w:t>
      </w:r>
      <w:r>
        <w:rPr>
          <w:rFonts w:hint="eastAsia" w:ascii="仿宋" w:hAnsi="仿宋" w:eastAsia="仿宋"/>
          <w:sz w:val="32"/>
          <w:szCs w:val="32"/>
        </w:rPr>
        <w:t>由集团和子公司组团的出国（境）团组实行团长负责制，指定政治素质好、业务能力强、领导工作经验丰富的人员担任。团组长应当掌握团组成员思想动态，做好在外管理和保密工作，发生问题应立即向单位报告。</w:t>
      </w:r>
    </w:p>
    <w:p>
      <w:pPr>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w:t>
      </w:r>
      <w:r>
        <w:rPr>
          <w:rFonts w:hint="eastAsia" w:ascii="仿宋" w:hAnsi="仿宋" w:eastAsia="仿宋"/>
          <w:sz w:val="32"/>
          <w:szCs w:val="32"/>
        </w:rPr>
        <w:t>出国（境）前，组团单位须对参团人员进行外事教育，明确工作目的、行程安排，介绍当地风俗，强调注意事项，明确外事纪律，制定安全防范工作预案。</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第二十八条</w:t>
      </w:r>
      <w:r>
        <w:rPr>
          <w:rFonts w:hint="eastAsia" w:ascii="仿宋_GB2312" w:eastAsia="仿宋_GB2312"/>
          <w:sz w:val="32"/>
          <w:szCs w:val="32"/>
        </w:rPr>
        <w:t>　</w:t>
      </w:r>
      <w:r>
        <w:rPr>
          <w:rFonts w:hint="eastAsia" w:ascii="仿宋" w:hAnsi="仿宋" w:eastAsia="仿宋"/>
          <w:sz w:val="32"/>
          <w:szCs w:val="32"/>
        </w:rPr>
        <w:t>出国（境）团组在外期间，不得擅自更改行程，增加出访国家、地区或城市，不得擅自绕道旅行，不得擅自延长在国外停留时间。</w:t>
      </w:r>
    </w:p>
    <w:p>
      <w:pPr>
        <w:spacing w:line="600" w:lineRule="exact"/>
        <w:ind w:left="19" w:leftChars="9" w:firstLine="640" w:firstLineChars="200"/>
        <w:rPr>
          <w:rFonts w:ascii="仿宋" w:hAnsi="仿宋" w:eastAsia="仿宋"/>
          <w:sz w:val="32"/>
          <w:szCs w:val="32"/>
        </w:rPr>
      </w:pPr>
      <w:r>
        <w:rPr>
          <w:rFonts w:hint="eastAsia" w:ascii="黑体" w:hAnsi="黑体" w:eastAsia="黑体"/>
          <w:sz w:val="32"/>
          <w:szCs w:val="32"/>
        </w:rPr>
        <w:t>第二十九条</w:t>
      </w:r>
      <w:r>
        <w:rPr>
          <w:rFonts w:hint="eastAsia" w:ascii="仿宋_GB2312" w:eastAsia="仿宋_GB2312"/>
          <w:sz w:val="32"/>
          <w:szCs w:val="32"/>
        </w:rPr>
        <w:t>　</w:t>
      </w:r>
      <w:r>
        <w:rPr>
          <w:rFonts w:hint="eastAsia" w:ascii="仿宋" w:hAnsi="仿宋" w:eastAsia="仿宋"/>
          <w:sz w:val="32"/>
          <w:szCs w:val="32"/>
        </w:rPr>
        <w:t>出国（境）团组应严格遵守外事纪律，保守国家秘密，严格执行请示报告制度，不得越权处理涉外事项。未经批准，不得擅自对外作出承诺和签署具有法律约束力的协议。</w:t>
      </w:r>
    </w:p>
    <w:p>
      <w:pPr>
        <w:spacing w:line="600" w:lineRule="exact"/>
        <w:ind w:left="19" w:leftChars="9" w:firstLine="640" w:firstLineChars="200"/>
        <w:rPr>
          <w:rFonts w:ascii="仿宋" w:hAnsi="仿宋" w:eastAsia="仿宋"/>
          <w:sz w:val="32"/>
          <w:szCs w:val="32"/>
        </w:rPr>
      </w:pPr>
      <w:r>
        <w:rPr>
          <w:rFonts w:hint="eastAsia" w:ascii="黑体" w:hAnsi="黑体" w:eastAsia="黑体"/>
          <w:sz w:val="32"/>
          <w:szCs w:val="32"/>
        </w:rPr>
        <w:t>第三十条</w:t>
      </w:r>
      <w:r>
        <w:rPr>
          <w:rFonts w:hint="eastAsia" w:ascii="仿宋_GB2312" w:eastAsia="仿宋_GB2312"/>
          <w:sz w:val="32"/>
          <w:szCs w:val="32"/>
        </w:rPr>
        <w:t>　</w:t>
      </w:r>
      <w:r>
        <w:rPr>
          <w:rFonts w:hint="eastAsia" w:ascii="仿宋" w:hAnsi="仿宋" w:eastAsia="仿宋"/>
          <w:sz w:val="32"/>
          <w:szCs w:val="32"/>
        </w:rPr>
        <w:t>出国（境）团组要注重节约，严格按照规定标准安排交通工具和食宿，不得铺张浪费。出国期间，不得与我国驻外机构和其他中资机构、企业之间用公款互赠礼品或者纪念品，不得用公款相互宴请。出访团组用餐应勤俭节约，不上高档菜肴和酒水。</w:t>
      </w:r>
    </w:p>
    <w:p>
      <w:pPr>
        <w:spacing w:line="600" w:lineRule="exact"/>
        <w:ind w:left="19" w:leftChars="9" w:firstLine="640" w:firstLineChars="200"/>
        <w:rPr>
          <w:rFonts w:ascii="仿宋" w:hAnsi="仿宋" w:eastAsia="仿宋"/>
          <w:sz w:val="32"/>
          <w:szCs w:val="32"/>
        </w:rPr>
      </w:pPr>
      <w:r>
        <w:rPr>
          <w:rFonts w:hint="eastAsia" w:ascii="黑体" w:hAnsi="黑体" w:eastAsia="黑体"/>
          <w:sz w:val="32"/>
          <w:szCs w:val="32"/>
        </w:rPr>
        <w:t>第三十一条</w:t>
      </w:r>
      <w:r>
        <w:rPr>
          <w:rFonts w:hint="eastAsia" w:ascii="仿宋_GB2312" w:eastAsia="仿宋_GB2312"/>
          <w:sz w:val="32"/>
          <w:szCs w:val="32"/>
        </w:rPr>
        <w:t>　</w:t>
      </w:r>
      <w:r>
        <w:rPr>
          <w:rFonts w:hint="eastAsia" w:ascii="仿宋" w:hAnsi="仿宋" w:eastAsia="仿宋"/>
          <w:sz w:val="32"/>
          <w:szCs w:val="32"/>
        </w:rPr>
        <w:t>出国（境）团组严禁安排与公务活动无关的娱乐活动，严禁出入赌博、色情场所。</w:t>
      </w:r>
    </w:p>
    <w:p>
      <w:pPr>
        <w:spacing w:line="600" w:lineRule="exact"/>
        <w:ind w:left="19" w:leftChars="9" w:firstLine="640"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w:t>
      </w:r>
      <w:r>
        <w:rPr>
          <w:rFonts w:hint="eastAsia" w:ascii="仿宋" w:hAnsi="仿宋" w:eastAsia="仿宋"/>
          <w:sz w:val="32"/>
          <w:szCs w:val="32"/>
        </w:rPr>
        <w:t>出国（境）团组应严格遵守《中关村发展集团因公临时出国（境）人员费用开支标准和管理办法（暂行）》，不得接受超标准接待和高消费娱乐，不得接受礼金、贵重礼品、有价证券、支付凭证等。对外收授礼品应严格按照有关规定执行。</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第三十三条</w:t>
      </w:r>
      <w:r>
        <w:rPr>
          <w:rFonts w:hint="eastAsia" w:ascii="仿宋_GB2312" w:eastAsia="仿宋_GB2312"/>
          <w:sz w:val="32"/>
          <w:szCs w:val="32"/>
        </w:rPr>
        <w:t>　</w:t>
      </w:r>
      <w:r>
        <w:rPr>
          <w:rFonts w:hint="eastAsia" w:ascii="仿宋" w:hAnsi="仿宋" w:eastAsia="仿宋"/>
          <w:sz w:val="32"/>
          <w:szCs w:val="32"/>
        </w:rPr>
        <w:t>出国（境）人员应在回国后7个工作日内将因公护照交集团办公室保管；在回国后1个月内将出访报告交由团长签报集团办公室。</w:t>
      </w:r>
    </w:p>
    <w:p>
      <w:pPr>
        <w:pStyle w:val="14"/>
        <w:spacing w:after="156" w:line="600" w:lineRule="exact"/>
        <w:jc w:val="center"/>
        <w:rPr>
          <w:rFonts w:ascii="方正小标宋简体" w:eastAsia="方正小标宋简体"/>
          <w:b w:val="0"/>
        </w:rPr>
      </w:pPr>
      <w:r>
        <w:rPr>
          <w:rFonts w:hint="eastAsia" w:ascii="方正小标宋简体" w:eastAsia="方正小标宋简体"/>
          <w:b w:val="0"/>
        </w:rPr>
        <w:t>第六章  附则</w:t>
      </w:r>
    </w:p>
    <w:p>
      <w:pPr>
        <w:spacing w:line="600" w:lineRule="exact"/>
        <w:ind w:firstLine="640"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w:t>
      </w:r>
      <w:r>
        <w:rPr>
          <w:rFonts w:hint="eastAsia" w:ascii="仿宋" w:hAnsi="仿宋" w:eastAsia="仿宋"/>
          <w:sz w:val="32"/>
          <w:szCs w:val="32"/>
        </w:rPr>
        <w:t>集团因公出国（境）费用执行《中关村发展集团因公临时出国（境）人员费用开支标准和管理办法（暂行）》，由集团办公室负责审核，按规定审批。</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第三十五条</w:t>
      </w:r>
      <w:r>
        <w:rPr>
          <w:rFonts w:hint="eastAsia" w:ascii="仿宋_GB2312" w:eastAsia="仿宋_GB2312"/>
          <w:sz w:val="32"/>
          <w:szCs w:val="32"/>
        </w:rPr>
        <w:t>　</w:t>
      </w:r>
      <w:r>
        <w:rPr>
          <w:rFonts w:hint="eastAsia" w:ascii="仿宋" w:hAnsi="仿宋" w:eastAsia="仿宋"/>
          <w:sz w:val="32"/>
          <w:szCs w:val="32"/>
        </w:rPr>
        <w:t>中关村发展投资中心管理企业参照本办法执行。</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第三十六条</w:t>
      </w:r>
      <w:r>
        <w:rPr>
          <w:rFonts w:hint="eastAsia" w:ascii="仿宋_GB2312" w:eastAsia="仿宋_GB2312"/>
          <w:sz w:val="32"/>
          <w:szCs w:val="32"/>
        </w:rPr>
        <w:t>　</w:t>
      </w:r>
      <w:r>
        <w:rPr>
          <w:rFonts w:hint="eastAsia" w:ascii="仿宋" w:hAnsi="仿宋" w:eastAsia="仿宋"/>
          <w:sz w:val="32"/>
          <w:szCs w:val="32"/>
        </w:rPr>
        <w:t>本办法由集团办公室和组织部/人力资源部负责解释。</w:t>
      </w:r>
    </w:p>
    <w:p>
      <w:pPr>
        <w:spacing w:line="600" w:lineRule="exact"/>
        <w:ind w:firstLine="640" w:firstLineChars="200"/>
        <w:rPr>
          <w:rFonts w:ascii="仿宋" w:hAnsi="仿宋" w:eastAsia="仿宋"/>
          <w:sz w:val="32"/>
          <w:szCs w:val="32"/>
        </w:rPr>
      </w:pPr>
      <w:r>
        <w:rPr>
          <w:rFonts w:hint="eastAsia" w:ascii="黑体" w:hAnsi="黑体" w:eastAsia="黑体"/>
          <w:sz w:val="32"/>
          <w:szCs w:val="32"/>
        </w:rPr>
        <w:t>第三十七条</w:t>
      </w:r>
      <w:r>
        <w:rPr>
          <w:rFonts w:hint="eastAsia" w:ascii="仿宋_GB2312" w:eastAsia="仿宋_GB2312"/>
          <w:sz w:val="32"/>
          <w:szCs w:val="32"/>
        </w:rPr>
        <w:t>　</w:t>
      </w:r>
      <w:r>
        <w:rPr>
          <w:rFonts w:hint="eastAsia" w:ascii="仿宋" w:hAnsi="仿宋" w:eastAsia="仿宋"/>
          <w:sz w:val="32"/>
          <w:szCs w:val="32"/>
        </w:rPr>
        <w:t>本办法未尽事宜，按国家和北京市有关外事工作管理规定执行。</w:t>
      </w:r>
    </w:p>
    <w:p>
      <w:pPr>
        <w:widowControl/>
        <w:spacing w:line="600" w:lineRule="exact"/>
        <w:ind w:firstLine="640" w:firstLineChars="200"/>
        <w:jc w:val="left"/>
        <w:rPr>
          <w:rFonts w:ascii="仿宋" w:hAnsi="仿宋" w:eastAsia="仿宋"/>
          <w:sz w:val="32"/>
          <w:szCs w:val="32"/>
        </w:rPr>
        <w:sectPr>
          <w:pgSz w:w="11906" w:h="16838"/>
          <w:pgMar w:top="2098" w:right="1474" w:bottom="1588" w:left="1588" w:header="851" w:footer="992" w:gutter="0"/>
          <w:pgNumType w:fmt="numberInDash"/>
          <w:cols w:space="425" w:num="1"/>
          <w:docGrid w:type="lines" w:linePitch="312" w:charSpace="0"/>
        </w:sectPr>
      </w:pPr>
      <w:r>
        <w:rPr>
          <w:rFonts w:hint="eastAsia" w:ascii="黑体" w:hAnsi="黑体" w:eastAsia="黑体"/>
          <w:sz w:val="32"/>
          <w:szCs w:val="32"/>
        </w:rPr>
        <w:t>第三十八条</w:t>
      </w:r>
      <w:r>
        <w:rPr>
          <w:rFonts w:hint="eastAsia" w:ascii="仿宋_GB2312" w:eastAsia="仿宋_GB2312"/>
          <w:sz w:val="32"/>
          <w:szCs w:val="32"/>
        </w:rPr>
        <w:t>　</w:t>
      </w:r>
      <w:r>
        <w:rPr>
          <w:rFonts w:hint="eastAsia" w:ascii="仿宋" w:hAnsi="仿宋" w:eastAsia="仿宋"/>
          <w:sz w:val="32"/>
          <w:szCs w:val="32"/>
        </w:rPr>
        <w:t>本办法自公布之日起施行。2013年2月5日集团发布的《中关村发展集团因公临时出国（境）管理办法（暂行）》（中发展〔2013〕14号）废止。</w:t>
      </w:r>
    </w:p>
    <w:p>
      <w:pPr>
        <w:widowControl/>
        <w:spacing w:line="600" w:lineRule="exact"/>
        <w:jc w:val="center"/>
        <w:rPr>
          <w:rFonts w:ascii="方正小标宋简体" w:hAnsi="华文中宋" w:eastAsia="方正小标宋简体"/>
          <w:kern w:val="0"/>
          <w:sz w:val="44"/>
          <w:szCs w:val="44"/>
        </w:rPr>
      </w:pPr>
      <w:r>
        <w:rPr>
          <w:rFonts w:hint="eastAsia" w:ascii="方正小标宋简体" w:hAnsi="华文中宋" w:eastAsia="方正小标宋简体"/>
          <w:kern w:val="0"/>
          <w:sz w:val="44"/>
          <w:szCs w:val="44"/>
        </w:rPr>
        <w:t>中关村发展集团公文处理办法</w:t>
      </w:r>
    </w:p>
    <w:p>
      <w:pPr>
        <w:spacing w:before="240" w:after="156" w:afterLines="50" w:line="600" w:lineRule="exact"/>
        <w:ind w:firstLine="2720" w:firstLineChars="850"/>
        <w:jc w:val="left"/>
        <w:outlineLvl w:val="0"/>
        <w:rPr>
          <w:rFonts w:ascii="方正小标宋简体" w:hAnsi="黑体" w:eastAsia="方正小标宋简体"/>
          <w:bCs/>
          <w:sz w:val="32"/>
          <w:szCs w:val="32"/>
        </w:rPr>
      </w:pPr>
      <w:bookmarkStart w:id="10" w:name="_Toc275941024"/>
      <w:bookmarkStart w:id="11" w:name="_Toc276017357"/>
      <w:bookmarkStart w:id="12" w:name="_Toc276018181"/>
      <w:r>
        <w:rPr>
          <w:rFonts w:hint="eastAsia" w:ascii="方正小标宋简体" w:hAnsi="黑体" w:eastAsia="方正小标宋简体"/>
          <w:bCs/>
          <w:sz w:val="32"/>
          <w:szCs w:val="32"/>
        </w:rPr>
        <w:t>第一章   总  则</w:t>
      </w:r>
      <w:bookmarkEnd w:id="10"/>
      <w:bookmarkEnd w:id="11"/>
      <w:bookmarkEnd w:id="12"/>
    </w:p>
    <w:p>
      <w:pPr>
        <w:widowControl/>
        <w:spacing w:line="600" w:lineRule="exact"/>
        <w:ind w:firstLine="660"/>
        <w:jc w:val="left"/>
        <w:rPr>
          <w:rFonts w:ascii="仿宋" w:hAnsi="仿宋" w:eastAsia="仿宋"/>
          <w:kern w:val="0"/>
          <w:sz w:val="32"/>
          <w:szCs w:val="32"/>
        </w:rPr>
      </w:pPr>
      <w:r>
        <w:rPr>
          <w:rFonts w:hint="eastAsia" w:ascii="黑体" w:hAnsi="黑体" w:eastAsia="黑体"/>
          <w:kern w:val="0"/>
          <w:sz w:val="32"/>
          <w:szCs w:val="32"/>
        </w:rPr>
        <w:t>第一条</w:t>
      </w:r>
      <w:r>
        <w:rPr>
          <w:rFonts w:hint="eastAsia" w:ascii="仿宋_GB2312" w:hAnsi="黑体" w:eastAsia="仿宋_GB2312"/>
          <w:kern w:val="0"/>
          <w:sz w:val="32"/>
          <w:szCs w:val="32"/>
        </w:rPr>
        <w:t xml:space="preserve"> </w:t>
      </w:r>
      <w:r>
        <w:rPr>
          <w:rFonts w:hint="eastAsia" w:ascii="仿宋" w:hAnsi="仿宋" w:eastAsia="仿宋"/>
          <w:kern w:val="0"/>
          <w:sz w:val="32"/>
          <w:szCs w:val="32"/>
        </w:rPr>
        <w:t xml:space="preserve"> 为适应中关村发展集团（以下简称集团）工作的需要，实现集团公文处理工作的制度化、规范化、科学化，根据国家有关公文处理规定，制定本办法。本办法适用于集团总部。</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第二条</w:t>
      </w:r>
      <w:r>
        <w:rPr>
          <w:rFonts w:hint="eastAsia" w:ascii="仿宋_GB2312" w:hAnsi="黑体" w:eastAsia="仿宋_GB2312"/>
          <w:kern w:val="0"/>
          <w:sz w:val="32"/>
          <w:szCs w:val="32"/>
        </w:rPr>
        <w:t xml:space="preserve"> </w:t>
      </w:r>
      <w:r>
        <w:rPr>
          <w:rFonts w:hint="eastAsia" w:ascii="仿宋_GB2312" w:hAnsi="仿宋" w:eastAsia="仿宋_GB2312"/>
          <w:kern w:val="0"/>
          <w:sz w:val="32"/>
          <w:szCs w:val="32"/>
        </w:rPr>
        <w:t xml:space="preserve"> </w:t>
      </w:r>
      <w:r>
        <w:rPr>
          <w:rFonts w:hint="eastAsia" w:ascii="仿宋" w:hAnsi="仿宋" w:eastAsia="仿宋"/>
          <w:kern w:val="0"/>
          <w:sz w:val="32"/>
          <w:szCs w:val="32"/>
        </w:rPr>
        <w:t>集团公文是集团实施领导、履行职能、处理公务的具有特定效力和规范体式的文书，是传达贯彻上级单位的方针政策，指导、布置和商洽工作，请示和答复问题，报告、通报和交流情况等的重要工具。</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第三条</w:t>
      </w:r>
      <w:r>
        <w:rPr>
          <w:rFonts w:hint="eastAsia" w:ascii="仿宋_GB2312" w:hAnsi="仿宋" w:eastAsia="仿宋_GB2312"/>
          <w:kern w:val="0"/>
          <w:sz w:val="32"/>
          <w:szCs w:val="32"/>
        </w:rPr>
        <w:t xml:space="preserve">  </w:t>
      </w:r>
      <w:r>
        <w:rPr>
          <w:rFonts w:hint="eastAsia" w:ascii="仿宋" w:hAnsi="仿宋" w:eastAsia="仿宋"/>
          <w:kern w:val="0"/>
          <w:sz w:val="32"/>
          <w:szCs w:val="32"/>
        </w:rPr>
        <w:t>集团公文的种类和格式参照《党政机关公文处理工作条例》、以及北京市相关规定确定。股东大会、董事会、监事会等“三会”文件的编制和管理要遵守《公司法》和《公司章程》，由资本运营部另行制定制度规范。</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第四条</w:t>
      </w:r>
      <w:r>
        <w:rPr>
          <w:rFonts w:hint="eastAsia" w:ascii="仿宋_GB2312" w:hAnsi="仿宋" w:eastAsia="仿宋_GB2312"/>
          <w:kern w:val="0"/>
          <w:sz w:val="32"/>
          <w:szCs w:val="32"/>
        </w:rPr>
        <w:t xml:space="preserve">  </w:t>
      </w:r>
      <w:r>
        <w:rPr>
          <w:rFonts w:hint="eastAsia" w:ascii="仿宋" w:hAnsi="仿宋" w:eastAsia="仿宋"/>
          <w:kern w:val="0"/>
          <w:sz w:val="32"/>
          <w:szCs w:val="32"/>
        </w:rPr>
        <w:t>集团公文处理是指集团公文拟制、办理、管理等一系列相互关联、衔接有序的工作。</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第五条</w:t>
      </w:r>
      <w:r>
        <w:rPr>
          <w:rFonts w:hint="eastAsia" w:ascii="仿宋_GB2312" w:hAnsi="仿宋" w:eastAsia="仿宋_GB2312"/>
          <w:kern w:val="0"/>
          <w:sz w:val="32"/>
          <w:szCs w:val="32"/>
        </w:rPr>
        <w:t xml:space="preserve">  </w:t>
      </w:r>
      <w:r>
        <w:rPr>
          <w:rFonts w:hint="eastAsia" w:ascii="仿宋" w:hAnsi="仿宋" w:eastAsia="仿宋"/>
          <w:kern w:val="0"/>
          <w:sz w:val="32"/>
          <w:szCs w:val="32"/>
        </w:rPr>
        <w:t>集团公文处理应当坚持实事求是、准确规范、精简高效、安全保密的原则。</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第六条</w:t>
      </w:r>
      <w:r>
        <w:rPr>
          <w:rFonts w:hint="eastAsia" w:ascii="仿宋_GB2312" w:hAnsi="仿宋" w:eastAsia="仿宋_GB2312"/>
          <w:kern w:val="0"/>
          <w:sz w:val="32"/>
          <w:szCs w:val="32"/>
        </w:rPr>
        <w:t xml:space="preserve">  </w:t>
      </w:r>
      <w:r>
        <w:rPr>
          <w:rFonts w:hint="eastAsia" w:ascii="仿宋" w:hAnsi="仿宋" w:eastAsia="仿宋"/>
          <w:kern w:val="0"/>
          <w:sz w:val="32"/>
          <w:szCs w:val="32"/>
        </w:rPr>
        <w:t>集团办公室主管集团的公文处理工作，并对下级单位的公文处理工作进行业务指导和督促检查。办公室安排专人负责公文处理工作。</w:t>
      </w:r>
    </w:p>
    <w:p>
      <w:pPr>
        <w:spacing w:before="240" w:after="60" w:line="600" w:lineRule="exact"/>
        <w:ind w:firstLine="2720" w:firstLineChars="850"/>
        <w:jc w:val="left"/>
        <w:outlineLvl w:val="0"/>
        <w:rPr>
          <w:rFonts w:ascii="方正小标宋简体" w:hAnsi="黑体" w:eastAsia="方正小标宋简体"/>
          <w:bCs/>
          <w:sz w:val="32"/>
          <w:szCs w:val="32"/>
        </w:rPr>
      </w:pPr>
      <w:bookmarkStart w:id="13" w:name="_Toc275941025"/>
      <w:bookmarkStart w:id="14" w:name="_Toc276017358"/>
      <w:bookmarkStart w:id="15" w:name="_Toc276018182"/>
      <w:r>
        <w:rPr>
          <w:rFonts w:hint="eastAsia" w:ascii="方正小标宋简体" w:hAnsi="黑体" w:eastAsia="方正小标宋简体"/>
          <w:bCs/>
          <w:sz w:val="32"/>
          <w:szCs w:val="32"/>
        </w:rPr>
        <w:t>第二章   公文种类</w:t>
      </w:r>
      <w:bookmarkEnd w:id="13"/>
      <w:bookmarkEnd w:id="14"/>
      <w:bookmarkEnd w:id="15"/>
    </w:p>
    <w:p>
      <w:pPr>
        <w:spacing w:line="600" w:lineRule="exact"/>
        <w:ind w:firstLine="640" w:firstLineChars="200"/>
        <w:rPr>
          <w:rFonts w:ascii="仿宋" w:hAnsi="仿宋" w:eastAsia="仿宋"/>
          <w:kern w:val="0"/>
          <w:sz w:val="32"/>
          <w:szCs w:val="32"/>
        </w:rPr>
      </w:pPr>
      <w:r>
        <w:rPr>
          <w:rFonts w:hint="eastAsia" w:ascii="黑体" w:hAnsi="仿宋" w:eastAsia="黑体"/>
          <w:sz w:val="32"/>
          <w:szCs w:val="32"/>
        </w:rPr>
        <w:t>第七条</w:t>
      </w:r>
      <w:r>
        <w:rPr>
          <w:rFonts w:ascii="仿宋_GB2312" w:hAnsi="仿宋" w:eastAsia="仿宋_GB2312"/>
          <w:sz w:val="32"/>
          <w:szCs w:val="32"/>
        </w:rPr>
        <w:t xml:space="preserve">  </w:t>
      </w:r>
      <w:r>
        <w:rPr>
          <w:rFonts w:ascii="仿宋" w:hAnsi="仿宋" w:eastAsia="仿宋"/>
          <w:kern w:val="0"/>
          <w:sz w:val="32"/>
          <w:szCs w:val="32"/>
        </w:rPr>
        <w:t>集团公文种类主要包括：</w:t>
      </w:r>
    </w:p>
    <w:p>
      <w:pPr>
        <w:spacing w:line="600" w:lineRule="exact"/>
        <w:ind w:firstLine="614"/>
        <w:rPr>
          <w:rFonts w:ascii="仿宋" w:hAnsi="仿宋" w:eastAsia="仿宋"/>
          <w:kern w:val="0"/>
          <w:sz w:val="32"/>
          <w:szCs w:val="32"/>
        </w:rPr>
      </w:pPr>
      <w:r>
        <w:rPr>
          <w:rFonts w:hint="eastAsia" w:ascii="仿宋" w:hAnsi="仿宋" w:eastAsia="仿宋"/>
          <w:kern w:val="0"/>
          <w:sz w:val="32"/>
          <w:szCs w:val="32"/>
        </w:rPr>
        <w:t>（一）决议：适用于会议讨论通过的重大决策事项。</w:t>
      </w:r>
      <w:r>
        <w:rPr>
          <w:rFonts w:ascii="仿宋" w:hAnsi="仿宋" w:eastAsia="仿宋"/>
          <w:kern w:val="0"/>
          <w:sz w:val="32"/>
          <w:szCs w:val="32"/>
        </w:rPr>
        <w:t xml:space="preserve"> </w:t>
      </w:r>
    </w:p>
    <w:p>
      <w:pPr>
        <w:spacing w:line="600" w:lineRule="exact"/>
        <w:ind w:firstLine="614"/>
        <w:rPr>
          <w:rFonts w:ascii="仿宋" w:hAnsi="仿宋" w:eastAsia="仿宋"/>
          <w:kern w:val="0"/>
          <w:sz w:val="32"/>
          <w:szCs w:val="32"/>
        </w:rPr>
      </w:pPr>
      <w:r>
        <w:rPr>
          <w:rFonts w:hint="eastAsia" w:ascii="仿宋" w:hAnsi="仿宋" w:eastAsia="仿宋"/>
          <w:kern w:val="0"/>
          <w:sz w:val="32"/>
          <w:szCs w:val="32"/>
        </w:rPr>
        <w:t>（二）决定：适用于对重要事项作出决策和部署、奖惩有关单位和人员、变更或者撤销下级单位不适当的决定事项。</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（三）通告：适用于在一定范围内公布应当遵守或者周知的事项。</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（四）意见：适用于对重要问题提出见解和处理办法。</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（五）通知：适用于发布、传达要求下级单位执行和有关单位周知或者执行的事项，批转、转发公文。</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（六）通报：适用于表彰先进、批评错误、传达重要精神和告知重要情况。</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（七）报告：适用于向上级单位汇报、反映情况，回复上级单位询问。</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（八）请示：适用于向上级单位请求指示、批准。</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（九）批复：适用于答复下级单位请示事项。</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（十）函：适用于不相隶属单位直接商洽工作、询问和答复问题、请求批准和答复审批事项。</w:t>
      </w:r>
      <w:r>
        <w:rPr>
          <w:rFonts w:ascii="仿宋" w:hAnsi="仿宋" w:eastAsia="仿宋"/>
          <w:kern w:val="0"/>
          <w:sz w:val="32"/>
          <w:szCs w:val="32"/>
        </w:rPr>
        <w:t xml:space="preserve"> </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（十一）纪要：适用于记载会议主要情况和议定事项。</w:t>
      </w:r>
      <w:r>
        <w:rPr>
          <w:rFonts w:ascii="仿宋" w:hAnsi="仿宋" w:eastAsia="仿宋"/>
          <w:kern w:val="0"/>
          <w:sz w:val="32"/>
          <w:szCs w:val="32"/>
        </w:rPr>
        <w:t xml:space="preserve"> </w:t>
      </w:r>
    </w:p>
    <w:p>
      <w:pPr>
        <w:spacing w:before="240" w:after="60" w:line="600" w:lineRule="exact"/>
        <w:ind w:firstLine="2720" w:firstLineChars="850"/>
        <w:jc w:val="left"/>
        <w:outlineLvl w:val="0"/>
        <w:rPr>
          <w:rFonts w:ascii="方正小标宋简体" w:hAnsi="黑体" w:eastAsia="方正小标宋简体"/>
          <w:bCs/>
          <w:sz w:val="32"/>
          <w:szCs w:val="32"/>
        </w:rPr>
      </w:pPr>
      <w:bookmarkStart w:id="16" w:name="_Toc275941026"/>
      <w:bookmarkStart w:id="17" w:name="_Toc276017359"/>
      <w:bookmarkStart w:id="18" w:name="_Toc276018183"/>
      <w:r>
        <w:rPr>
          <w:rFonts w:hint="eastAsia" w:ascii="方正小标宋简体" w:hAnsi="黑体" w:eastAsia="方正小标宋简体"/>
          <w:bCs/>
          <w:sz w:val="32"/>
          <w:szCs w:val="32"/>
        </w:rPr>
        <w:t>第三章</w:t>
      </w:r>
      <w:r>
        <w:rPr>
          <w:rFonts w:ascii="方正小标宋简体" w:hAnsi="黑体" w:eastAsia="方正小标宋简体"/>
          <w:bCs/>
          <w:sz w:val="32"/>
          <w:szCs w:val="32"/>
        </w:rPr>
        <w:t xml:space="preserve">   </w:t>
      </w:r>
      <w:r>
        <w:rPr>
          <w:rFonts w:hint="eastAsia" w:ascii="方正小标宋简体" w:hAnsi="黑体" w:eastAsia="方正小标宋简体"/>
          <w:bCs/>
          <w:sz w:val="32"/>
          <w:szCs w:val="32"/>
        </w:rPr>
        <w:t>公文格式</w:t>
      </w:r>
      <w:bookmarkEnd w:id="16"/>
      <w:bookmarkEnd w:id="17"/>
      <w:bookmarkEnd w:id="18"/>
    </w:p>
    <w:p>
      <w:pPr>
        <w:spacing w:line="600" w:lineRule="exact"/>
        <w:ind w:firstLine="640" w:firstLineChars="200"/>
        <w:rPr>
          <w:rFonts w:ascii="仿宋" w:hAnsi="仿宋" w:eastAsia="仿宋"/>
          <w:kern w:val="0"/>
          <w:sz w:val="32"/>
          <w:szCs w:val="32"/>
        </w:rPr>
      </w:pPr>
      <w:r>
        <w:rPr>
          <w:rFonts w:hint="eastAsia" w:ascii="黑体" w:hAnsi="仿宋" w:eastAsia="黑体"/>
          <w:sz w:val="32"/>
          <w:szCs w:val="32"/>
        </w:rPr>
        <w:t>第八条</w:t>
      </w:r>
      <w:r>
        <w:rPr>
          <w:rFonts w:hint="eastAsia" w:ascii="仿宋_GB2312" w:hAnsi="仿宋" w:eastAsia="仿宋_GB2312"/>
          <w:sz w:val="32"/>
          <w:szCs w:val="32"/>
        </w:rPr>
        <w:t>　</w:t>
      </w:r>
      <w:r>
        <w:rPr>
          <w:rFonts w:hint="eastAsia" w:ascii="仿宋" w:hAnsi="仿宋" w:eastAsia="仿宋"/>
          <w:kern w:val="0"/>
          <w:sz w:val="32"/>
          <w:szCs w:val="32"/>
        </w:rPr>
        <w:t>公文一般由份号、密级和保密期限、紧急程度、发文单位标志、发文字号、签发人、标题、主送单位、正文、附件说明、发文单位署名、成文日期、印章、附注、附件、抄送单位、印发单位和印发日期、页码等部分组成。</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（一）份号。公文印制份数的顺序号。涉密公文应当标注份号。</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（二）密级和保密期限。公文的秘密等级和保密的期限。涉密公文应当根据涉密程度分别标注“公司绝密”“公司机密”“公司秘密”和保密期限。</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紧急程度。公文送达和办理的时限要求。根据紧急程度，紧急公文应当分别标注“特急”“加急”。特急公文应当随到随办，送达时间最长不超过4小时，办理时间最长不超过1天。加急公文应当尽快办理，送达时间最长不超过8小时，办理时间最长不超过2天。承办部门除标注紧急程度外，还应标注最迟办理时限。</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办公室应当加强紧急公文的跟踪、督办工作。承办部门应当加强筹划，尽量减少紧急公文数量，为集团领导和收文单位留出充足时间处理公文。</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（四）发文单位标志。由发文单位全称或者规范化简称加“文件”二字组成，也可以使用发文单位全称或者规范化简称。联合行文时，发文单位标志可以并用联合发文单位名称，也可以单独用主办单位名称。</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（五）发文字号。由发文单位代字、年份、发文顺序号组成。联合行文时，使用主办单位的发文字号。</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（六）签发人。上行文应当标注签发人姓名。</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（七）标题。由发文单位名称、事由和文种组成。</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（八）主送单位。公文的主要受理单位，应当使用单位全称、规范化简称或者同类型单位统称。</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（九）正文。公文的主体，用来表述公文的内容。</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（十）附件说明。公文附件的顺序号和名称。</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（十一）发文单位署名。署发文单位全称或规范化简称。</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（十二）成文日期。署会议通过或者发文单位负责人签发的日期。联合行文时，署最后签发单位负责人签发的日期。</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（十三）印章。公文中有发文单位署名的，应当加盖发文单位印章，并与署名单位相符。</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（十四）附注。公文印发传达范围等需要说明的事项。</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（十五）附件。公文正文的说明、补充或者参考资料。</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（十六）抄送单位。除主送单位外需要执行或者知晓公文内容的其他单位，应当使用单位全称、规范化简称或者同类型单位统称。</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（十七）印发单位和印发日期。公文的送印单位和送印日期。</w:t>
      </w:r>
    </w:p>
    <w:p>
      <w:pPr>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（十八）页码。公文页数顺序号。</w:t>
      </w:r>
    </w:p>
    <w:p>
      <w:pPr>
        <w:spacing w:line="600" w:lineRule="exact"/>
        <w:ind w:firstLine="640"/>
        <w:rPr>
          <w:rFonts w:ascii="仿宋" w:hAnsi="仿宋" w:eastAsia="仿宋"/>
          <w:kern w:val="0"/>
          <w:sz w:val="32"/>
          <w:szCs w:val="32"/>
        </w:rPr>
      </w:pPr>
      <w:r>
        <w:rPr>
          <w:rFonts w:hint="eastAsia" w:ascii="黑体" w:hAnsi="仿宋" w:eastAsia="黑体"/>
          <w:sz w:val="32"/>
          <w:szCs w:val="32"/>
        </w:rPr>
        <w:t>第九条</w:t>
      </w:r>
      <w:r>
        <w:rPr>
          <w:rFonts w:ascii="黑体" w:hAnsi="仿宋" w:eastAsia="黑体"/>
          <w:sz w:val="32"/>
          <w:szCs w:val="32"/>
        </w:rPr>
        <w:t xml:space="preserve">  </w:t>
      </w:r>
      <w:r>
        <w:rPr>
          <w:rFonts w:hint="eastAsia" w:ascii="仿宋" w:hAnsi="仿宋" w:eastAsia="仿宋"/>
          <w:kern w:val="0"/>
          <w:sz w:val="32"/>
          <w:szCs w:val="32"/>
        </w:rPr>
        <w:t>公文的版式按照《党政机关公文格式》国家标准执行。</w:t>
      </w:r>
    </w:p>
    <w:p>
      <w:pPr>
        <w:spacing w:line="600" w:lineRule="exact"/>
        <w:ind w:firstLine="640"/>
        <w:rPr>
          <w:rFonts w:ascii="仿宋_GB2312" w:hAnsi="仿宋" w:eastAsia="仿宋_GB2312"/>
          <w:sz w:val="32"/>
          <w:szCs w:val="32"/>
        </w:rPr>
      </w:pPr>
      <w:r>
        <w:rPr>
          <w:rFonts w:hint="eastAsia" w:ascii="黑体" w:hAnsi="仿宋" w:eastAsia="黑体"/>
          <w:sz w:val="32"/>
          <w:szCs w:val="32"/>
        </w:rPr>
        <w:t xml:space="preserve">第十条  </w:t>
      </w:r>
      <w:r>
        <w:rPr>
          <w:rFonts w:hint="eastAsia" w:ascii="仿宋" w:hAnsi="仿宋" w:eastAsia="仿宋"/>
          <w:kern w:val="0"/>
          <w:sz w:val="32"/>
          <w:szCs w:val="32"/>
        </w:rPr>
        <w:t>公文使用的汉字、数字、外文字符、计量单位和标点符号等，按照有关国家标准和规定执行。</w:t>
      </w:r>
    </w:p>
    <w:p>
      <w:pPr>
        <w:spacing w:line="600" w:lineRule="exact"/>
        <w:ind w:firstLine="640"/>
        <w:rPr>
          <w:rFonts w:ascii="仿宋" w:hAnsi="仿宋" w:eastAsia="仿宋"/>
          <w:sz w:val="32"/>
          <w:szCs w:val="32"/>
        </w:rPr>
      </w:pPr>
      <w:r>
        <w:rPr>
          <w:rFonts w:hint="eastAsia" w:ascii="黑体" w:hAnsi="仿宋" w:eastAsia="黑体"/>
          <w:sz w:val="32"/>
          <w:szCs w:val="32"/>
        </w:rPr>
        <w:t>第十一条</w:t>
      </w:r>
      <w:r>
        <w:rPr>
          <w:rFonts w:hint="eastAsia" w:ascii="仿宋_GB2312" w:hAnsi="仿宋" w:eastAsia="仿宋_GB2312"/>
          <w:sz w:val="32"/>
          <w:szCs w:val="32"/>
        </w:rPr>
        <w:t xml:space="preserve">  </w:t>
      </w:r>
      <w:r>
        <w:rPr>
          <w:rFonts w:hint="eastAsia" w:ascii="仿宋" w:hAnsi="仿宋" w:eastAsia="仿宋"/>
          <w:sz w:val="32"/>
          <w:szCs w:val="32"/>
        </w:rPr>
        <w:t>公文用纸幅面采用国际标准A4型。特殊形式的公文用纸幅面，根据实际需要确定。</w:t>
      </w:r>
    </w:p>
    <w:p>
      <w:pPr>
        <w:spacing w:before="240" w:after="60" w:line="600" w:lineRule="exact"/>
        <w:ind w:firstLine="2720" w:firstLineChars="850"/>
        <w:jc w:val="left"/>
        <w:outlineLvl w:val="0"/>
        <w:rPr>
          <w:rFonts w:ascii="方正小标宋简体" w:hAnsi="黑体" w:eastAsia="方正小标宋简体"/>
          <w:bCs/>
          <w:sz w:val="32"/>
          <w:szCs w:val="32"/>
        </w:rPr>
      </w:pPr>
      <w:bookmarkStart w:id="19" w:name="_Toc275941027"/>
      <w:bookmarkStart w:id="20" w:name="_Toc276017360"/>
      <w:bookmarkStart w:id="21" w:name="_Toc276018184"/>
      <w:r>
        <w:rPr>
          <w:rFonts w:hint="eastAsia" w:ascii="方正小标宋简体" w:hAnsi="黑体" w:eastAsia="方正小标宋简体"/>
          <w:bCs/>
          <w:sz w:val="32"/>
          <w:szCs w:val="32"/>
        </w:rPr>
        <w:t>第四章   行文规则</w:t>
      </w:r>
      <w:bookmarkEnd w:id="19"/>
      <w:bookmarkEnd w:id="20"/>
      <w:bookmarkEnd w:id="21"/>
    </w:p>
    <w:p>
      <w:pPr>
        <w:widowControl/>
        <w:spacing w:line="600" w:lineRule="exact"/>
        <w:ind w:firstLine="640" w:firstLineChars="200"/>
        <w:jc w:val="left"/>
        <w:rPr>
          <w:rFonts w:ascii="仿宋" w:hAnsi="仿宋" w:eastAsia="仿宋"/>
          <w:kern w:val="0"/>
          <w:sz w:val="32"/>
          <w:szCs w:val="32"/>
        </w:rPr>
      </w:pPr>
      <w:r>
        <w:rPr>
          <w:rFonts w:hint="eastAsia" w:ascii="黑体" w:hAnsi="仿宋" w:eastAsia="黑体"/>
          <w:kern w:val="0"/>
          <w:sz w:val="32"/>
          <w:szCs w:val="32"/>
        </w:rPr>
        <w:t>第十二条</w:t>
      </w:r>
      <w:r>
        <w:rPr>
          <w:rFonts w:hint="eastAsia" w:ascii="仿宋_GB2312" w:hAnsi="仿宋" w:eastAsia="仿宋_GB2312"/>
          <w:kern w:val="0"/>
          <w:sz w:val="32"/>
          <w:szCs w:val="32"/>
        </w:rPr>
        <w:t xml:space="preserve"> </w:t>
      </w:r>
      <w:r>
        <w:rPr>
          <w:rFonts w:hint="eastAsia" w:ascii="仿宋" w:hAnsi="仿宋" w:eastAsia="仿宋"/>
          <w:kern w:val="0"/>
          <w:sz w:val="32"/>
          <w:szCs w:val="32"/>
        </w:rPr>
        <w:t xml:space="preserve"> 行文应当确有必要，讲求实效，注重针对性和可操作性。</w:t>
      </w:r>
    </w:p>
    <w:p>
      <w:pPr>
        <w:widowControl/>
        <w:spacing w:line="600" w:lineRule="exact"/>
        <w:ind w:firstLine="640" w:firstLineChars="200"/>
        <w:jc w:val="left"/>
        <w:rPr>
          <w:rFonts w:ascii="仿宋" w:hAnsi="仿宋" w:eastAsia="仿宋"/>
          <w:kern w:val="0"/>
          <w:sz w:val="32"/>
          <w:szCs w:val="32"/>
        </w:rPr>
      </w:pPr>
      <w:r>
        <w:rPr>
          <w:rFonts w:hint="eastAsia" w:ascii="黑体" w:hAnsi="仿宋" w:eastAsia="黑体"/>
          <w:kern w:val="0"/>
          <w:sz w:val="32"/>
          <w:szCs w:val="32"/>
        </w:rPr>
        <w:t>第十三条</w:t>
      </w:r>
      <w:r>
        <w:rPr>
          <w:rFonts w:hint="eastAsia" w:ascii="仿宋_GB2312" w:hAnsi="仿宋" w:eastAsia="仿宋_GB2312"/>
          <w:kern w:val="0"/>
          <w:sz w:val="32"/>
          <w:szCs w:val="32"/>
        </w:rPr>
        <w:t xml:space="preserve">  </w:t>
      </w:r>
      <w:r>
        <w:rPr>
          <w:rFonts w:hint="eastAsia" w:ascii="仿宋" w:hAnsi="仿宋" w:eastAsia="仿宋"/>
          <w:kern w:val="0"/>
          <w:sz w:val="32"/>
          <w:szCs w:val="32"/>
        </w:rPr>
        <w:t>行文关系根据隶属关系和职权范围确定，一般不得越级行文，特殊情况需要越级行文的，应当同时抄送被越过的单位。</w:t>
      </w:r>
    </w:p>
    <w:p>
      <w:pPr>
        <w:widowControl/>
        <w:spacing w:line="600" w:lineRule="exact"/>
        <w:ind w:firstLine="640" w:firstLineChars="200"/>
        <w:jc w:val="left"/>
        <w:rPr>
          <w:rFonts w:ascii="仿宋" w:hAnsi="仿宋" w:eastAsia="仿宋"/>
          <w:kern w:val="0"/>
          <w:sz w:val="32"/>
          <w:szCs w:val="32"/>
        </w:rPr>
      </w:pPr>
      <w:r>
        <w:rPr>
          <w:rFonts w:hint="eastAsia" w:ascii="黑体" w:hAnsi="仿宋" w:eastAsia="黑体"/>
          <w:kern w:val="0"/>
          <w:sz w:val="32"/>
          <w:szCs w:val="32"/>
        </w:rPr>
        <w:t>第十四条</w:t>
      </w:r>
      <w:r>
        <w:rPr>
          <w:rFonts w:hint="eastAsia" w:ascii="仿宋_GB2312" w:hAnsi="仿宋" w:eastAsia="仿宋_GB2312"/>
          <w:kern w:val="0"/>
          <w:sz w:val="32"/>
          <w:szCs w:val="32"/>
        </w:rPr>
        <w:t xml:space="preserve">  </w:t>
      </w:r>
      <w:r>
        <w:rPr>
          <w:rFonts w:hint="eastAsia" w:ascii="仿宋" w:hAnsi="仿宋" w:eastAsia="仿宋"/>
          <w:kern w:val="0"/>
          <w:sz w:val="32"/>
          <w:szCs w:val="32"/>
        </w:rPr>
        <w:t>向上级单位行文，应当遵循以下规则：</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（一）原则上主送一个上级单位，根据需要同时抄送相关上级单位和同级单位，不抄送下级单位。</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（二</w:t>
      </w:r>
      <w:r>
        <w:rPr>
          <w:rFonts w:ascii="仿宋" w:hAnsi="仿宋" w:eastAsia="仿宋"/>
          <w:kern w:val="0"/>
          <w:sz w:val="32"/>
          <w:szCs w:val="32"/>
        </w:rPr>
        <w:t>）</w:t>
      </w:r>
      <w:r>
        <w:rPr>
          <w:rFonts w:hint="eastAsia" w:ascii="仿宋" w:hAnsi="仿宋" w:eastAsia="仿宋"/>
          <w:kern w:val="0"/>
          <w:sz w:val="32"/>
          <w:szCs w:val="32"/>
        </w:rPr>
        <w:t>下级单位的请示事项，如需以本单位名义向上级单位请示，应当提出倾向性意见后上报，不得原文转报上级单位。</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（三）请示原则上一文一事。不得在报告等非请示性公文中夹带请示事项。</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（四）除上级单位负责人直接交办事项外，不得以本单位名义向上级单位负责人报送公文，不得以本单位负责人名义向上级单位报送公文。</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（五）受双重领导的单位向一个上级单位行文，必要时抄送另一个上级单位。</w:t>
      </w:r>
    </w:p>
    <w:p>
      <w:pPr>
        <w:widowControl/>
        <w:spacing w:line="600" w:lineRule="exact"/>
        <w:ind w:firstLine="640" w:firstLineChars="200"/>
        <w:jc w:val="left"/>
        <w:rPr>
          <w:rFonts w:ascii="仿宋" w:hAnsi="仿宋" w:eastAsia="仿宋"/>
          <w:kern w:val="0"/>
          <w:sz w:val="32"/>
          <w:szCs w:val="32"/>
        </w:rPr>
      </w:pPr>
      <w:r>
        <w:rPr>
          <w:rFonts w:hint="eastAsia" w:ascii="黑体" w:hAnsi="仿宋" w:eastAsia="黑体"/>
          <w:kern w:val="0"/>
          <w:sz w:val="32"/>
          <w:szCs w:val="32"/>
        </w:rPr>
        <w:t>第十五条</w:t>
      </w:r>
      <w:r>
        <w:rPr>
          <w:rFonts w:hint="eastAsia" w:ascii="仿宋_GB2312" w:hAnsi="仿宋" w:eastAsia="仿宋_GB2312"/>
          <w:kern w:val="0"/>
          <w:sz w:val="32"/>
          <w:szCs w:val="32"/>
        </w:rPr>
        <w:t xml:space="preserve">  </w:t>
      </w:r>
      <w:r>
        <w:rPr>
          <w:rFonts w:hint="eastAsia" w:ascii="仿宋" w:hAnsi="仿宋" w:eastAsia="仿宋"/>
          <w:kern w:val="0"/>
          <w:sz w:val="32"/>
          <w:szCs w:val="32"/>
        </w:rPr>
        <w:t>向下级单位行文，应当遵循以下规则：</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（一）主送受理单位，根据需要抄送相关单位。重要行文应当同时抄送集团的直接上级单位。</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（二）集团办公室根据集团授权，可以向下级单位行文，其他部门不得向下级单位发布指令性公文。</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（三）集团向受双重领导的下级单位行文，必要时抄送该下级单位的另一个上级单位。</w:t>
      </w:r>
    </w:p>
    <w:p>
      <w:pPr>
        <w:widowControl/>
        <w:spacing w:line="600" w:lineRule="exact"/>
        <w:ind w:firstLine="640" w:firstLineChars="200"/>
        <w:jc w:val="left"/>
        <w:rPr>
          <w:rFonts w:ascii="仿宋" w:hAnsi="仿宋" w:eastAsia="仿宋"/>
          <w:kern w:val="0"/>
          <w:sz w:val="32"/>
          <w:szCs w:val="32"/>
        </w:rPr>
      </w:pPr>
      <w:r>
        <w:rPr>
          <w:rFonts w:hint="eastAsia" w:ascii="黑体" w:hAnsi="仿宋" w:eastAsia="黑体"/>
          <w:kern w:val="0"/>
          <w:sz w:val="32"/>
          <w:szCs w:val="32"/>
        </w:rPr>
        <w:t>第十六条</w:t>
      </w:r>
      <w:r>
        <w:rPr>
          <w:rFonts w:hint="eastAsia" w:ascii="仿宋_GB2312" w:hAnsi="仿宋" w:eastAsia="仿宋_GB2312"/>
          <w:kern w:val="0"/>
          <w:sz w:val="32"/>
          <w:szCs w:val="32"/>
        </w:rPr>
        <w:t xml:space="preserve">  </w:t>
      </w:r>
      <w:r>
        <w:rPr>
          <w:rFonts w:hint="eastAsia" w:ascii="仿宋" w:hAnsi="仿宋" w:eastAsia="仿宋"/>
          <w:kern w:val="0"/>
          <w:sz w:val="32"/>
          <w:szCs w:val="32"/>
        </w:rPr>
        <w:t>同级单位必要时可以联合行文。属于本单位职权范围内的工作，不得联合行文。</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单位内设机构除办公室外不得对外正式行文。单位其他内设机构在各自职权范围内可与相应单位的内设机构以“函”的形式联系工作。</w:t>
      </w:r>
    </w:p>
    <w:p>
      <w:pPr>
        <w:spacing w:before="240" w:after="60" w:line="600" w:lineRule="exact"/>
        <w:ind w:firstLine="2720" w:firstLineChars="850"/>
        <w:jc w:val="left"/>
        <w:outlineLvl w:val="0"/>
        <w:rPr>
          <w:rFonts w:ascii="方正小标宋简体" w:hAnsi="黑体" w:eastAsia="方正小标宋简体"/>
          <w:bCs/>
          <w:sz w:val="32"/>
          <w:szCs w:val="32"/>
        </w:rPr>
      </w:pPr>
      <w:bookmarkStart w:id="22" w:name="_Toc275941028"/>
      <w:bookmarkStart w:id="23" w:name="_Toc276017361"/>
      <w:bookmarkStart w:id="24" w:name="_Toc276018185"/>
      <w:r>
        <w:rPr>
          <w:rFonts w:hint="eastAsia" w:ascii="方正小标宋简体" w:hAnsi="黑体" w:eastAsia="方正小标宋简体"/>
          <w:bCs/>
          <w:sz w:val="32"/>
          <w:szCs w:val="32"/>
        </w:rPr>
        <w:t>第五章   收文办理</w:t>
      </w:r>
      <w:bookmarkEnd w:id="22"/>
      <w:bookmarkEnd w:id="23"/>
      <w:bookmarkEnd w:id="24"/>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第十七条</w:t>
      </w:r>
      <w:r>
        <w:rPr>
          <w:rFonts w:hint="eastAsia" w:ascii="仿宋_GB2312" w:hAnsi="黑体" w:eastAsia="仿宋_GB2312"/>
          <w:kern w:val="0"/>
          <w:sz w:val="32"/>
          <w:szCs w:val="32"/>
        </w:rPr>
        <w:t xml:space="preserve"> </w:t>
      </w:r>
      <w:r>
        <w:rPr>
          <w:rFonts w:hint="eastAsia" w:ascii="仿宋_GB2312" w:hAnsi="仿宋" w:eastAsia="仿宋_GB2312"/>
          <w:kern w:val="0"/>
          <w:sz w:val="32"/>
          <w:szCs w:val="32"/>
        </w:rPr>
        <w:t xml:space="preserve"> </w:t>
      </w:r>
      <w:r>
        <w:rPr>
          <w:rFonts w:hint="eastAsia" w:ascii="仿宋" w:hAnsi="仿宋" w:eastAsia="仿宋"/>
          <w:kern w:val="0"/>
          <w:sz w:val="32"/>
          <w:szCs w:val="32"/>
        </w:rPr>
        <w:t>收文办理指对收到公文的办理过程，包括签收、登记、初审、拟办、批办、承办、催办、答复等程序。</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 xml:space="preserve">第十八条 </w:t>
      </w:r>
      <w:r>
        <w:rPr>
          <w:rFonts w:hint="eastAsia" w:ascii="仿宋_GB2312" w:hAnsi="仿宋" w:eastAsia="仿宋_GB2312"/>
          <w:kern w:val="0"/>
          <w:sz w:val="32"/>
          <w:szCs w:val="32"/>
        </w:rPr>
        <w:t xml:space="preserve"> </w:t>
      </w:r>
      <w:r>
        <w:rPr>
          <w:rFonts w:hint="eastAsia" w:ascii="仿宋" w:hAnsi="仿宋" w:eastAsia="仿宋"/>
          <w:kern w:val="0"/>
          <w:sz w:val="32"/>
          <w:szCs w:val="32"/>
        </w:rPr>
        <w:t>外单位及集团子公司送达本集团的正式公文，应当由办公室统一协调办理。来文明确批阅领导的，应按要求报送领导；未明确批阅领导的，应按以下原则报送领导。</w:t>
      </w:r>
    </w:p>
    <w:p>
      <w:pPr>
        <w:numPr>
          <w:ilvl w:val="0"/>
          <w:numId w:val="3"/>
        </w:numPr>
        <w:spacing w:line="600" w:lineRule="exact"/>
        <w:ind w:left="851" w:hanging="142"/>
        <w:rPr>
          <w:rFonts w:ascii="仿宋" w:hAnsi="仿宋" w:eastAsia="仿宋"/>
          <w:kern w:val="0"/>
          <w:sz w:val="32"/>
          <w:szCs w:val="32"/>
        </w:rPr>
      </w:pPr>
      <w:r>
        <w:rPr>
          <w:rFonts w:hint="eastAsia" w:ascii="仿宋" w:hAnsi="仿宋" w:eastAsia="仿宋"/>
          <w:kern w:val="0"/>
          <w:sz w:val="32"/>
          <w:szCs w:val="32"/>
        </w:rPr>
        <w:t>党委、纪委及群团系统来文，原则上报党委书记、纪委书记及群团组织负责人批阅。</w:t>
      </w:r>
    </w:p>
    <w:p>
      <w:pPr>
        <w:numPr>
          <w:ilvl w:val="0"/>
          <w:numId w:val="3"/>
        </w:numPr>
        <w:spacing w:line="600" w:lineRule="exact"/>
        <w:ind w:left="142" w:firstLine="567"/>
        <w:rPr>
          <w:rFonts w:ascii="仿宋" w:hAnsi="仿宋" w:eastAsia="仿宋"/>
          <w:kern w:val="0"/>
          <w:sz w:val="32"/>
          <w:szCs w:val="32"/>
        </w:rPr>
      </w:pPr>
      <w:r>
        <w:rPr>
          <w:rFonts w:hint="eastAsia" w:ascii="仿宋" w:hAnsi="仿宋" w:eastAsia="仿宋"/>
          <w:kern w:val="0"/>
          <w:sz w:val="32"/>
          <w:szCs w:val="32"/>
        </w:rPr>
        <w:t>股东单位、董监事来文，原则上报董事长批阅。</w:t>
      </w:r>
    </w:p>
    <w:p>
      <w:pPr>
        <w:numPr>
          <w:ilvl w:val="0"/>
          <w:numId w:val="3"/>
        </w:numPr>
        <w:spacing w:line="600" w:lineRule="exact"/>
        <w:ind w:left="142" w:firstLine="567"/>
        <w:rPr>
          <w:rFonts w:ascii="仿宋" w:hAnsi="仿宋" w:eastAsia="仿宋"/>
          <w:kern w:val="0"/>
          <w:sz w:val="32"/>
          <w:szCs w:val="32"/>
        </w:rPr>
      </w:pPr>
      <w:r>
        <w:rPr>
          <w:rFonts w:hint="eastAsia" w:ascii="仿宋" w:hAnsi="仿宋" w:eastAsia="仿宋"/>
          <w:kern w:val="0"/>
          <w:sz w:val="32"/>
          <w:szCs w:val="32"/>
        </w:rPr>
        <w:t>上级单位、子公司和其他单位有关日常经营事项来文，原则上报总经理批阅。</w:t>
      </w:r>
    </w:p>
    <w:p>
      <w:pPr>
        <w:numPr>
          <w:ilvl w:val="0"/>
          <w:numId w:val="3"/>
        </w:numPr>
        <w:spacing w:line="600" w:lineRule="exact"/>
        <w:ind w:left="142" w:firstLine="567"/>
        <w:rPr>
          <w:rFonts w:ascii="仿宋" w:hAnsi="仿宋" w:eastAsia="仿宋"/>
          <w:kern w:val="0"/>
          <w:sz w:val="32"/>
          <w:szCs w:val="32"/>
        </w:rPr>
      </w:pPr>
      <w:r>
        <w:rPr>
          <w:rFonts w:hint="eastAsia" w:ascii="仿宋" w:hAnsi="仿宋" w:eastAsia="仿宋"/>
          <w:kern w:val="0"/>
          <w:sz w:val="32"/>
          <w:szCs w:val="32"/>
        </w:rPr>
        <w:t>总经理明确授权经营班子其他成员分管的子公司来文，原则上报集团分管领导批阅，由其提出意见后报总经理阅示。</w:t>
      </w:r>
    </w:p>
    <w:p>
      <w:pPr>
        <w:numPr>
          <w:ilvl w:val="0"/>
          <w:numId w:val="3"/>
        </w:numPr>
        <w:spacing w:line="600" w:lineRule="exact"/>
        <w:ind w:left="142" w:firstLine="567"/>
        <w:rPr>
          <w:rFonts w:ascii="仿宋" w:hAnsi="仿宋" w:eastAsia="仿宋"/>
          <w:kern w:val="0"/>
          <w:sz w:val="32"/>
          <w:szCs w:val="32"/>
        </w:rPr>
      </w:pPr>
      <w:r>
        <w:rPr>
          <w:rFonts w:hint="eastAsia" w:ascii="仿宋" w:hAnsi="仿宋" w:eastAsia="仿宋"/>
          <w:kern w:val="0"/>
          <w:sz w:val="32"/>
          <w:szCs w:val="32"/>
        </w:rPr>
        <w:t>上级单位、市有关委办局和其他单位仅涉及总经理明确授权经营班子其他成员分管事项的来文，原则上报集团分管领导批阅，由其提出意见后报总经理阅示。</w:t>
      </w:r>
    </w:p>
    <w:p>
      <w:pPr>
        <w:numPr>
          <w:ilvl w:val="0"/>
          <w:numId w:val="3"/>
        </w:numPr>
        <w:spacing w:line="600" w:lineRule="exact"/>
        <w:ind w:left="142" w:firstLine="567"/>
        <w:rPr>
          <w:rFonts w:ascii="仿宋" w:hAnsi="仿宋" w:eastAsia="仿宋"/>
          <w:kern w:val="0"/>
          <w:sz w:val="32"/>
          <w:szCs w:val="32"/>
        </w:rPr>
      </w:pPr>
      <w:r>
        <w:rPr>
          <w:rFonts w:hint="eastAsia" w:ascii="仿宋" w:hAnsi="仿宋" w:eastAsia="仿宋"/>
          <w:kern w:val="0"/>
          <w:sz w:val="32"/>
          <w:szCs w:val="32"/>
        </w:rPr>
        <w:t>党委、纪委及群团系统下发的阅知性文件，原则上报党委书记、副书记、纪委书记及群团组织主要领导传阅。政府系统下发的阅知性文件，原则上报集团领导班子成员传阅。</w:t>
      </w:r>
    </w:p>
    <w:p>
      <w:pPr>
        <w:numPr>
          <w:ilvl w:val="0"/>
          <w:numId w:val="3"/>
        </w:numPr>
        <w:spacing w:line="600" w:lineRule="exact"/>
        <w:ind w:left="142" w:firstLine="567"/>
        <w:rPr>
          <w:rFonts w:ascii="仿宋_GB2312" w:hAnsi="仿宋" w:eastAsia="仿宋_GB2312"/>
          <w:kern w:val="0"/>
          <w:sz w:val="32"/>
          <w:szCs w:val="32"/>
        </w:rPr>
      </w:pPr>
      <w:r>
        <w:rPr>
          <w:rFonts w:hint="eastAsia" w:ascii="仿宋" w:hAnsi="仿宋" w:eastAsia="仿宋"/>
          <w:kern w:val="0"/>
          <w:sz w:val="32"/>
          <w:szCs w:val="32"/>
        </w:rPr>
        <w:t>子公司“三会”文件不按收文处理，由资本运营部根据《公司法》和《公司章程》等规定做好当年“三会”材料的办理工作，依照《集团档案管理办法》按期向办公室移交。</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 xml:space="preserve">第十九条  </w:t>
      </w:r>
      <w:r>
        <w:rPr>
          <w:rFonts w:hint="eastAsia" w:ascii="仿宋" w:hAnsi="仿宋" w:eastAsia="仿宋"/>
          <w:kern w:val="0"/>
          <w:sz w:val="32"/>
          <w:szCs w:val="32"/>
        </w:rPr>
        <w:t>本集团所属部门呈报给集团领导的文件，应以《部门呈报件》方式逐级上报审批。呈报件要按照《集团档案管理办法》由本部门登记文件编号，第二年初按要求上交档案室归档。</w:t>
      </w:r>
    </w:p>
    <w:p>
      <w:pPr>
        <w:widowControl/>
        <w:spacing w:line="600" w:lineRule="exact"/>
        <w:ind w:right="6" w:firstLine="640" w:firstLineChars="200"/>
        <w:jc w:val="left"/>
        <w:rPr>
          <w:rFonts w:ascii="仿宋" w:hAnsi="仿宋" w:eastAsia="仿宋"/>
          <w:sz w:val="32"/>
          <w:szCs w:val="32"/>
        </w:rPr>
      </w:pPr>
      <w:r>
        <w:rPr>
          <w:rFonts w:hint="eastAsia" w:ascii="黑体" w:hAnsi="黑体" w:eastAsia="黑体" w:cs="宋体"/>
          <w:kern w:val="0"/>
          <w:sz w:val="32"/>
          <w:szCs w:val="32"/>
        </w:rPr>
        <w:t xml:space="preserve">第二十条  </w:t>
      </w:r>
      <w:r>
        <w:rPr>
          <w:rFonts w:hint="eastAsia" w:ascii="仿宋" w:hAnsi="仿宋" w:eastAsia="仿宋"/>
          <w:sz w:val="32"/>
          <w:szCs w:val="32"/>
        </w:rPr>
        <w:t>领导及各部（室）代表集团外出参加会议，会后应及时按工作规则汇报、传达会议精神，会议材料应在当日或次日交办公室作收文处理。市级领导主持召开的会议，未印发领导讲话稿的，参会人还应撰写会议情况，一并交至办公室。</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第二十一条</w:t>
      </w:r>
      <w:r>
        <w:rPr>
          <w:rFonts w:hint="eastAsia" w:ascii="仿宋_GB2312" w:hAnsi="仿宋" w:eastAsia="仿宋_GB2312"/>
          <w:kern w:val="0"/>
          <w:sz w:val="32"/>
          <w:szCs w:val="32"/>
        </w:rPr>
        <w:t xml:space="preserve">  </w:t>
      </w:r>
      <w:r>
        <w:rPr>
          <w:rFonts w:hint="eastAsia" w:ascii="仿宋" w:hAnsi="仿宋" w:eastAsia="仿宋"/>
          <w:sz w:val="32"/>
          <w:szCs w:val="32"/>
        </w:rPr>
        <w:t>签收。办文人员接收文件时，应当认真清点核对，确认无误后签收。发现问题，要与来文单位（部门）联系，查明原因并商定处理办法，及时解决。</w:t>
      </w:r>
    </w:p>
    <w:p>
      <w:pPr>
        <w:widowControl/>
        <w:spacing w:line="600" w:lineRule="exact"/>
        <w:ind w:firstLine="645"/>
        <w:jc w:val="left"/>
        <w:rPr>
          <w:rFonts w:ascii="仿宋" w:hAnsi="仿宋" w:eastAsia="仿宋"/>
          <w:sz w:val="32"/>
          <w:szCs w:val="32"/>
        </w:rPr>
      </w:pPr>
      <w:r>
        <w:rPr>
          <w:rFonts w:hint="eastAsia" w:ascii="黑体" w:hAnsi="黑体" w:eastAsia="黑体"/>
          <w:kern w:val="0"/>
          <w:sz w:val="32"/>
          <w:szCs w:val="32"/>
        </w:rPr>
        <w:t>第二十二条</w:t>
      </w:r>
      <w:r>
        <w:rPr>
          <w:rFonts w:hint="eastAsia" w:ascii="仿宋_GB2312" w:hAnsi="仿宋" w:eastAsia="仿宋_GB2312"/>
          <w:kern w:val="0"/>
          <w:sz w:val="32"/>
          <w:szCs w:val="32"/>
        </w:rPr>
        <w:t xml:space="preserve">  </w:t>
      </w:r>
      <w:r>
        <w:rPr>
          <w:rFonts w:hint="eastAsia" w:ascii="仿宋" w:hAnsi="仿宋" w:eastAsia="仿宋"/>
          <w:sz w:val="32"/>
          <w:szCs w:val="32"/>
        </w:rPr>
        <w:t>登记。办文人员填写收文登记表，对收到的文件分门别类及时、准确、完整地进行登记。登记的项目包括收文序号、收文日期、来文单位（部门）、文件标题、密级、收文份数、领导批示等。</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第二十三条</w:t>
      </w:r>
      <w:r>
        <w:rPr>
          <w:rFonts w:hint="eastAsia" w:ascii="仿宋_GB2312" w:hAnsi="仿宋" w:eastAsia="仿宋_GB2312"/>
          <w:kern w:val="0"/>
          <w:sz w:val="32"/>
          <w:szCs w:val="32"/>
        </w:rPr>
        <w:t xml:space="preserve">  </w:t>
      </w:r>
      <w:r>
        <w:rPr>
          <w:rFonts w:hint="eastAsia" w:ascii="仿宋" w:hAnsi="仿宋" w:eastAsia="仿宋"/>
          <w:kern w:val="0"/>
          <w:sz w:val="32"/>
          <w:szCs w:val="32"/>
        </w:rPr>
        <w:t>初审。收到本集团所属子公司或部门上报的文件，办文人员应对行文规则、文件格式等要件进行初审，符合本办法的及时呈报拟办，对不符合本办法的退回呈报单位（部门）并说明理由。</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第二十四条</w:t>
      </w:r>
      <w:r>
        <w:rPr>
          <w:rFonts w:hint="eastAsia" w:ascii="仿宋_GB2312" w:hAnsi="仿宋" w:eastAsia="仿宋_GB2312"/>
          <w:kern w:val="0"/>
          <w:sz w:val="32"/>
          <w:szCs w:val="32"/>
        </w:rPr>
        <w:t xml:space="preserve"> </w:t>
      </w:r>
      <w:r>
        <w:rPr>
          <w:rFonts w:hint="eastAsia" w:ascii="仿宋_GB2312" w:hAnsi="仿宋" w:eastAsia="仿宋_GB2312"/>
          <w:color w:val="FF0000"/>
          <w:kern w:val="0"/>
          <w:sz w:val="32"/>
          <w:szCs w:val="32"/>
        </w:rPr>
        <w:t xml:space="preserve"> </w:t>
      </w:r>
      <w:r>
        <w:rPr>
          <w:rFonts w:hint="eastAsia" w:ascii="仿宋" w:hAnsi="仿宋" w:eastAsia="仿宋"/>
          <w:kern w:val="0"/>
          <w:sz w:val="32"/>
          <w:szCs w:val="32"/>
        </w:rPr>
        <w:t>拟办。办文人员填写收文处理单，报办公室主任提出拟办意见，连同文件一并报集团领导批阅。紧急公文应当明确办理时限。</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第二十五条</w:t>
      </w:r>
      <w:r>
        <w:rPr>
          <w:rFonts w:hint="eastAsia" w:ascii="仿宋_GB2312" w:hAnsi="仿宋" w:eastAsia="仿宋_GB2312"/>
          <w:kern w:val="0"/>
          <w:sz w:val="32"/>
          <w:szCs w:val="32"/>
        </w:rPr>
        <w:t xml:space="preserve">  </w:t>
      </w:r>
      <w:r>
        <w:rPr>
          <w:rFonts w:hint="eastAsia" w:ascii="仿宋" w:hAnsi="仿宋" w:eastAsia="仿宋"/>
          <w:kern w:val="0"/>
          <w:sz w:val="32"/>
          <w:szCs w:val="32"/>
        </w:rPr>
        <w:t>批办。主批人应及时批阅公文，对有具体请示事项的，主批人应当明确签署意见、姓名和审批日期，其他审批人圈阅视为同意；没有请示事项的，圈阅表示已阅知。主批人批示或者转请有关部门提出办理意见的公文，不得随意横传，应当及时退回办公室，由办公室按规定程序办理。</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第二十六条</w:t>
      </w:r>
      <w:r>
        <w:rPr>
          <w:rFonts w:hint="eastAsia" w:ascii="仿宋_GB2312" w:hAnsi="仿宋" w:eastAsia="仿宋_GB2312"/>
          <w:kern w:val="0"/>
          <w:sz w:val="32"/>
          <w:szCs w:val="32"/>
        </w:rPr>
        <w:t xml:space="preserve">  </w:t>
      </w:r>
      <w:r>
        <w:rPr>
          <w:rFonts w:hint="eastAsia" w:ascii="仿宋" w:hAnsi="仿宋" w:eastAsia="仿宋"/>
          <w:kern w:val="0"/>
          <w:sz w:val="32"/>
          <w:szCs w:val="32"/>
        </w:rPr>
        <w:t>承办。承办部门收到交办的公文后应当及时办理，不得延误、推诿。紧急公文应当按时限要求办理，确有困难的，应当及时向主管领导说明。对不属于本部门职权范围或不宜由本部门办理的，应当及时退回办文人员并说明理由。</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第二十七条</w:t>
      </w:r>
      <w:r>
        <w:rPr>
          <w:rFonts w:hint="eastAsia" w:ascii="仿宋_GB2312" w:hAnsi="仿宋" w:eastAsia="仿宋_GB2312"/>
          <w:kern w:val="0"/>
          <w:sz w:val="32"/>
          <w:szCs w:val="32"/>
        </w:rPr>
        <w:t xml:space="preserve">  </w:t>
      </w:r>
      <w:r>
        <w:rPr>
          <w:rFonts w:hint="eastAsia" w:ascii="仿宋" w:hAnsi="仿宋" w:eastAsia="仿宋"/>
          <w:kern w:val="0"/>
          <w:sz w:val="32"/>
          <w:szCs w:val="32"/>
        </w:rPr>
        <w:t>催办。送集团领导批示或者交有关部门办理的公文，办文人员要负责催办，做到紧急公文跟踪催办，重要公文重点催办，一般公文定期催办。</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第二十八条</w:t>
      </w:r>
      <w:r>
        <w:rPr>
          <w:rFonts w:hint="eastAsia" w:ascii="仿宋_GB2312" w:hAnsi="仿宋" w:eastAsia="仿宋_GB2312"/>
          <w:kern w:val="0"/>
          <w:sz w:val="32"/>
          <w:szCs w:val="32"/>
        </w:rPr>
        <w:t xml:space="preserve">  </w:t>
      </w:r>
      <w:r>
        <w:rPr>
          <w:rFonts w:hint="eastAsia" w:ascii="仿宋" w:hAnsi="仿宋" w:eastAsia="仿宋"/>
          <w:kern w:val="0"/>
          <w:sz w:val="32"/>
          <w:szCs w:val="32"/>
        </w:rPr>
        <w:t>传阅。传阅文件由办文人员逐人送取，阅文对象之间不横传。对只需传阅的文件，一般先送主要领导、主管领导，再送其他领导。对需要办理的文件，则先送主管领导，再送主要领导和其他领导。在特殊情况下，也可按实际需要调整传阅顺序。</w:t>
      </w:r>
    </w:p>
    <w:p>
      <w:pPr>
        <w:widowControl/>
        <w:spacing w:line="600" w:lineRule="exact"/>
        <w:ind w:firstLine="645"/>
        <w:jc w:val="left"/>
        <w:rPr>
          <w:rFonts w:ascii="仿宋" w:hAnsi="仿宋" w:eastAsia="仿宋"/>
          <w:kern w:val="0"/>
          <w:sz w:val="32"/>
          <w:szCs w:val="32"/>
        </w:rPr>
      </w:pPr>
      <w:r>
        <w:rPr>
          <w:rFonts w:hint="eastAsia" w:ascii="黑体" w:hAnsi="仿宋" w:eastAsia="黑体"/>
          <w:kern w:val="0"/>
          <w:sz w:val="32"/>
          <w:szCs w:val="32"/>
        </w:rPr>
        <w:t>第二十九条</w:t>
      </w:r>
      <w:r>
        <w:rPr>
          <w:rFonts w:hint="eastAsia" w:ascii="仿宋_GB2312" w:hAnsi="仿宋" w:eastAsia="仿宋_GB2312"/>
          <w:kern w:val="0"/>
          <w:sz w:val="32"/>
          <w:szCs w:val="32"/>
        </w:rPr>
        <w:t xml:space="preserve">  </w:t>
      </w:r>
      <w:r>
        <w:rPr>
          <w:rFonts w:hint="eastAsia" w:ascii="仿宋" w:hAnsi="仿宋" w:eastAsia="仿宋"/>
          <w:kern w:val="0"/>
          <w:sz w:val="32"/>
          <w:szCs w:val="32"/>
        </w:rPr>
        <w:t>答复。公文的办理结果应当及时答复来文单位，并根据需要告知相关单位。</w:t>
      </w:r>
    </w:p>
    <w:p>
      <w:pPr>
        <w:spacing w:before="240" w:after="156" w:afterLines="50" w:line="600" w:lineRule="exact"/>
        <w:ind w:firstLine="2720" w:firstLineChars="850"/>
        <w:jc w:val="left"/>
        <w:outlineLvl w:val="0"/>
        <w:rPr>
          <w:rFonts w:ascii="方正小标宋简体" w:hAnsi="黑体" w:eastAsia="方正小标宋简体"/>
          <w:bCs/>
          <w:sz w:val="32"/>
          <w:szCs w:val="32"/>
        </w:rPr>
      </w:pPr>
      <w:bookmarkStart w:id="25" w:name="_Toc275941029"/>
      <w:bookmarkStart w:id="26" w:name="_Toc276017362"/>
      <w:bookmarkStart w:id="27" w:name="_Toc276018186"/>
      <w:r>
        <w:rPr>
          <w:rFonts w:hint="eastAsia" w:ascii="方正小标宋简体" w:hAnsi="黑体" w:eastAsia="方正小标宋简体"/>
          <w:bCs/>
          <w:sz w:val="32"/>
          <w:szCs w:val="32"/>
        </w:rPr>
        <w:t>第六章   发文办理</w:t>
      </w:r>
      <w:bookmarkEnd w:id="25"/>
      <w:bookmarkEnd w:id="26"/>
      <w:bookmarkEnd w:id="27"/>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第三十条</w:t>
      </w:r>
      <w:r>
        <w:rPr>
          <w:rFonts w:hint="eastAsia" w:ascii="仿宋_GB2312" w:hAnsi="仿宋" w:eastAsia="仿宋_GB2312"/>
          <w:kern w:val="0"/>
          <w:sz w:val="32"/>
          <w:szCs w:val="32"/>
        </w:rPr>
        <w:t xml:space="preserve">  </w:t>
      </w:r>
      <w:r>
        <w:rPr>
          <w:rFonts w:hint="eastAsia" w:ascii="仿宋" w:hAnsi="仿宋" w:eastAsia="仿宋"/>
          <w:kern w:val="0"/>
          <w:sz w:val="32"/>
          <w:szCs w:val="32"/>
        </w:rPr>
        <w:t>发文办理指以本集团名义制发公文的过程，包括起草、审核、签发、复核、登记、印制、核发等程序。</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第三十一条</w:t>
      </w:r>
      <w:r>
        <w:rPr>
          <w:rFonts w:hint="eastAsia" w:ascii="仿宋_GB2312" w:hAnsi="仿宋" w:eastAsia="仿宋_GB2312"/>
          <w:kern w:val="0"/>
          <w:sz w:val="32"/>
          <w:szCs w:val="32"/>
        </w:rPr>
        <w:t xml:space="preserve">  </w:t>
      </w:r>
      <w:r>
        <w:rPr>
          <w:rFonts w:hint="eastAsia" w:ascii="仿宋" w:hAnsi="仿宋" w:eastAsia="仿宋"/>
          <w:kern w:val="0"/>
          <w:sz w:val="32"/>
          <w:szCs w:val="32"/>
        </w:rPr>
        <w:t>发文字号。集团发文字号主要包括：</w:t>
      </w:r>
    </w:p>
    <w:p>
      <w:pPr>
        <w:widowControl/>
        <w:spacing w:line="600" w:lineRule="exact"/>
        <w:ind w:firstLine="640" w:firstLineChars="200"/>
        <w:jc w:val="left"/>
        <w:rPr>
          <w:rFonts w:ascii="仿宋" w:hAnsi="仿宋" w:eastAsia="仿宋"/>
          <w:kern w:val="0"/>
          <w:sz w:val="32"/>
          <w:szCs w:val="32"/>
        </w:rPr>
      </w:pPr>
      <w:r>
        <w:rPr>
          <w:rFonts w:hint="eastAsia" w:ascii="仿宋_GB2312" w:hAnsi="仿宋" w:eastAsia="仿宋_GB2312"/>
          <w:kern w:val="0"/>
          <w:sz w:val="32"/>
          <w:szCs w:val="32"/>
        </w:rPr>
        <w:t>（</w:t>
      </w:r>
      <w:r>
        <w:rPr>
          <w:rFonts w:hint="eastAsia" w:ascii="仿宋" w:hAnsi="仿宋" w:eastAsia="仿宋"/>
          <w:kern w:val="0"/>
          <w:sz w:val="32"/>
          <w:szCs w:val="32"/>
        </w:rPr>
        <w:t>一）中发展〔20xx〕xxx号：用于集团日常经营、行政工作向上级单位报告、请示工作，批复下级单位的请示，发布集团决定，通报重要工作，通知重要事项。</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（二）中发展函〔20xx〕xxx号：用于不相隶属单位直接商洽工作、询问和答复问题、请求批准和答复审批事项。</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（三）中发展党委〔20xx〕xxx号：用于集团党委发文。</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（四）中发展纪委〔20xx〕xxx号：用于集团纪委发文。</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（五）中发展办〔20xx〕xxx号：用于通报一般工作，通知一般事项，转发市部（委）或上级单位办公室的文件。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（六）中发展人〔20xx〕xxx号：用于人事调动、干部任免等人力资源管理类发文。</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（七）中发展工会〔20xx〕xxx号：用于集团工会发文。</w:t>
      </w:r>
    </w:p>
    <w:p>
      <w:pPr>
        <w:widowControl/>
        <w:spacing w:line="600" w:lineRule="exact"/>
        <w:ind w:firstLine="640" w:firstLineChars="200"/>
        <w:jc w:val="left"/>
        <w:rPr>
          <w:rFonts w:ascii="仿宋" w:hAnsi="仿宋" w:eastAsia="仿宋"/>
          <w:kern w:val="0"/>
          <w:sz w:val="32"/>
          <w:szCs w:val="32"/>
        </w:rPr>
      </w:pPr>
      <w:r>
        <w:rPr>
          <w:rFonts w:hint="eastAsia" w:ascii="黑体" w:hAnsi="黑体" w:eastAsia="黑体"/>
          <w:kern w:val="0"/>
          <w:sz w:val="32"/>
          <w:szCs w:val="32"/>
        </w:rPr>
        <w:t>第三十二条</w:t>
      </w:r>
      <w:r>
        <w:rPr>
          <w:rFonts w:hint="eastAsia" w:ascii="仿宋_GB2312" w:hAnsi="仿宋" w:eastAsia="仿宋_GB2312"/>
          <w:kern w:val="0"/>
          <w:sz w:val="32"/>
          <w:szCs w:val="32"/>
        </w:rPr>
        <w:t xml:space="preserve"> </w:t>
      </w:r>
      <w:r>
        <w:rPr>
          <w:rFonts w:hint="eastAsia" w:ascii="仿宋" w:hAnsi="仿宋" w:eastAsia="仿宋"/>
          <w:kern w:val="0"/>
          <w:sz w:val="32"/>
          <w:szCs w:val="32"/>
        </w:rPr>
        <w:t xml:space="preserve"> 公文一般由集团具体承办部门起草。起草公文应做到：</w:t>
      </w:r>
    </w:p>
    <w:p>
      <w:pPr>
        <w:widowControl/>
        <w:spacing w:line="600" w:lineRule="exact"/>
        <w:jc w:val="left"/>
        <w:rPr>
          <w:rFonts w:ascii="仿宋" w:hAnsi="仿宋" w:eastAsia="仿宋"/>
          <w:kern w:val="0"/>
          <w:sz w:val="32"/>
          <w:szCs w:val="32"/>
        </w:rPr>
      </w:pPr>
      <w:r>
        <w:rPr>
          <w:rFonts w:hint="eastAsia" w:ascii="仿宋_GB2312" w:hAnsi="仿宋" w:eastAsia="仿宋_GB2312"/>
          <w:kern w:val="0"/>
          <w:sz w:val="32"/>
          <w:szCs w:val="32"/>
        </w:rPr>
        <w:t xml:space="preserve">   </w:t>
      </w:r>
      <w:r>
        <w:rPr>
          <w:rFonts w:hint="eastAsia" w:ascii="仿宋" w:hAnsi="仿宋" w:eastAsia="仿宋"/>
          <w:kern w:val="0"/>
          <w:sz w:val="32"/>
          <w:szCs w:val="32"/>
        </w:rPr>
        <w:t xml:space="preserve"> （一）符合国家法律法规和党的路线方针政策，完整准确体现集团的意图，并同现行集团有关公文相衔接。</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（二）全面、准确地反映客观实际情况，提出的方案、措施切实可行。</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（三）内容简洁，主题突出，观点鲜明，结构严谨，表述准确，文字精练。</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（四）文种正确、格式规范。</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（五）公文涉及其他单位或者部门职权范围内的事项，起草部门必须征求相关单位或者部门意见，力求达成一致。</w:t>
      </w:r>
    </w:p>
    <w:p>
      <w:pPr>
        <w:widowControl/>
        <w:spacing w:line="600" w:lineRule="exact"/>
        <w:ind w:firstLine="800" w:firstLineChars="250"/>
        <w:jc w:val="left"/>
        <w:rPr>
          <w:rFonts w:ascii="仿宋" w:hAnsi="仿宋" w:eastAsia="仿宋"/>
          <w:kern w:val="0"/>
          <w:sz w:val="32"/>
          <w:szCs w:val="32"/>
        </w:rPr>
      </w:pPr>
      <w:r>
        <w:rPr>
          <w:rFonts w:hint="eastAsia" w:ascii="黑体" w:hAnsi="黑体" w:eastAsia="黑体"/>
          <w:kern w:val="0"/>
          <w:sz w:val="32"/>
          <w:szCs w:val="32"/>
        </w:rPr>
        <w:t>第三十三条</w:t>
      </w:r>
      <w:r>
        <w:rPr>
          <w:rFonts w:hint="eastAsia" w:ascii="仿宋_GB2312" w:hAnsi="仿宋" w:eastAsia="仿宋_GB2312"/>
          <w:kern w:val="0"/>
          <w:sz w:val="32"/>
          <w:szCs w:val="32"/>
        </w:rPr>
        <w:t xml:space="preserve">  </w:t>
      </w:r>
      <w:r>
        <w:rPr>
          <w:rFonts w:hint="eastAsia" w:ascii="仿宋" w:hAnsi="仿宋" w:eastAsia="仿宋"/>
          <w:kern w:val="0"/>
          <w:sz w:val="32"/>
          <w:szCs w:val="32"/>
        </w:rPr>
        <w:t>公文文稿签发前，应当由集团办公室进行审核。审核的重点是：</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（一）行文理由是否充分，行文依据是否准确。</w:t>
      </w:r>
    </w:p>
    <w:p>
      <w:pPr>
        <w:widowControl/>
        <w:spacing w:line="600" w:lineRule="exact"/>
        <w:jc w:val="left"/>
        <w:rPr>
          <w:rFonts w:ascii="仿宋" w:hAnsi="仿宋" w:eastAsia="仿宋"/>
          <w:kern w:val="0"/>
          <w:sz w:val="32"/>
          <w:szCs w:val="32"/>
        </w:rPr>
      </w:pPr>
      <w:r>
        <w:rPr>
          <w:rFonts w:ascii="仿宋" w:hAnsi="仿宋" w:eastAsia="仿宋"/>
          <w:kern w:val="0"/>
          <w:sz w:val="32"/>
          <w:szCs w:val="32"/>
        </w:rPr>
        <w:t xml:space="preserve">    （</w:t>
      </w:r>
      <w:r>
        <w:rPr>
          <w:rFonts w:hint="eastAsia" w:ascii="仿宋" w:hAnsi="仿宋" w:eastAsia="仿宋"/>
          <w:kern w:val="0"/>
          <w:sz w:val="32"/>
          <w:szCs w:val="32"/>
        </w:rPr>
        <w:t>二）内容是否符合国家法律法规和党的路线方针政策；是否完整准确体现集团的意图；是否同现行集团有关公文相衔接；所提建议措施和办法是否切实可行。</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（三）报批程序是否符合规定，涉及其他单位或者部门职权范围内的事项是否经过充分协商并达成一致意见。</w:t>
      </w:r>
      <w:r>
        <w:rPr>
          <w:rFonts w:ascii="仿宋" w:hAnsi="仿宋" w:eastAsia="仿宋"/>
          <w:kern w:val="0"/>
          <w:sz w:val="32"/>
          <w:szCs w:val="32"/>
        </w:rPr>
        <w:t xml:space="preserve">  </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（四）文种是否正确，格式是否规范；人名、地名、时间、数字、段落顺序、引文等是否准确；文字、数字、计量单位和标点符号等用法是否规范。</w:t>
      </w:r>
    </w:p>
    <w:p>
      <w:pPr>
        <w:widowControl/>
        <w:spacing w:line="600" w:lineRule="exact"/>
        <w:ind w:firstLine="800" w:firstLineChars="250"/>
        <w:jc w:val="left"/>
        <w:rPr>
          <w:rFonts w:ascii="仿宋" w:hAnsi="仿宋" w:eastAsia="仿宋"/>
          <w:kern w:val="0"/>
          <w:sz w:val="32"/>
          <w:szCs w:val="32"/>
        </w:rPr>
      </w:pPr>
      <w:r>
        <w:rPr>
          <w:rFonts w:hint="eastAsia" w:ascii="仿宋" w:hAnsi="仿宋" w:eastAsia="仿宋"/>
          <w:kern w:val="0"/>
          <w:sz w:val="32"/>
          <w:szCs w:val="32"/>
        </w:rPr>
        <w:t>（五）其他内容是否符合公文起草的有关要求。</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第三十四条</w:t>
      </w:r>
      <w:r>
        <w:rPr>
          <w:rFonts w:hint="eastAsia" w:ascii="仿宋_GB2312" w:hAnsi="仿宋" w:eastAsia="仿宋_GB2312"/>
          <w:kern w:val="0"/>
          <w:sz w:val="32"/>
          <w:szCs w:val="32"/>
        </w:rPr>
        <w:t xml:space="preserve">  </w:t>
      </w:r>
      <w:r>
        <w:rPr>
          <w:rFonts w:hint="eastAsia" w:ascii="仿宋" w:hAnsi="仿宋" w:eastAsia="仿宋"/>
          <w:kern w:val="0"/>
          <w:sz w:val="32"/>
          <w:szCs w:val="32"/>
        </w:rPr>
        <w:t>经审核不宜发文的公文文稿，应当退回起草部门并说明理由；符合发文条件但内容需作进一步研究和修改的，由起草部门修改后重新报送。</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第三十五条</w:t>
      </w:r>
      <w:r>
        <w:rPr>
          <w:rFonts w:hint="eastAsia" w:ascii="仿宋_GB2312" w:hAnsi="仿宋" w:eastAsia="仿宋_GB2312"/>
          <w:color w:val="FF0000"/>
          <w:kern w:val="0"/>
          <w:sz w:val="32"/>
          <w:szCs w:val="32"/>
        </w:rPr>
        <w:t xml:space="preserve">  </w:t>
      </w:r>
      <w:r>
        <w:rPr>
          <w:rFonts w:hint="eastAsia" w:ascii="仿宋" w:hAnsi="仿宋" w:eastAsia="仿宋"/>
          <w:kern w:val="0"/>
          <w:sz w:val="32"/>
          <w:szCs w:val="32"/>
        </w:rPr>
        <w:t>报送人填写《发文签稿单》，经部门负责人审批后，报该事项业务主管领导签字同意，涉及其他集团领导分管事项的，还应履行会签手续。承办部门履行上述程序后，将文件送交办公室审核，办公室审核后，按签发权限报送相应集团领导签发。对领导同意签发的文件，由办公室办文人员编排文号，统一印制下发。</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各级签字审核人员要对公文进行严格把关，确保公文质量。</w:t>
      </w:r>
    </w:p>
    <w:p>
      <w:pPr>
        <w:widowControl/>
        <w:spacing w:line="600" w:lineRule="exact"/>
        <w:ind w:firstLine="645"/>
        <w:jc w:val="left"/>
        <w:rPr>
          <w:rFonts w:ascii="仿宋" w:hAnsi="仿宋" w:eastAsia="仿宋"/>
          <w:kern w:val="0"/>
          <w:sz w:val="32"/>
          <w:szCs w:val="32"/>
        </w:rPr>
      </w:pPr>
      <w:r>
        <w:rPr>
          <w:rFonts w:hint="eastAsia" w:ascii="黑体" w:hAnsi="黑体" w:eastAsia="黑体"/>
          <w:kern w:val="0"/>
          <w:sz w:val="32"/>
          <w:szCs w:val="32"/>
        </w:rPr>
        <w:t>第三十六条</w:t>
      </w:r>
      <w:r>
        <w:rPr>
          <w:rFonts w:hint="eastAsia" w:ascii="仿宋_GB2312" w:hAnsi="仿宋" w:eastAsia="仿宋_GB2312"/>
          <w:kern w:val="0"/>
          <w:sz w:val="32"/>
          <w:szCs w:val="32"/>
        </w:rPr>
        <w:t xml:space="preserve">  </w:t>
      </w:r>
      <w:r>
        <w:rPr>
          <w:rFonts w:hint="eastAsia" w:ascii="仿宋" w:hAnsi="仿宋" w:eastAsia="仿宋"/>
          <w:kern w:val="0"/>
          <w:sz w:val="32"/>
          <w:szCs w:val="32"/>
        </w:rPr>
        <w:t>公文签发权限：</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（一）须经党委书记、纪委书记签发的文件。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以党委、纪委名义的发文。</w:t>
      </w:r>
    </w:p>
    <w:p>
      <w:pPr>
        <w:widowControl/>
        <w:spacing w:line="60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（二）须经董事长签发的文件。</w:t>
      </w:r>
    </w:p>
    <w:p>
      <w:pPr>
        <w:tabs>
          <w:tab w:val="left" w:pos="162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1.依据职责分工签署向市委、市政府、市领导、中关村管委会请示报告的上行文，向市、区政府相关部门请求协调解决事项的平行文和与集团利益相关的重要函件。</w:t>
      </w:r>
    </w:p>
    <w:p>
      <w:pPr>
        <w:tabs>
          <w:tab w:val="left" w:pos="162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2.集团董事会文件。</w:t>
      </w:r>
    </w:p>
    <w:p>
      <w:pPr>
        <w:tabs>
          <w:tab w:val="left" w:pos="162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3.签发董事长职权范围内的人事任免文件。</w:t>
      </w:r>
    </w:p>
    <w:p>
      <w:pPr>
        <w:tabs>
          <w:tab w:val="left" w:pos="162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4.应由法定代表人签署的文件。</w:t>
      </w:r>
    </w:p>
    <w:p>
      <w:pPr>
        <w:tabs>
          <w:tab w:val="left" w:pos="162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5.集团董事会授权签署的其他文件。</w:t>
      </w:r>
    </w:p>
    <w:p>
      <w:pPr>
        <w:tabs>
          <w:tab w:val="left" w:pos="1620"/>
        </w:tabs>
        <w:adjustRightInd w:val="0"/>
        <w:snapToGrid w:val="0"/>
        <w:spacing w:line="600" w:lineRule="exact"/>
        <w:ind w:firstLine="480" w:firstLineChars="150"/>
        <w:rPr>
          <w:rFonts w:ascii="仿宋" w:hAnsi="仿宋" w:eastAsia="仿宋"/>
          <w:sz w:val="32"/>
          <w:szCs w:val="32"/>
        </w:rPr>
      </w:pPr>
      <w:r>
        <w:rPr>
          <w:rFonts w:hint="eastAsia" w:ascii="仿宋" w:hAnsi="仿宋" w:eastAsia="仿宋"/>
          <w:sz w:val="32"/>
          <w:szCs w:val="32"/>
        </w:rPr>
        <w:t>（三）须经总经理签发的文件。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1.依据职责分工签署向市领导、中关村管委会请示报告的上行文，向市、区政府相关部门请求协调解决事项的平行文和与集团利益相关的重要函件。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2.集团日常生产经营管理有关文件。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3.</w:t>
      </w:r>
      <w:r>
        <w:rPr>
          <w:rFonts w:ascii="仿宋" w:hAnsi="仿宋" w:eastAsia="仿宋"/>
          <w:kern w:val="0"/>
          <w:sz w:val="32"/>
          <w:szCs w:val="32"/>
        </w:rPr>
        <w:t>执行董事会决议有关事项</w:t>
      </w:r>
      <w:r>
        <w:rPr>
          <w:rFonts w:hint="eastAsia" w:ascii="仿宋" w:hAnsi="仿宋" w:eastAsia="仿宋"/>
          <w:kern w:val="0"/>
          <w:sz w:val="32"/>
          <w:szCs w:val="32"/>
        </w:rPr>
        <w:t>文件。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4.签发总经理职权范围内的管理人员任免文件。</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5.公司具体规章制度。</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6.集团董事会、董事长授权签署的其他文件。</w:t>
      </w:r>
    </w:p>
    <w:p>
      <w:pPr>
        <w:tabs>
          <w:tab w:val="left" w:pos="1620"/>
        </w:tabs>
        <w:adjustRightInd w:val="0"/>
        <w:snapToGrid w:val="0"/>
        <w:spacing w:line="600" w:lineRule="exact"/>
        <w:ind w:left="-42" w:leftChars="-20" w:firstLine="640" w:firstLineChars="200"/>
        <w:rPr>
          <w:rFonts w:ascii="仿宋" w:hAnsi="仿宋" w:eastAsia="仿宋"/>
          <w:sz w:val="32"/>
          <w:szCs w:val="32"/>
        </w:rPr>
      </w:pPr>
      <w:r>
        <w:rPr>
          <w:rFonts w:hint="eastAsia" w:ascii="仿宋" w:hAnsi="仿宋" w:eastAsia="仿宋"/>
          <w:sz w:val="32"/>
          <w:szCs w:val="32"/>
        </w:rPr>
        <w:t>（四）经营班子其他成员根据总经理授权，签发与其分管业务有关的文件，详见总经理签署的授权委托书。</w:t>
      </w:r>
    </w:p>
    <w:p>
      <w:pPr>
        <w:widowControl/>
        <w:spacing w:line="600" w:lineRule="exact"/>
        <w:ind w:left="1" w:firstLine="627" w:firstLineChars="196"/>
        <w:jc w:val="left"/>
        <w:rPr>
          <w:rFonts w:ascii="仿宋" w:hAnsi="仿宋" w:eastAsia="仿宋"/>
          <w:kern w:val="0"/>
          <w:sz w:val="32"/>
          <w:szCs w:val="32"/>
        </w:rPr>
      </w:pPr>
      <w:r>
        <w:rPr>
          <w:rFonts w:hint="eastAsia" w:ascii="仿宋" w:hAnsi="仿宋" w:eastAsia="仿宋"/>
          <w:kern w:val="0"/>
          <w:sz w:val="32"/>
          <w:szCs w:val="32"/>
        </w:rPr>
        <w:t>（五）分管办公室的领导签发以办公室名义发布的公文，包括通报一般工作，通知一般事项，转发市部（委）或上级单位办公室的文件。</w:t>
      </w:r>
    </w:p>
    <w:p>
      <w:pPr>
        <w:widowControl/>
        <w:spacing w:line="600" w:lineRule="exact"/>
        <w:ind w:firstLine="627" w:firstLineChars="196"/>
        <w:jc w:val="left"/>
        <w:rPr>
          <w:rFonts w:ascii="仿宋" w:hAnsi="仿宋" w:eastAsia="仿宋"/>
          <w:kern w:val="0"/>
          <w:sz w:val="32"/>
          <w:szCs w:val="32"/>
        </w:rPr>
      </w:pPr>
      <w:r>
        <w:rPr>
          <w:rFonts w:hint="eastAsia" w:ascii="仿宋" w:hAnsi="仿宋" w:eastAsia="仿宋"/>
          <w:kern w:val="0"/>
          <w:sz w:val="32"/>
          <w:szCs w:val="32"/>
        </w:rPr>
        <w:t>（六）以工会名义的发文，由工会主席签发。</w:t>
      </w:r>
    </w:p>
    <w:p>
      <w:pPr>
        <w:widowControl/>
        <w:spacing w:line="600" w:lineRule="exact"/>
        <w:ind w:firstLine="645"/>
        <w:jc w:val="left"/>
        <w:rPr>
          <w:rFonts w:ascii="仿宋" w:hAnsi="仿宋" w:eastAsia="仿宋"/>
          <w:kern w:val="0"/>
          <w:sz w:val="32"/>
          <w:szCs w:val="32"/>
        </w:rPr>
      </w:pPr>
      <w:r>
        <w:rPr>
          <w:rFonts w:hint="eastAsia" w:ascii="仿宋" w:hAnsi="仿宋" w:eastAsia="仿宋"/>
          <w:kern w:val="0"/>
          <w:sz w:val="32"/>
          <w:szCs w:val="32"/>
        </w:rPr>
        <w:t>领导签发公文，应明确签署意见，并写上姓名和时间。若在姓名上圈阅或只签姓名则视为同意。</w:t>
      </w:r>
    </w:p>
    <w:p>
      <w:pPr>
        <w:widowControl/>
        <w:spacing w:line="600" w:lineRule="exact"/>
        <w:ind w:firstLine="646"/>
        <w:jc w:val="left"/>
        <w:rPr>
          <w:rFonts w:ascii="仿宋_GB2312" w:hAnsi="仿宋" w:eastAsia="仿宋_GB2312"/>
          <w:kern w:val="0"/>
          <w:sz w:val="32"/>
          <w:szCs w:val="32"/>
        </w:rPr>
      </w:pPr>
      <w:r>
        <w:rPr>
          <w:rFonts w:hint="eastAsia" w:ascii="黑体" w:hAnsi="黑体" w:eastAsia="黑体"/>
          <w:kern w:val="0"/>
          <w:sz w:val="32"/>
          <w:szCs w:val="32"/>
        </w:rPr>
        <w:t>第三十七条</w:t>
      </w:r>
      <w:r>
        <w:rPr>
          <w:rFonts w:hint="eastAsia" w:ascii="仿宋_GB2312" w:hAnsi="黑体" w:eastAsia="仿宋_GB2312"/>
          <w:kern w:val="0"/>
          <w:sz w:val="32"/>
          <w:szCs w:val="32"/>
        </w:rPr>
        <w:t xml:space="preserve"> </w:t>
      </w:r>
      <w:r>
        <w:rPr>
          <w:rFonts w:hint="eastAsia" w:ascii="仿宋_GB2312" w:hAnsi="仿宋" w:eastAsia="仿宋_GB2312"/>
          <w:kern w:val="0"/>
          <w:sz w:val="32"/>
          <w:szCs w:val="32"/>
        </w:rPr>
        <w:t xml:space="preserve"> </w:t>
      </w:r>
      <w:r>
        <w:rPr>
          <w:rFonts w:hint="eastAsia" w:ascii="仿宋" w:hAnsi="仿宋" w:eastAsia="仿宋"/>
          <w:sz w:val="32"/>
          <w:szCs w:val="32"/>
        </w:rPr>
        <w:t>文稿在送领导签批完毕后，办公室须对公文进行复核，复核的重点是：审批、签发手续是否完备，附件材料是否齐全，公文格式是否统一、规范等。经复核需要对文稿进行实质性修改的，应当按程序复审</w:t>
      </w:r>
      <w:r>
        <w:rPr>
          <w:rFonts w:hint="eastAsia" w:ascii="仿宋_GB2312" w:hAnsi="仿宋" w:eastAsia="仿宋_GB2312"/>
          <w:kern w:val="0"/>
          <w:sz w:val="32"/>
          <w:szCs w:val="32"/>
        </w:rPr>
        <w:t>。</w:t>
      </w:r>
    </w:p>
    <w:p>
      <w:pPr>
        <w:widowControl/>
        <w:spacing w:line="600" w:lineRule="exact"/>
        <w:ind w:firstLine="645"/>
        <w:jc w:val="left"/>
        <w:rPr>
          <w:rFonts w:ascii="仿宋" w:hAnsi="仿宋" w:eastAsia="仿宋"/>
          <w:sz w:val="32"/>
          <w:szCs w:val="32"/>
        </w:rPr>
      </w:pPr>
      <w:r>
        <w:rPr>
          <w:rFonts w:hint="eastAsia" w:ascii="黑体" w:hAnsi="黑体" w:eastAsia="黑体"/>
          <w:kern w:val="0"/>
          <w:sz w:val="32"/>
          <w:szCs w:val="32"/>
        </w:rPr>
        <w:t>第三十八条</w:t>
      </w:r>
      <w:r>
        <w:rPr>
          <w:rFonts w:hint="eastAsia" w:ascii="仿宋_GB2312" w:hAnsi="仿宋" w:eastAsia="仿宋_GB2312"/>
          <w:kern w:val="0"/>
          <w:sz w:val="32"/>
          <w:szCs w:val="32"/>
        </w:rPr>
        <w:t xml:space="preserve">  </w:t>
      </w:r>
      <w:r>
        <w:rPr>
          <w:rFonts w:hint="eastAsia" w:ascii="仿宋" w:hAnsi="仿宋" w:eastAsia="仿宋"/>
          <w:sz w:val="32"/>
          <w:szCs w:val="32"/>
        </w:rPr>
        <w:t>公文的印制。公文由集团办公室牵头印制，印制公文应做到准确、及时、规范、安全、保密，有特殊印制要求的公文，由各承办部门配合印制书面文稿。秘密公文应由专人负责监督印制。</w:t>
      </w:r>
    </w:p>
    <w:p>
      <w:pPr>
        <w:spacing w:before="240" w:after="156" w:afterLines="50" w:line="600" w:lineRule="exact"/>
        <w:jc w:val="center"/>
        <w:outlineLvl w:val="0"/>
        <w:rPr>
          <w:rFonts w:ascii="方正小标宋简体" w:hAnsi="黑体" w:eastAsia="方正小标宋简体"/>
          <w:bCs/>
          <w:sz w:val="32"/>
          <w:szCs w:val="32"/>
        </w:rPr>
      </w:pPr>
      <w:bookmarkStart w:id="28" w:name="_Toc275941030"/>
      <w:bookmarkStart w:id="29" w:name="_Toc276017363"/>
      <w:bookmarkStart w:id="30" w:name="_Toc276018187"/>
      <w:r>
        <w:rPr>
          <w:rFonts w:hint="eastAsia" w:ascii="方正小标宋简体" w:hAnsi="黑体" w:eastAsia="方正小标宋简体"/>
          <w:bCs/>
          <w:sz w:val="32"/>
          <w:szCs w:val="32"/>
        </w:rPr>
        <w:t>第七章   集团内部往来公文的处理</w:t>
      </w:r>
      <w:bookmarkEnd w:id="28"/>
      <w:bookmarkEnd w:id="29"/>
      <w:bookmarkEnd w:id="30"/>
    </w:p>
    <w:p>
      <w:pPr>
        <w:widowControl/>
        <w:spacing w:line="600" w:lineRule="exact"/>
        <w:ind w:firstLine="640" w:firstLineChars="200"/>
        <w:jc w:val="left"/>
        <w:rPr>
          <w:rFonts w:ascii="仿宋_GB2312" w:hAnsi="仿宋" w:eastAsia="仿宋_GB2312"/>
          <w:kern w:val="0"/>
          <w:sz w:val="32"/>
          <w:szCs w:val="32"/>
        </w:rPr>
      </w:pPr>
      <w:r>
        <w:rPr>
          <w:rFonts w:hint="eastAsia" w:ascii="黑体" w:hAnsi="黑体" w:eastAsia="黑体"/>
          <w:kern w:val="0"/>
          <w:sz w:val="32"/>
          <w:szCs w:val="32"/>
        </w:rPr>
        <w:t>第三十九条</w:t>
      </w:r>
      <w:r>
        <w:rPr>
          <w:rFonts w:hint="eastAsia" w:ascii="仿宋" w:hAnsi="仿宋" w:eastAsia="仿宋"/>
          <w:sz w:val="32"/>
          <w:szCs w:val="32"/>
        </w:rPr>
        <w:t>　集团办公室按照集团领导的批示，负责将上级相关文件、集团文件及时转发、印发至集团各部（室）、各公司。</w:t>
      </w:r>
    </w:p>
    <w:p>
      <w:pPr>
        <w:widowControl/>
        <w:spacing w:line="600" w:lineRule="exact"/>
        <w:ind w:firstLine="640" w:firstLineChars="200"/>
        <w:jc w:val="left"/>
        <w:rPr>
          <w:rFonts w:ascii="仿宋" w:hAnsi="仿宋" w:eastAsia="仿宋"/>
          <w:sz w:val="32"/>
          <w:szCs w:val="32"/>
        </w:rPr>
      </w:pPr>
      <w:r>
        <w:rPr>
          <w:rFonts w:hint="eastAsia" w:ascii="黑体" w:hAnsi="Calibri" w:eastAsia="黑体"/>
          <w:kern w:val="0"/>
          <w:sz w:val="32"/>
          <w:szCs w:val="32"/>
        </w:rPr>
        <w:t>第四十条</w:t>
      </w:r>
      <w:r>
        <w:rPr>
          <w:rFonts w:hint="eastAsia" w:ascii="Calibri" w:hAnsi="Calibri"/>
          <w:kern w:val="0"/>
          <w:sz w:val="32"/>
          <w:szCs w:val="32"/>
        </w:rPr>
        <w:t>　</w:t>
      </w:r>
      <w:r>
        <w:rPr>
          <w:rFonts w:hint="eastAsia" w:ascii="仿宋" w:hAnsi="仿宋" w:eastAsia="仿宋"/>
          <w:sz w:val="32"/>
          <w:szCs w:val="32"/>
        </w:rPr>
        <w:t>集团所属全资及参、控股公司上报集团的请示、报告，须先送集团办公室，由办公室按收文办理程序呈送集团有关领导阅批，并根据集团领导的批示，负责转复各公司。</w:t>
      </w:r>
    </w:p>
    <w:p>
      <w:pPr>
        <w:widowControl/>
        <w:spacing w:line="600" w:lineRule="exact"/>
        <w:ind w:firstLine="640" w:firstLineChars="200"/>
        <w:jc w:val="left"/>
        <w:rPr>
          <w:rFonts w:ascii="仿宋" w:hAnsi="仿宋" w:eastAsia="仿宋"/>
          <w:sz w:val="32"/>
          <w:szCs w:val="32"/>
        </w:rPr>
      </w:pPr>
      <w:r>
        <w:rPr>
          <w:rFonts w:hint="eastAsia" w:ascii="黑体" w:hAnsi="Calibri" w:eastAsia="黑体"/>
          <w:kern w:val="0"/>
          <w:sz w:val="32"/>
          <w:szCs w:val="32"/>
        </w:rPr>
        <w:t>第四十一条</w:t>
      </w:r>
      <w:r>
        <w:rPr>
          <w:rFonts w:hint="eastAsia" w:ascii="仿宋_GB2312" w:hAnsi="Calibri" w:eastAsia="仿宋_GB2312"/>
          <w:kern w:val="0"/>
          <w:sz w:val="32"/>
          <w:szCs w:val="32"/>
        </w:rPr>
        <w:t>　</w:t>
      </w:r>
      <w:r>
        <w:rPr>
          <w:rFonts w:hint="eastAsia" w:ascii="仿宋" w:hAnsi="仿宋" w:eastAsia="仿宋"/>
          <w:sz w:val="32"/>
          <w:szCs w:val="32"/>
        </w:rPr>
        <w:t>各全资、控股公司以其名义对市委、市政府及其职能部门的行文，须同时抄报集团备案。</w:t>
      </w:r>
    </w:p>
    <w:p>
      <w:pPr>
        <w:widowControl/>
        <w:spacing w:line="600" w:lineRule="exact"/>
        <w:ind w:firstLine="640" w:firstLineChars="200"/>
        <w:jc w:val="left"/>
        <w:rPr>
          <w:rFonts w:ascii="仿宋_GB2312" w:hAnsi="Calibri" w:eastAsia="仿宋_GB2312"/>
          <w:kern w:val="0"/>
          <w:sz w:val="32"/>
          <w:szCs w:val="32"/>
        </w:rPr>
      </w:pPr>
      <w:r>
        <w:rPr>
          <w:rFonts w:hint="eastAsia" w:ascii="黑体" w:hAnsi="Calibri" w:eastAsia="黑体"/>
          <w:kern w:val="0"/>
          <w:sz w:val="32"/>
          <w:szCs w:val="32"/>
        </w:rPr>
        <w:t>第四十二条</w:t>
      </w:r>
      <w:r>
        <w:rPr>
          <w:rFonts w:hint="eastAsia" w:ascii="仿宋_GB2312" w:hAnsi="Calibri" w:eastAsia="仿宋_GB2312"/>
          <w:kern w:val="0"/>
          <w:sz w:val="32"/>
          <w:szCs w:val="32"/>
        </w:rPr>
        <w:t>　</w:t>
      </w:r>
      <w:r>
        <w:rPr>
          <w:rFonts w:hint="eastAsia" w:ascii="仿宋" w:hAnsi="仿宋" w:eastAsia="仿宋"/>
          <w:sz w:val="32"/>
          <w:szCs w:val="32"/>
        </w:rPr>
        <w:t>集团各部（室）、各全资、控股公司应指定专人负责文件资料的收发管理工作，严格履行登记手续，收到通知后及时到集团办公室领取文件。</w:t>
      </w:r>
    </w:p>
    <w:p>
      <w:pPr>
        <w:widowControl/>
        <w:spacing w:line="600" w:lineRule="exact"/>
        <w:ind w:firstLine="640" w:firstLineChars="200"/>
        <w:jc w:val="left"/>
        <w:rPr>
          <w:rFonts w:ascii="仿宋_GB2312" w:hAnsi="Calibri" w:eastAsia="仿宋_GB2312"/>
          <w:kern w:val="0"/>
          <w:sz w:val="32"/>
          <w:szCs w:val="32"/>
        </w:rPr>
      </w:pPr>
      <w:r>
        <w:rPr>
          <w:rFonts w:hint="eastAsia" w:ascii="黑体" w:hAnsi="Calibri" w:eastAsia="黑体"/>
          <w:kern w:val="0"/>
          <w:sz w:val="32"/>
          <w:szCs w:val="32"/>
        </w:rPr>
        <w:t>第四十三条</w:t>
      </w:r>
      <w:r>
        <w:rPr>
          <w:rFonts w:hint="eastAsia" w:ascii="仿宋_GB2312" w:hAnsi="Calibri" w:eastAsia="仿宋_GB2312"/>
          <w:kern w:val="0"/>
          <w:sz w:val="32"/>
          <w:szCs w:val="32"/>
        </w:rPr>
        <w:t>　</w:t>
      </w:r>
      <w:r>
        <w:rPr>
          <w:rFonts w:hint="eastAsia" w:ascii="仿宋" w:hAnsi="仿宋" w:eastAsia="仿宋"/>
          <w:sz w:val="32"/>
          <w:szCs w:val="32"/>
        </w:rPr>
        <w:t>办公室负责对集团各部（室）、各全资、控股公司公文处理的规范性进行检查、指导，发现问题及时纠正。</w:t>
      </w:r>
    </w:p>
    <w:p>
      <w:pPr>
        <w:spacing w:before="240" w:after="156" w:afterLines="50" w:line="600" w:lineRule="exact"/>
        <w:jc w:val="center"/>
        <w:outlineLvl w:val="0"/>
        <w:rPr>
          <w:rFonts w:ascii="方正小标宋简体" w:hAnsi="黑体" w:eastAsia="方正小标宋简体"/>
          <w:bCs/>
          <w:sz w:val="32"/>
          <w:szCs w:val="32"/>
        </w:rPr>
      </w:pPr>
      <w:bookmarkStart w:id="31" w:name="_Toc275941031"/>
      <w:bookmarkStart w:id="32" w:name="_Toc276017364"/>
      <w:bookmarkStart w:id="33" w:name="_Toc276018188"/>
      <w:r>
        <w:rPr>
          <w:rFonts w:hint="eastAsia" w:ascii="方正小标宋简体" w:hAnsi="黑体" w:eastAsia="方正小标宋简体"/>
          <w:bCs/>
          <w:sz w:val="32"/>
          <w:szCs w:val="32"/>
        </w:rPr>
        <w:t>第八章   公文立卷和归档</w:t>
      </w:r>
      <w:bookmarkEnd w:id="31"/>
      <w:bookmarkEnd w:id="32"/>
      <w:bookmarkEnd w:id="33"/>
    </w:p>
    <w:p>
      <w:pPr>
        <w:widowControl/>
        <w:spacing w:line="600" w:lineRule="exact"/>
        <w:ind w:firstLine="645"/>
        <w:jc w:val="left"/>
        <w:rPr>
          <w:rFonts w:ascii="仿宋" w:hAnsi="仿宋" w:eastAsia="仿宋"/>
          <w:sz w:val="32"/>
          <w:szCs w:val="32"/>
        </w:rPr>
      </w:pPr>
      <w:r>
        <w:rPr>
          <w:rFonts w:hint="eastAsia" w:ascii="黑体" w:hAnsi="黑体" w:eastAsia="黑体"/>
          <w:kern w:val="0"/>
          <w:sz w:val="32"/>
          <w:szCs w:val="32"/>
        </w:rPr>
        <w:t>第四十</w:t>
      </w:r>
      <w:r>
        <w:rPr>
          <w:rFonts w:hint="eastAsia" w:ascii="黑体" w:hAnsi="Calibri" w:eastAsia="黑体"/>
          <w:kern w:val="0"/>
          <w:sz w:val="32"/>
          <w:szCs w:val="32"/>
        </w:rPr>
        <w:t>四</w:t>
      </w:r>
      <w:r>
        <w:rPr>
          <w:rFonts w:hint="eastAsia" w:ascii="黑体" w:hAnsi="黑体" w:eastAsia="黑体"/>
          <w:kern w:val="0"/>
          <w:sz w:val="32"/>
          <w:szCs w:val="32"/>
        </w:rPr>
        <w:t>条</w:t>
      </w:r>
      <w:r>
        <w:rPr>
          <w:rFonts w:hint="eastAsia" w:ascii="仿宋_GB2312" w:hAnsi="仿宋" w:eastAsia="仿宋_GB2312"/>
          <w:kern w:val="0"/>
          <w:sz w:val="32"/>
          <w:szCs w:val="32"/>
        </w:rPr>
        <w:t xml:space="preserve">  </w:t>
      </w:r>
      <w:r>
        <w:rPr>
          <w:rFonts w:hint="eastAsia" w:ascii="仿宋" w:hAnsi="仿宋" w:eastAsia="仿宋"/>
          <w:sz w:val="32"/>
          <w:szCs w:val="32"/>
        </w:rPr>
        <w:t>公文办理完毕后，办文人员按照国家有关档案处理法规和集团档案管理规定，将公文的定稿、正本和有关材料（包括音像材料）收集齐全，立卷归档，个人不得保存应归档的公文及有关材料。</w:t>
      </w:r>
    </w:p>
    <w:p>
      <w:pPr>
        <w:spacing w:before="240" w:after="156" w:afterLines="50" w:line="600" w:lineRule="exact"/>
        <w:jc w:val="center"/>
        <w:outlineLvl w:val="0"/>
        <w:rPr>
          <w:rFonts w:ascii="方正小标宋简体" w:hAnsi="黑体" w:eastAsia="方正小标宋简体"/>
          <w:bCs/>
          <w:sz w:val="32"/>
          <w:szCs w:val="32"/>
        </w:rPr>
      </w:pPr>
      <w:bookmarkStart w:id="34" w:name="_Toc275941032"/>
      <w:bookmarkStart w:id="35" w:name="_Toc276017365"/>
      <w:bookmarkStart w:id="36" w:name="_Toc276018189"/>
      <w:r>
        <w:rPr>
          <w:rFonts w:hint="eastAsia" w:ascii="方正小标宋简体" w:hAnsi="黑体" w:eastAsia="方正小标宋简体"/>
          <w:bCs/>
          <w:sz w:val="32"/>
          <w:szCs w:val="32"/>
        </w:rPr>
        <w:t>第九章  公文的核销</w:t>
      </w:r>
      <w:bookmarkEnd w:id="34"/>
      <w:bookmarkEnd w:id="35"/>
      <w:bookmarkEnd w:id="36"/>
    </w:p>
    <w:p>
      <w:pPr>
        <w:widowControl/>
        <w:spacing w:line="600" w:lineRule="exact"/>
        <w:ind w:firstLine="645"/>
        <w:jc w:val="left"/>
        <w:rPr>
          <w:rFonts w:ascii="仿宋" w:hAnsi="仿宋" w:eastAsia="仿宋"/>
          <w:sz w:val="32"/>
          <w:szCs w:val="32"/>
        </w:rPr>
      </w:pPr>
      <w:r>
        <w:rPr>
          <w:rFonts w:hint="eastAsia" w:ascii="黑体" w:hAnsi="黑体" w:eastAsia="黑体"/>
          <w:kern w:val="0"/>
          <w:sz w:val="32"/>
          <w:szCs w:val="32"/>
        </w:rPr>
        <w:t>第四十五条</w:t>
      </w:r>
      <w:r>
        <w:rPr>
          <w:rFonts w:hint="eastAsia" w:ascii="仿宋_GB2312" w:hAnsi="仿宋" w:eastAsia="仿宋_GB2312"/>
          <w:kern w:val="0"/>
          <w:sz w:val="32"/>
          <w:szCs w:val="32"/>
        </w:rPr>
        <w:t xml:space="preserve">  </w:t>
      </w:r>
      <w:r>
        <w:rPr>
          <w:rFonts w:hint="eastAsia" w:ascii="仿宋" w:hAnsi="仿宋" w:eastAsia="仿宋"/>
          <w:sz w:val="32"/>
          <w:szCs w:val="32"/>
        </w:rPr>
        <w:t>办公室应按规定对秘密公文和已过保存期限的公文进行清理、清退和销毁，并向主管机关和集团领导报告公文管理情况。</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第四十六条</w:t>
      </w:r>
      <w:r>
        <w:rPr>
          <w:rFonts w:hint="eastAsia" w:ascii="仿宋_GB2312" w:hAnsi="仿宋" w:eastAsia="仿宋_GB2312"/>
          <w:kern w:val="0"/>
          <w:sz w:val="32"/>
          <w:szCs w:val="32"/>
        </w:rPr>
        <w:t xml:space="preserve">   </w:t>
      </w:r>
      <w:r>
        <w:rPr>
          <w:rFonts w:hint="eastAsia" w:ascii="仿宋" w:hAnsi="仿宋" w:eastAsia="仿宋"/>
          <w:sz w:val="32"/>
          <w:szCs w:val="32"/>
        </w:rPr>
        <w:t>销毁秘密公文和已过保存期限的公文，必须严格履行登记手续，经主管领导批准后，由两人监销，确保不丢失、不漏销。个人不得擅自销毁公文</w:t>
      </w:r>
      <w:r>
        <w:rPr>
          <w:rFonts w:hint="eastAsia" w:ascii="仿宋_GB2312" w:hAnsi="仿宋" w:eastAsia="仿宋_GB2312"/>
          <w:kern w:val="0"/>
          <w:sz w:val="32"/>
          <w:szCs w:val="32"/>
        </w:rPr>
        <w:t>。</w:t>
      </w:r>
    </w:p>
    <w:p>
      <w:pPr>
        <w:spacing w:before="240" w:after="156" w:afterLines="50" w:line="600" w:lineRule="exact"/>
        <w:jc w:val="center"/>
        <w:outlineLvl w:val="0"/>
        <w:rPr>
          <w:rFonts w:ascii="方正小标宋简体" w:hAnsi="黑体" w:eastAsia="方正小标宋简体"/>
          <w:bCs/>
          <w:sz w:val="32"/>
          <w:szCs w:val="32"/>
        </w:rPr>
      </w:pPr>
      <w:r>
        <w:rPr>
          <w:rFonts w:hint="eastAsia" w:ascii="方正小标宋简体" w:hAnsi="黑体" w:eastAsia="方正小标宋简体"/>
          <w:bCs/>
          <w:sz w:val="32"/>
          <w:szCs w:val="32"/>
        </w:rPr>
        <w:t>第十章   附  则</w:t>
      </w:r>
    </w:p>
    <w:p>
      <w:pPr>
        <w:widowControl/>
        <w:spacing w:line="600" w:lineRule="exact"/>
        <w:ind w:firstLine="645"/>
        <w:jc w:val="left"/>
        <w:rPr>
          <w:rFonts w:ascii="仿宋_GB2312" w:hAnsi="仿宋" w:eastAsia="仿宋_GB2312"/>
          <w:kern w:val="0"/>
          <w:sz w:val="32"/>
          <w:szCs w:val="32"/>
        </w:rPr>
      </w:pPr>
      <w:r>
        <w:rPr>
          <w:rFonts w:hint="eastAsia" w:ascii="黑体" w:hAnsi="黑体" w:eastAsia="黑体"/>
          <w:kern w:val="0"/>
          <w:sz w:val="32"/>
          <w:szCs w:val="32"/>
        </w:rPr>
        <w:t>第四十七条</w:t>
      </w:r>
      <w:r>
        <w:rPr>
          <w:rFonts w:hint="eastAsia" w:ascii="仿宋_GB2312" w:hAnsi="仿宋" w:eastAsia="仿宋_GB2312"/>
          <w:kern w:val="0"/>
          <w:sz w:val="32"/>
          <w:szCs w:val="32"/>
        </w:rPr>
        <w:t xml:space="preserve">   </w:t>
      </w:r>
      <w:r>
        <w:rPr>
          <w:rFonts w:hint="eastAsia" w:ascii="仿宋" w:hAnsi="仿宋" w:eastAsia="仿宋"/>
          <w:sz w:val="32"/>
          <w:szCs w:val="32"/>
        </w:rPr>
        <w:t>集团所属各单位参照本办法执行，结合本单位实际制定更加细致可行的公文管理规定。</w:t>
      </w:r>
    </w:p>
    <w:p>
      <w:pPr>
        <w:widowControl/>
        <w:spacing w:line="600" w:lineRule="exact"/>
        <w:ind w:firstLine="645"/>
        <w:jc w:val="left"/>
        <w:rPr>
          <w:rFonts w:ascii="仿宋" w:hAnsi="仿宋" w:eastAsia="仿宋"/>
          <w:sz w:val="32"/>
          <w:szCs w:val="32"/>
        </w:rPr>
      </w:pPr>
      <w:r>
        <w:rPr>
          <w:rFonts w:hint="eastAsia" w:ascii="黑体" w:hAnsi="黑体" w:eastAsia="黑体"/>
          <w:kern w:val="0"/>
          <w:sz w:val="32"/>
          <w:szCs w:val="32"/>
        </w:rPr>
        <w:t>第四十八条</w:t>
      </w:r>
      <w:r>
        <w:rPr>
          <w:rFonts w:hint="eastAsia" w:ascii="仿宋_GB2312" w:hAnsi="仿宋" w:eastAsia="仿宋_GB2312"/>
          <w:kern w:val="0"/>
          <w:sz w:val="32"/>
          <w:szCs w:val="32"/>
        </w:rPr>
        <w:t xml:space="preserve">   </w:t>
      </w:r>
      <w:r>
        <w:rPr>
          <w:rFonts w:hint="eastAsia" w:ascii="仿宋" w:hAnsi="仿宋" w:eastAsia="仿宋"/>
          <w:sz w:val="32"/>
          <w:szCs w:val="32"/>
        </w:rPr>
        <w:t>本办法由集团办公室负责解释，自下发之日起实施。2013年5月20日集团发布的《中关村发展集团公文处理办法》（中发展〔2013〕60号）</w:t>
      </w:r>
      <w:r>
        <w:rPr>
          <w:rFonts w:hint="eastAsia" w:ascii="仿宋" w:hAnsi="仿宋" w:eastAsia="仿宋"/>
          <w:spacing w:val="-6"/>
          <w:sz w:val="32"/>
          <w:szCs w:val="32"/>
        </w:rPr>
        <w:t>废止</w:t>
      </w:r>
      <w:r>
        <w:rPr>
          <w:rFonts w:hint="eastAsia" w:ascii="仿宋" w:hAnsi="仿宋" w:eastAsia="仿宋"/>
          <w:sz w:val="32"/>
          <w:szCs w:val="32"/>
        </w:rPr>
        <w:t>。</w:t>
      </w:r>
    </w:p>
    <w:p>
      <w:pPr>
        <w:widowControl/>
        <w:spacing w:line="600" w:lineRule="exact"/>
        <w:ind w:firstLine="645"/>
        <w:jc w:val="left"/>
        <w:rPr>
          <w:rFonts w:ascii="仿宋_GB2312" w:hAnsi="仿宋" w:eastAsia="仿宋_GB2312"/>
          <w:kern w:val="0"/>
          <w:sz w:val="32"/>
          <w:szCs w:val="32"/>
        </w:rPr>
      </w:pPr>
    </w:p>
    <w:p>
      <w:pPr>
        <w:spacing w:line="600" w:lineRule="exact"/>
        <w:ind w:firstLine="640" w:firstLineChars="200"/>
        <w:rPr>
          <w:rFonts w:ascii="仿宋_GB2312" w:hAnsi="仿宋" w:eastAsia="仿宋_GB2312"/>
          <w:sz w:val="32"/>
          <w:szCs w:val="32"/>
        </w:rPr>
      </w:pPr>
      <w:bookmarkStart w:id="37" w:name="_Toc276018190"/>
      <w:r>
        <w:rPr>
          <w:rFonts w:hint="eastAsia" w:ascii="仿宋_GB2312" w:hAnsi="仿宋" w:eastAsia="仿宋_GB2312"/>
          <w:sz w:val="32"/>
          <w:szCs w:val="32"/>
        </w:rPr>
        <w:t>附件：</w:t>
      </w:r>
      <w:bookmarkEnd w:id="37"/>
      <w:r>
        <w:rPr>
          <w:rFonts w:hint="eastAsia" w:ascii="仿宋_GB2312" w:hAnsi="仿宋" w:eastAsia="仿宋_GB2312"/>
          <w:sz w:val="32"/>
          <w:szCs w:val="32"/>
        </w:rPr>
        <w:t>公文格式示例</w:t>
      </w:r>
    </w:p>
    <w:p>
      <w:pPr>
        <w:widowControl/>
        <w:spacing w:line="560" w:lineRule="exact"/>
        <w:jc w:val="left"/>
        <w:rPr>
          <w:rFonts w:ascii="仿宋_GB2312" w:hAnsi="仿宋" w:eastAsia="仿宋_GB2312"/>
          <w:kern w:val="0"/>
          <w:sz w:val="32"/>
          <w:szCs w:val="32"/>
        </w:rPr>
      </w:pPr>
    </w:p>
    <w:p>
      <w:pPr>
        <w:widowControl/>
        <w:spacing w:line="560" w:lineRule="exact"/>
        <w:jc w:val="left"/>
        <w:rPr>
          <w:rFonts w:ascii="仿宋_GB2312" w:hAnsi="仿宋" w:eastAsia="仿宋_GB2312"/>
          <w:kern w:val="0"/>
          <w:sz w:val="32"/>
          <w:szCs w:val="32"/>
        </w:rPr>
      </w:pPr>
    </w:p>
    <w:p>
      <w:pPr>
        <w:widowControl/>
        <w:spacing w:line="560" w:lineRule="exact"/>
        <w:jc w:val="left"/>
        <w:rPr>
          <w:rFonts w:ascii="仿宋_GB2312" w:hAnsi="仿宋" w:eastAsia="仿宋_GB2312"/>
          <w:kern w:val="0"/>
          <w:sz w:val="32"/>
          <w:szCs w:val="32"/>
        </w:rPr>
      </w:pPr>
    </w:p>
    <w:p>
      <w:pPr>
        <w:widowControl/>
        <w:spacing w:line="560" w:lineRule="exact"/>
        <w:jc w:val="left"/>
        <w:rPr>
          <w:rFonts w:ascii="黑体" w:hAnsi="仿宋" w:eastAsia="黑体"/>
          <w:kern w:val="0"/>
          <w:sz w:val="32"/>
          <w:szCs w:val="32"/>
        </w:rPr>
      </w:pPr>
      <w:r>
        <w:rPr>
          <w:rFonts w:ascii="仿宋_GB2312" w:hAnsi="仿宋" w:eastAsia="仿宋_GB2312"/>
          <w:kern w:val="0"/>
          <w:sz w:val="32"/>
          <w:szCs w:val="32"/>
        </w:rPr>
        <w:br w:type="page"/>
      </w:r>
      <w:r>
        <w:rPr>
          <w:rFonts w:hint="eastAsia" w:ascii="黑体" w:hAnsi="仿宋" w:eastAsia="黑体"/>
          <w:kern w:val="0"/>
          <w:sz w:val="32"/>
          <w:szCs w:val="32"/>
        </w:rPr>
        <w:t>附件1</w:t>
      </w:r>
    </w:p>
    <w:p>
      <w:pPr>
        <w:widowControl/>
        <w:spacing w:line="560" w:lineRule="exact"/>
        <w:ind w:firstLine="645"/>
        <w:jc w:val="center"/>
        <w:rPr>
          <w:rFonts w:ascii="方正小标宋简体" w:hAnsi="仿宋" w:eastAsia="方正小标宋简体"/>
          <w:kern w:val="0"/>
          <w:sz w:val="44"/>
          <w:szCs w:val="44"/>
        </w:rPr>
      </w:pPr>
    </w:p>
    <w:p>
      <w:pPr>
        <w:widowControl/>
        <w:spacing w:line="56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中关村发展集团</w:t>
      </w:r>
    </w:p>
    <w:p>
      <w:pPr>
        <w:widowControl/>
        <w:spacing w:line="56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关于××××××××××××××请示</w:t>
      </w:r>
    </w:p>
    <w:p>
      <w:pPr>
        <w:widowControl/>
        <w:spacing w:line="560" w:lineRule="exact"/>
        <w:ind w:firstLine="645"/>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（2号方正小标宋）</w:t>
      </w:r>
    </w:p>
    <w:p>
      <w:pPr>
        <w:widowControl/>
        <w:spacing w:line="560" w:lineRule="exact"/>
        <w:ind w:firstLine="645"/>
        <w:jc w:val="left"/>
        <w:rPr>
          <w:rFonts w:ascii="方正小标宋简体" w:hAnsi="仿宋" w:eastAsia="方正小标宋简体"/>
          <w:kern w:val="0"/>
          <w:sz w:val="44"/>
          <w:szCs w:val="44"/>
        </w:rPr>
      </w:pPr>
    </w:p>
    <w:p>
      <w:pPr>
        <w:widowControl/>
        <w:spacing w:line="560" w:lineRule="exact"/>
        <w:jc w:val="left"/>
        <w:rPr>
          <w:rFonts w:ascii="仿宋" w:hAnsi="仿宋" w:eastAsia="仿宋"/>
          <w:kern w:val="0"/>
          <w:sz w:val="32"/>
          <w:szCs w:val="32"/>
        </w:rPr>
      </w:pPr>
      <w:r>
        <w:rPr>
          <w:rFonts w:hint="eastAsia" w:ascii="仿宋" w:hAnsi="仿宋" w:eastAsia="仿宋"/>
          <w:kern w:val="0"/>
          <w:sz w:val="32"/>
          <w:szCs w:val="32"/>
        </w:rPr>
        <w:t>×××××：（3号仿宋）</w:t>
      </w:r>
    </w:p>
    <w:p>
      <w:pPr>
        <w:widowControl/>
        <w:spacing w:line="560" w:lineRule="exact"/>
        <w:ind w:firstLine="480" w:firstLineChars="150"/>
        <w:jc w:val="left"/>
        <w:rPr>
          <w:rFonts w:ascii="仿宋" w:hAnsi="仿宋" w:eastAsia="仿宋"/>
          <w:kern w:val="0"/>
          <w:sz w:val="32"/>
          <w:szCs w:val="32"/>
        </w:rPr>
      </w:pPr>
      <w:r>
        <w:rPr>
          <w:rFonts w:hint="eastAsia" w:ascii="仿宋" w:hAnsi="仿宋" w:eastAsia="仿宋"/>
          <w:kern w:val="0"/>
          <w:sz w:val="32"/>
          <w:szCs w:val="32"/>
        </w:rPr>
        <w:t>×××××××××××××××××××××××××××××××××××××××××。（3号仿宋）</w:t>
      </w:r>
    </w:p>
    <w:p>
      <w:pPr>
        <w:spacing w:line="560" w:lineRule="exact"/>
        <w:ind w:firstLine="640" w:firstLineChars="200"/>
        <w:rPr>
          <w:rFonts w:ascii="黑体" w:eastAsia="黑体"/>
          <w:sz w:val="32"/>
          <w:szCs w:val="32"/>
        </w:rPr>
      </w:pPr>
      <w:r>
        <w:rPr>
          <w:rFonts w:hint="eastAsia" w:ascii="黑体" w:eastAsia="黑体"/>
          <w:sz w:val="32"/>
          <w:szCs w:val="32"/>
        </w:rPr>
        <w:t>一、××××××××（3号黑体）</w:t>
      </w:r>
    </w:p>
    <w:p>
      <w:pPr>
        <w:spacing w:line="560" w:lineRule="exact"/>
        <w:ind w:firstLine="566" w:firstLineChars="177"/>
        <w:rPr>
          <w:rFonts w:ascii="楷体" w:hAnsi="楷体" w:eastAsia="楷体"/>
          <w:sz w:val="32"/>
          <w:szCs w:val="32"/>
        </w:rPr>
      </w:pPr>
      <w:r>
        <w:rPr>
          <w:rFonts w:hint="eastAsia" w:ascii="楷体" w:hAnsi="楷体" w:eastAsia="楷体"/>
          <w:sz w:val="32"/>
          <w:szCs w:val="32"/>
        </w:rPr>
        <w:t>（一）</w:t>
      </w:r>
      <w:r>
        <w:rPr>
          <w:rFonts w:hint="eastAsia" w:ascii="楷体" w:hAnsi="楷体" w:eastAsia="楷体"/>
          <w:kern w:val="0"/>
          <w:sz w:val="32"/>
          <w:szCs w:val="32"/>
        </w:rPr>
        <w:t>×××××××。（3号楷体）</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××××××××××××××××××××。（3号仿宋）</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1.××××××。（3号仿宋）</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××××××××××××××××××××××××××××××。（3号仿宋）</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2.××××××。（3号仿宋）</w:t>
      </w:r>
    </w:p>
    <w:p>
      <w:pPr>
        <w:widowControl/>
        <w:spacing w:line="560" w:lineRule="exact"/>
        <w:ind w:firstLine="640" w:firstLineChars="200"/>
        <w:jc w:val="left"/>
        <w:rPr>
          <w:rFonts w:ascii="仿宋_GB2312" w:hAnsi="仿宋" w:eastAsia="仿宋_GB2312"/>
          <w:kern w:val="0"/>
          <w:sz w:val="32"/>
          <w:szCs w:val="32"/>
        </w:rPr>
      </w:pPr>
      <w:r>
        <w:rPr>
          <w:rFonts w:hint="eastAsia" w:ascii="仿宋" w:hAnsi="仿宋" w:eastAsia="仿宋"/>
          <w:kern w:val="0"/>
          <w:sz w:val="32"/>
          <w:szCs w:val="32"/>
        </w:rPr>
        <w:t>××××××××××××。（3号仿宋</w:t>
      </w:r>
      <w:r>
        <w:rPr>
          <w:rFonts w:hint="eastAsia" w:ascii="仿宋_GB2312" w:hAnsi="仿宋" w:eastAsia="仿宋_GB2312"/>
          <w:kern w:val="0"/>
          <w:sz w:val="32"/>
          <w:szCs w:val="32"/>
        </w:rPr>
        <w:t>）</w:t>
      </w:r>
    </w:p>
    <w:p>
      <w:pPr>
        <w:spacing w:line="560" w:lineRule="exact"/>
        <w:ind w:left="565" w:leftChars="269"/>
        <w:rPr>
          <w:rFonts w:ascii="楷体" w:hAnsi="楷体" w:eastAsia="楷体"/>
          <w:sz w:val="32"/>
          <w:szCs w:val="32"/>
        </w:rPr>
      </w:pPr>
      <w:r>
        <w:rPr>
          <w:rFonts w:hint="eastAsia" w:ascii="楷体" w:hAnsi="楷体" w:eastAsia="楷体"/>
          <w:sz w:val="32"/>
          <w:szCs w:val="32"/>
        </w:rPr>
        <w:t>（二）</w:t>
      </w:r>
      <w:r>
        <w:rPr>
          <w:rFonts w:hint="eastAsia" w:ascii="楷体" w:hAnsi="楷体" w:eastAsia="楷体"/>
          <w:kern w:val="0"/>
          <w:sz w:val="32"/>
          <w:szCs w:val="32"/>
        </w:rPr>
        <w:t>×××××××。（3号楷体）</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××××××××××××。（3号仿宋）</w:t>
      </w:r>
    </w:p>
    <w:p>
      <w:pPr>
        <w:spacing w:line="560" w:lineRule="exact"/>
        <w:ind w:firstLine="566" w:firstLineChars="177"/>
        <w:rPr>
          <w:rFonts w:ascii="黑体" w:eastAsia="黑体"/>
          <w:sz w:val="32"/>
          <w:szCs w:val="32"/>
        </w:rPr>
      </w:pPr>
      <w:r>
        <w:rPr>
          <w:rFonts w:hint="eastAsia" w:ascii="黑体" w:eastAsia="黑体"/>
          <w:sz w:val="32"/>
          <w:szCs w:val="32"/>
        </w:rPr>
        <w:t>二、××××××××（3号黑体）</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××××××××××××××××××。（3号仿宋）</w:t>
      </w:r>
    </w:p>
    <w:p>
      <w:pPr>
        <w:spacing w:line="560" w:lineRule="exact"/>
        <w:ind w:firstLine="566" w:firstLineChars="177"/>
        <w:rPr>
          <w:rFonts w:ascii="黑体" w:eastAsia="黑体"/>
          <w:sz w:val="32"/>
          <w:szCs w:val="32"/>
        </w:rPr>
      </w:pPr>
      <w:r>
        <w:rPr>
          <w:rFonts w:hint="eastAsia" w:ascii="黑体" w:eastAsia="黑体"/>
          <w:sz w:val="32"/>
          <w:szCs w:val="32"/>
        </w:rPr>
        <w:t>三、××××××××（3号黑体）</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××××××××××××××××××××××××××××××××××××××××××××××××××××××××××××。（3号仿宋）</w:t>
      </w: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妥否，请批示。</w:t>
      </w:r>
    </w:p>
    <w:p>
      <w:pPr>
        <w:widowControl/>
        <w:spacing w:line="560" w:lineRule="exact"/>
        <w:ind w:firstLine="640" w:firstLineChars="200"/>
        <w:jc w:val="left"/>
        <w:rPr>
          <w:rFonts w:ascii="仿宋_GB2312" w:hAnsi="仿宋" w:eastAsia="仿宋_GB2312"/>
          <w:kern w:val="0"/>
          <w:sz w:val="32"/>
          <w:szCs w:val="32"/>
        </w:rPr>
      </w:pPr>
    </w:p>
    <w:p>
      <w:pPr>
        <w:widowControl/>
        <w:spacing w:line="560" w:lineRule="exact"/>
        <w:ind w:left="1918" w:leftChars="304" w:hanging="1280" w:hangingChars="400"/>
        <w:jc w:val="left"/>
        <w:rPr>
          <w:rFonts w:ascii="仿宋" w:hAnsi="仿宋" w:eastAsia="仿宋"/>
          <w:kern w:val="0"/>
          <w:sz w:val="32"/>
          <w:szCs w:val="32"/>
        </w:rPr>
      </w:pPr>
      <w:r>
        <w:rPr>
          <w:rFonts w:hint="eastAsia" w:ascii="仿宋" w:hAnsi="仿宋" w:eastAsia="仿宋"/>
          <w:kern w:val="0"/>
          <w:sz w:val="32"/>
          <w:szCs w:val="32"/>
        </w:rPr>
        <w:t>附件：1.××××××××××××××××××××××××××××××××××（3号仿宋）</w:t>
      </w:r>
    </w:p>
    <w:p>
      <w:pPr>
        <w:widowControl/>
        <w:spacing w:line="560" w:lineRule="exact"/>
        <w:ind w:firstLine="1600" w:firstLineChars="500"/>
        <w:jc w:val="left"/>
        <w:rPr>
          <w:rFonts w:ascii="仿宋" w:hAnsi="仿宋" w:eastAsia="仿宋"/>
          <w:kern w:val="0"/>
          <w:sz w:val="32"/>
          <w:szCs w:val="32"/>
        </w:rPr>
      </w:pPr>
      <w:r>
        <w:rPr>
          <w:rFonts w:hint="eastAsia" w:ascii="仿宋" w:hAnsi="仿宋" w:eastAsia="仿宋"/>
          <w:kern w:val="0"/>
          <w:sz w:val="32"/>
          <w:szCs w:val="32"/>
        </w:rPr>
        <w:t>2.×××××××××××××××××××</w:t>
      </w:r>
    </w:p>
    <w:p>
      <w:pPr>
        <w:widowControl/>
        <w:spacing w:line="560" w:lineRule="exact"/>
        <w:ind w:firstLine="1920" w:firstLineChars="600"/>
        <w:jc w:val="left"/>
        <w:rPr>
          <w:rFonts w:ascii="仿宋" w:hAnsi="仿宋" w:eastAsia="仿宋"/>
          <w:kern w:val="0"/>
          <w:sz w:val="32"/>
          <w:szCs w:val="32"/>
        </w:rPr>
      </w:pPr>
      <w:r>
        <w:rPr>
          <w:rFonts w:hint="eastAsia" w:ascii="仿宋" w:hAnsi="仿宋" w:eastAsia="仿宋"/>
          <w:kern w:val="0"/>
          <w:sz w:val="32"/>
          <w:szCs w:val="32"/>
        </w:rPr>
        <w:t>××××××××××××××（3号仿宋）</w:t>
      </w:r>
    </w:p>
    <w:p>
      <w:pPr>
        <w:widowControl/>
        <w:spacing w:line="560" w:lineRule="exact"/>
        <w:ind w:firstLine="1600" w:firstLineChars="500"/>
        <w:jc w:val="left"/>
        <w:rPr>
          <w:rFonts w:ascii="仿宋_GB2312" w:hAnsi="仿宋" w:eastAsia="仿宋_GB2312"/>
          <w:kern w:val="0"/>
          <w:sz w:val="32"/>
          <w:szCs w:val="32"/>
        </w:rPr>
      </w:pPr>
    </w:p>
    <w:p>
      <w:pPr>
        <w:widowControl/>
        <w:spacing w:line="560" w:lineRule="exact"/>
        <w:ind w:firstLine="1600" w:firstLineChars="500"/>
        <w:jc w:val="left"/>
        <w:rPr>
          <w:rFonts w:ascii="仿宋_GB2312" w:hAnsi="仿宋" w:eastAsia="仿宋_GB2312"/>
          <w:kern w:val="0"/>
          <w:sz w:val="32"/>
          <w:szCs w:val="32"/>
        </w:rPr>
      </w:pPr>
    </w:p>
    <w:p>
      <w:pPr>
        <w:widowControl/>
        <w:spacing w:line="560" w:lineRule="exact"/>
        <w:ind w:firstLine="1600" w:firstLineChars="500"/>
        <w:jc w:val="left"/>
        <w:rPr>
          <w:rFonts w:ascii="仿宋_GB2312" w:hAnsi="仿宋" w:eastAsia="仿宋_GB2312"/>
          <w:kern w:val="0"/>
          <w:sz w:val="32"/>
          <w:szCs w:val="32"/>
        </w:rPr>
      </w:pPr>
      <w:r>
        <w:rPr>
          <w:rFonts w:hint="eastAsia" w:ascii="仿宋_GB2312" w:hAnsi="仿宋" w:eastAsia="仿宋_GB2312"/>
          <w:kern w:val="0"/>
          <w:sz w:val="32"/>
          <w:szCs w:val="32"/>
        </w:rPr>
        <w:t xml:space="preserve">                </w:t>
      </w:r>
    </w:p>
    <w:p>
      <w:pPr>
        <w:widowControl/>
        <w:spacing w:line="560" w:lineRule="exact"/>
        <w:ind w:firstLine="1600" w:firstLineChars="500"/>
        <w:jc w:val="left"/>
        <w:rPr>
          <w:rFonts w:ascii="仿宋" w:hAnsi="仿宋" w:eastAsia="仿宋"/>
          <w:kern w:val="0"/>
          <w:sz w:val="32"/>
          <w:szCs w:val="32"/>
        </w:rPr>
      </w:pPr>
      <w:r>
        <w:rPr>
          <w:rFonts w:hint="eastAsia" w:ascii="仿宋_GB2312" w:hAnsi="仿宋" w:eastAsia="仿宋_GB2312"/>
          <w:kern w:val="0"/>
          <w:sz w:val="32"/>
          <w:szCs w:val="32"/>
        </w:rPr>
        <w:t xml:space="preserve">                     </w:t>
      </w:r>
      <w:r>
        <w:rPr>
          <w:rFonts w:hint="eastAsia" w:ascii="仿宋" w:hAnsi="仿宋" w:eastAsia="仿宋"/>
          <w:kern w:val="0"/>
          <w:sz w:val="32"/>
          <w:szCs w:val="32"/>
        </w:rPr>
        <w:t xml:space="preserve"> 中关村发展集团</w:t>
      </w:r>
    </w:p>
    <w:p>
      <w:pPr>
        <w:widowControl/>
        <w:spacing w:line="560" w:lineRule="exact"/>
        <w:ind w:firstLine="1600" w:firstLineChars="500"/>
        <w:jc w:val="left"/>
        <w:rPr>
          <w:rFonts w:ascii="仿宋" w:hAnsi="仿宋" w:eastAsia="仿宋" w:cs="仿宋_GB2312"/>
          <w:kern w:val="0"/>
          <w:sz w:val="32"/>
          <w:szCs w:val="32"/>
        </w:rPr>
      </w:pPr>
      <w:r>
        <w:rPr>
          <w:rFonts w:hint="eastAsia" w:ascii="仿宋" w:hAnsi="仿宋" w:eastAsia="仿宋"/>
          <w:kern w:val="0"/>
          <w:sz w:val="32"/>
          <w:szCs w:val="32"/>
        </w:rPr>
        <w:t xml:space="preserve">                      2017年9月20日</w:t>
      </w:r>
      <w:r>
        <w:rPr>
          <w:rFonts w:hint="eastAsia" w:ascii="仿宋" w:hAnsi="仿宋" w:eastAsia="仿宋" w:cs="仿宋_GB2312"/>
          <w:kern w:val="0"/>
          <w:sz w:val="32"/>
          <w:szCs w:val="32"/>
        </w:rPr>
        <w:t>□□□□</w:t>
      </w:r>
    </w:p>
    <w:p>
      <w:pPr>
        <w:widowControl/>
        <w:spacing w:line="560" w:lineRule="exact"/>
        <w:ind w:firstLine="480" w:firstLineChars="150"/>
        <w:jc w:val="left"/>
        <w:rPr>
          <w:rFonts w:ascii="仿宋" w:hAnsi="仿宋" w:eastAsia="仿宋"/>
          <w:kern w:val="0"/>
          <w:sz w:val="32"/>
          <w:szCs w:val="32"/>
        </w:rPr>
      </w:pPr>
      <w:r>
        <w:rPr>
          <w:rFonts w:hint="eastAsia" w:ascii="仿宋" w:hAnsi="仿宋" w:eastAsia="仿宋" w:cs="仿宋_GB2312"/>
          <w:kern w:val="0"/>
          <w:sz w:val="32"/>
          <w:szCs w:val="32"/>
        </w:rPr>
        <w:t>（联系人：</w:t>
      </w:r>
      <w:r>
        <w:rPr>
          <w:rFonts w:hint="eastAsia" w:ascii="仿宋" w:hAnsi="仿宋" w:eastAsia="仿宋"/>
          <w:kern w:val="0"/>
          <w:sz w:val="32"/>
          <w:szCs w:val="32"/>
        </w:rPr>
        <w:t>××；联系电话：×××××）（3号仿宋）</w:t>
      </w:r>
    </w:p>
    <w:p>
      <w:pPr>
        <w:widowControl/>
        <w:spacing w:line="560" w:lineRule="exact"/>
        <w:jc w:val="left"/>
        <w:rPr>
          <w:rFonts w:ascii="仿宋" w:hAnsi="仿宋" w:eastAsia="仿宋"/>
          <w:kern w:val="0"/>
          <w:sz w:val="32"/>
          <w:szCs w:val="32"/>
        </w:rPr>
      </w:pPr>
    </w:p>
    <w:p>
      <w:pPr>
        <w:widowControl/>
        <w:spacing w:line="560" w:lineRule="exact"/>
        <w:jc w:val="left"/>
        <w:rPr>
          <w:rFonts w:ascii="仿宋" w:hAnsi="仿宋" w:eastAsia="仿宋"/>
          <w:kern w:val="0"/>
          <w:sz w:val="32"/>
          <w:szCs w:val="32"/>
        </w:rPr>
      </w:pPr>
    </w:p>
    <w:p>
      <w:pPr>
        <w:widowControl/>
        <w:spacing w:line="560" w:lineRule="exact"/>
        <w:ind w:firstLine="640" w:firstLineChars="200"/>
        <w:jc w:val="left"/>
        <w:rPr>
          <w:rFonts w:ascii="仿宋" w:hAnsi="仿宋" w:eastAsia="仿宋"/>
          <w:kern w:val="0"/>
          <w:sz w:val="32"/>
          <w:szCs w:val="32"/>
        </w:rPr>
      </w:pPr>
      <w:r>
        <w:rPr>
          <w:rFonts w:hint="eastAsia" w:ascii="仿宋" w:hAnsi="仿宋" w:eastAsia="仿宋"/>
          <w:kern w:val="0"/>
          <w:sz w:val="32"/>
          <w:szCs w:val="32"/>
        </w:rPr>
        <w:t>注：页面距为上3.7cm、下2.8cm、左2.8cm、右2.6cm，行间距为固定值30磅。</w:t>
      </w:r>
    </w:p>
    <w:p>
      <w:pPr>
        <w:widowControl/>
        <w:spacing w:line="560" w:lineRule="exact"/>
        <w:ind w:firstLine="640" w:firstLineChars="200"/>
        <w:jc w:val="left"/>
        <w:rPr>
          <w:rFonts w:ascii="黑体" w:hAnsi="仿宋" w:eastAsia="黑体"/>
          <w:kern w:val="0"/>
          <w:sz w:val="32"/>
          <w:szCs w:val="32"/>
        </w:rPr>
      </w:pPr>
    </w:p>
    <w:p>
      <w:pPr>
        <w:widowControl/>
        <w:spacing w:line="560" w:lineRule="exact"/>
        <w:ind w:firstLine="640" w:firstLineChars="200"/>
        <w:jc w:val="left"/>
        <w:rPr>
          <w:rFonts w:ascii="黑体" w:hAnsi="仿宋" w:eastAsia="黑体"/>
          <w:kern w:val="0"/>
          <w:sz w:val="32"/>
          <w:szCs w:val="32"/>
        </w:rPr>
      </w:pPr>
    </w:p>
    <w:p>
      <w:pPr>
        <w:widowControl/>
        <w:spacing w:line="560" w:lineRule="exact"/>
        <w:ind w:firstLine="640" w:firstLineChars="200"/>
        <w:jc w:val="left"/>
        <w:rPr>
          <w:rFonts w:ascii="黑体" w:hAnsi="仿宋" w:eastAsia="黑体"/>
          <w:kern w:val="0"/>
          <w:sz w:val="32"/>
          <w:szCs w:val="32"/>
        </w:rPr>
      </w:pPr>
    </w:p>
    <w:p>
      <w:pPr>
        <w:widowControl/>
        <w:spacing w:line="560" w:lineRule="exact"/>
        <w:ind w:firstLine="640" w:firstLineChars="200"/>
        <w:jc w:val="left"/>
        <w:rPr>
          <w:rFonts w:ascii="黑体" w:hAnsi="仿宋" w:eastAsia="黑体"/>
          <w:kern w:val="0"/>
          <w:sz w:val="32"/>
          <w:szCs w:val="32"/>
        </w:rPr>
      </w:pPr>
    </w:p>
    <w:p>
      <w:pPr>
        <w:widowControl/>
        <w:spacing w:line="560" w:lineRule="exact"/>
        <w:jc w:val="left"/>
        <w:rPr>
          <w:rFonts w:ascii="仿宋" w:hAnsi="仿宋" w:eastAsia="仿宋"/>
          <w:kern w:val="0"/>
          <w:sz w:val="32"/>
          <w:szCs w:val="32"/>
        </w:rPr>
      </w:pPr>
      <w:r>
        <w:rPr>
          <w:rFonts w:hint="eastAsia" w:ascii="黑体" w:hAnsi="仿宋" w:eastAsia="黑体"/>
          <w:kern w:val="0"/>
          <w:sz w:val="32"/>
          <w:szCs w:val="32"/>
        </w:rPr>
        <w:t>附件2</w:t>
      </w:r>
    </w:p>
    <w:p>
      <w:pPr>
        <w:widowControl/>
        <w:spacing w:line="560" w:lineRule="exact"/>
        <w:ind w:firstLine="645"/>
        <w:jc w:val="center"/>
        <w:rPr>
          <w:rFonts w:ascii="方正小标宋简体" w:hAnsi="仿宋" w:eastAsia="方正小标宋简体"/>
          <w:kern w:val="0"/>
          <w:sz w:val="44"/>
          <w:szCs w:val="44"/>
        </w:rPr>
      </w:pPr>
    </w:p>
    <w:p>
      <w:pPr>
        <w:widowControl/>
        <w:spacing w:line="56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中关村发展集团</w:t>
      </w:r>
    </w:p>
    <w:p>
      <w:pPr>
        <w:widowControl/>
        <w:spacing w:line="56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关于印发《×××××××××》通知</w:t>
      </w:r>
    </w:p>
    <w:p>
      <w:pPr>
        <w:widowControl/>
        <w:spacing w:line="560" w:lineRule="exact"/>
        <w:jc w:val="center"/>
        <w:rPr>
          <w:rFonts w:ascii="方正小标宋简体" w:hAnsi="仿宋" w:eastAsia="方正小标宋简体"/>
          <w:kern w:val="0"/>
          <w:sz w:val="44"/>
          <w:szCs w:val="44"/>
        </w:rPr>
      </w:pPr>
      <w:r>
        <w:rPr>
          <w:rFonts w:hint="eastAsia" w:ascii="方正小标宋简体" w:hAnsi="仿宋" w:eastAsia="方正小标宋简体"/>
          <w:kern w:val="0"/>
          <w:sz w:val="44"/>
          <w:szCs w:val="44"/>
        </w:rPr>
        <w:t>（2号方正小标宋）</w:t>
      </w:r>
    </w:p>
    <w:p>
      <w:pPr>
        <w:widowControl/>
        <w:spacing w:line="560" w:lineRule="exact"/>
        <w:ind w:firstLine="645"/>
        <w:jc w:val="left"/>
        <w:rPr>
          <w:rFonts w:ascii="方正小标宋简体" w:hAnsi="仿宋" w:eastAsia="方正小标宋简体"/>
          <w:kern w:val="0"/>
          <w:sz w:val="44"/>
          <w:szCs w:val="44"/>
        </w:rPr>
      </w:pPr>
    </w:p>
    <w:p>
      <w:pPr>
        <w:widowControl/>
        <w:spacing w:line="560" w:lineRule="exact"/>
        <w:jc w:val="left"/>
        <w:rPr>
          <w:rFonts w:ascii="楷体" w:hAnsi="楷体" w:eastAsia="楷体" w:cs="楷体"/>
          <w:kern w:val="0"/>
          <w:sz w:val="32"/>
          <w:szCs w:val="32"/>
        </w:rPr>
      </w:pPr>
      <w:r>
        <w:rPr>
          <w:rFonts w:hint="eastAsia" w:ascii="楷体" w:hAnsi="楷体" w:eastAsia="楷体"/>
          <w:kern w:val="0"/>
          <w:sz w:val="32"/>
          <w:szCs w:val="32"/>
        </w:rPr>
        <w:t>×××××：</w:t>
      </w:r>
      <w:r>
        <w:rPr>
          <w:rFonts w:hint="eastAsia" w:ascii="楷体" w:hAnsi="楷体" w:eastAsia="楷体" w:cs="楷体"/>
          <w:kern w:val="0"/>
          <w:sz w:val="32"/>
          <w:szCs w:val="32"/>
        </w:rPr>
        <w:t>（3号楷体）</w:t>
      </w:r>
    </w:p>
    <w:p>
      <w:pPr>
        <w:widowControl/>
        <w:spacing w:line="560" w:lineRule="exact"/>
        <w:ind w:firstLine="645"/>
        <w:jc w:val="left"/>
        <w:rPr>
          <w:rFonts w:ascii="楷体" w:hAnsi="楷体" w:eastAsia="楷体"/>
          <w:kern w:val="0"/>
          <w:sz w:val="32"/>
          <w:szCs w:val="32"/>
        </w:rPr>
      </w:pPr>
      <w:r>
        <w:rPr>
          <w:rFonts w:hint="eastAsia" w:ascii="楷体" w:hAnsi="楷体" w:eastAsia="楷体"/>
          <w:kern w:val="0"/>
          <w:sz w:val="32"/>
          <w:szCs w:val="32"/>
        </w:rPr>
        <w:t>经××××××同意，现将《×××××××》印发给你们。请认真贯彻落实。（3号楷体）</w:t>
      </w:r>
    </w:p>
    <w:p>
      <w:pPr>
        <w:widowControl/>
        <w:spacing w:line="560" w:lineRule="exact"/>
        <w:ind w:firstLine="1600" w:firstLineChars="500"/>
        <w:jc w:val="left"/>
        <w:rPr>
          <w:rFonts w:ascii="仿宋_GB2312" w:hAnsi="仿宋" w:eastAsia="仿宋_GB2312"/>
          <w:kern w:val="0"/>
          <w:sz w:val="32"/>
          <w:szCs w:val="32"/>
        </w:rPr>
      </w:pPr>
      <w:r>
        <w:rPr>
          <w:rFonts w:hint="eastAsia" w:ascii="楷体" w:hAnsi="楷体" w:eastAsia="楷体"/>
          <w:kern w:val="0"/>
          <w:sz w:val="32"/>
          <w:szCs w:val="32"/>
        </w:rPr>
        <w:t xml:space="preserve">                  </w:t>
      </w:r>
      <w:r>
        <w:rPr>
          <w:rFonts w:hint="eastAsia" w:ascii="仿宋_GB2312" w:hAnsi="仿宋" w:eastAsia="仿宋_GB2312"/>
          <w:kern w:val="0"/>
          <w:sz w:val="32"/>
          <w:szCs w:val="32"/>
        </w:rPr>
        <w:t xml:space="preserve">   </w:t>
      </w:r>
    </w:p>
    <w:p>
      <w:pPr>
        <w:widowControl/>
        <w:spacing w:line="560" w:lineRule="exact"/>
        <w:ind w:firstLine="1600" w:firstLineChars="500"/>
        <w:jc w:val="left"/>
        <w:rPr>
          <w:rFonts w:ascii="仿宋_GB2312" w:hAnsi="仿宋" w:eastAsia="仿宋_GB2312"/>
          <w:kern w:val="0"/>
          <w:sz w:val="32"/>
          <w:szCs w:val="32"/>
        </w:rPr>
      </w:pPr>
    </w:p>
    <w:p>
      <w:pPr>
        <w:widowControl/>
        <w:spacing w:line="560" w:lineRule="exact"/>
        <w:ind w:firstLine="1600" w:firstLineChars="500"/>
        <w:jc w:val="left"/>
        <w:rPr>
          <w:rFonts w:ascii="仿宋_GB2312" w:hAnsi="仿宋" w:eastAsia="仿宋_GB2312"/>
          <w:kern w:val="0"/>
          <w:sz w:val="32"/>
          <w:szCs w:val="32"/>
        </w:rPr>
      </w:pPr>
    </w:p>
    <w:p>
      <w:pPr>
        <w:widowControl/>
        <w:spacing w:line="560" w:lineRule="exact"/>
        <w:ind w:firstLine="4960" w:firstLineChars="1550"/>
        <w:jc w:val="left"/>
        <w:rPr>
          <w:rFonts w:ascii="楷体" w:hAnsi="楷体" w:eastAsia="楷体"/>
          <w:kern w:val="0"/>
          <w:sz w:val="32"/>
          <w:szCs w:val="32"/>
        </w:rPr>
      </w:pPr>
      <w:r>
        <w:rPr>
          <w:rFonts w:hint="eastAsia" w:ascii="楷体" w:hAnsi="楷体" w:eastAsia="楷体"/>
          <w:kern w:val="0"/>
          <w:sz w:val="32"/>
          <w:szCs w:val="32"/>
        </w:rPr>
        <w:t xml:space="preserve"> 中关村发展集团</w:t>
      </w:r>
    </w:p>
    <w:p>
      <w:pPr>
        <w:widowControl/>
        <w:spacing w:line="560" w:lineRule="exact"/>
        <w:ind w:firstLine="1600" w:firstLineChars="500"/>
        <w:jc w:val="left"/>
        <w:rPr>
          <w:rFonts w:ascii="仿宋_GB2312" w:hAnsi="仿宋_GB2312" w:eastAsia="仿宋_GB2312" w:cs="仿宋_GB2312"/>
          <w:kern w:val="0"/>
          <w:sz w:val="32"/>
          <w:szCs w:val="32"/>
        </w:rPr>
      </w:pPr>
      <w:r>
        <w:rPr>
          <w:rFonts w:hint="eastAsia" w:ascii="楷体" w:hAnsi="楷体" w:eastAsia="楷体"/>
          <w:kern w:val="0"/>
          <w:sz w:val="32"/>
          <w:szCs w:val="32"/>
        </w:rPr>
        <w:t xml:space="preserve">                      2017年9月20日</w:t>
      </w:r>
      <w:r>
        <w:rPr>
          <w:rFonts w:hint="eastAsia" w:ascii="仿宋_GB2312" w:hAnsi="仿宋_GB2312" w:eastAsia="仿宋_GB2312" w:cs="仿宋_GB2312"/>
          <w:kern w:val="0"/>
          <w:sz w:val="32"/>
          <w:szCs w:val="32"/>
        </w:rPr>
        <w:t>□□□□</w:t>
      </w:r>
    </w:p>
    <w:p>
      <w:pPr>
        <w:widowControl/>
        <w:spacing w:line="560" w:lineRule="exact"/>
        <w:jc w:val="left"/>
        <w:rPr>
          <w:rFonts w:ascii="楷体" w:hAnsi="楷体" w:eastAsia="楷体"/>
          <w:kern w:val="0"/>
          <w:sz w:val="32"/>
          <w:szCs w:val="32"/>
        </w:rPr>
      </w:pPr>
    </w:p>
    <w:p>
      <w:pPr>
        <w:widowControl/>
        <w:spacing w:line="560" w:lineRule="exact"/>
        <w:jc w:val="left"/>
        <w:rPr>
          <w:rFonts w:ascii="仿宋_GB2312" w:hAnsi="仿宋" w:eastAsia="仿宋_GB2312"/>
          <w:kern w:val="0"/>
          <w:sz w:val="32"/>
          <w:szCs w:val="32"/>
        </w:rPr>
      </w:pPr>
    </w:p>
    <w:p>
      <w:pPr>
        <w:widowControl/>
        <w:spacing w:line="560" w:lineRule="exact"/>
        <w:jc w:val="left"/>
        <w:rPr>
          <w:rFonts w:ascii="仿宋_GB2312" w:hAnsi="仿宋" w:eastAsia="仿宋_GB2312"/>
          <w:kern w:val="0"/>
          <w:sz w:val="32"/>
          <w:szCs w:val="32"/>
        </w:rPr>
      </w:pPr>
    </w:p>
    <w:p>
      <w:pPr>
        <w:spacing w:line="600" w:lineRule="exact"/>
        <w:jc w:val="left"/>
        <w:rPr>
          <w:rFonts w:ascii="仿宋_GB2312" w:hAnsi="宋体" w:eastAsia="仿宋_GB2312" w:cs="宋体"/>
          <w:sz w:val="32"/>
          <w:szCs w:val="32"/>
        </w:rPr>
      </w:pPr>
    </w:p>
    <w:p>
      <w:pPr>
        <w:spacing w:line="600" w:lineRule="exact"/>
        <w:jc w:val="left"/>
        <w:rPr>
          <w:rFonts w:ascii="仿宋_GB2312" w:hAnsi="宋体" w:eastAsia="仿宋_GB2312" w:cs="宋体"/>
          <w:sz w:val="32"/>
          <w:szCs w:val="32"/>
        </w:rPr>
      </w:pPr>
    </w:p>
    <w:p>
      <w:pPr>
        <w:spacing w:line="600" w:lineRule="exact"/>
        <w:jc w:val="left"/>
        <w:rPr>
          <w:rFonts w:ascii="仿宋_GB2312" w:hAnsi="宋体" w:eastAsia="仿宋_GB2312" w:cs="宋体"/>
          <w:sz w:val="32"/>
          <w:szCs w:val="32"/>
        </w:rPr>
      </w:pPr>
    </w:p>
    <w:p>
      <w:pPr>
        <w:spacing w:line="600" w:lineRule="exact"/>
        <w:jc w:val="left"/>
        <w:rPr>
          <w:rFonts w:ascii="仿宋_GB2312" w:hAnsi="宋体" w:eastAsia="仿宋_GB2312" w:cs="宋体"/>
          <w:sz w:val="32"/>
          <w:szCs w:val="32"/>
        </w:rPr>
      </w:pPr>
    </w:p>
    <w:p>
      <w:pPr>
        <w:spacing w:line="600" w:lineRule="exact"/>
        <w:jc w:val="left"/>
        <w:rPr>
          <w:rFonts w:ascii="仿宋_GB2312" w:hAnsi="宋体" w:eastAsia="仿宋_GB2312" w:cs="宋体"/>
          <w:sz w:val="32"/>
          <w:szCs w:val="32"/>
        </w:rPr>
      </w:pPr>
    </w:p>
    <w:p>
      <w:pPr>
        <w:spacing w:line="600" w:lineRule="exact"/>
        <w:jc w:val="left"/>
        <w:rPr>
          <w:rFonts w:ascii="仿宋_GB2312" w:hAnsi="宋体" w:eastAsia="仿宋_GB2312" w:cs="宋体"/>
          <w:sz w:val="32"/>
          <w:szCs w:val="32"/>
        </w:rPr>
      </w:pPr>
    </w:p>
    <w:p>
      <w:pPr>
        <w:spacing w:line="600" w:lineRule="exact"/>
        <w:jc w:val="center"/>
        <w:rPr>
          <w:rFonts w:ascii="方正小标宋简体" w:hAnsi="仿宋" w:eastAsia="方正小标宋简体"/>
          <w:sz w:val="32"/>
          <w:szCs w:val="32"/>
        </w:rPr>
      </w:pPr>
      <w:r>
        <w:rPr>
          <w:rFonts w:hint="eastAsia" w:ascii="方正小标宋简体" w:hAnsi="仿宋" w:eastAsia="方正小标宋简体"/>
          <w:sz w:val="32"/>
          <w:szCs w:val="32"/>
        </w:rPr>
        <w:t>××××××××××</w:t>
      </w:r>
    </w:p>
    <w:p>
      <w:pPr>
        <w:spacing w:line="600" w:lineRule="exact"/>
        <w:jc w:val="center"/>
        <w:rPr>
          <w:rFonts w:ascii="仿宋" w:hAnsi="仿宋" w:eastAsia="仿宋"/>
          <w:sz w:val="32"/>
          <w:szCs w:val="32"/>
        </w:rPr>
      </w:pPr>
    </w:p>
    <w:p>
      <w:pPr>
        <w:spacing w:line="600" w:lineRule="exact"/>
        <w:ind w:firstLine="480" w:firstLineChars="150"/>
        <w:jc w:val="left"/>
        <w:rPr>
          <w:rFonts w:ascii="仿宋" w:hAnsi="仿宋" w:eastAsia="仿宋"/>
          <w:sz w:val="32"/>
          <w:szCs w:val="32"/>
        </w:rPr>
      </w:pPr>
      <w:r>
        <w:rPr>
          <w:rFonts w:hint="eastAsia" w:ascii="仿宋" w:hAnsi="仿宋" w:eastAsia="仿宋"/>
          <w:sz w:val="32"/>
          <w:szCs w:val="32"/>
        </w:rPr>
        <w:t>××××××××××××××××××××××××××××××××××××××××</w:t>
      </w:r>
      <w:r>
        <w:rPr>
          <w:rFonts w:hint="eastAsia" w:ascii="仿宋_GB2312" w:hAnsi="仿宋" w:eastAsia="仿宋_GB2312"/>
          <w:sz w:val="32"/>
          <w:szCs w:val="32"/>
        </w:rPr>
        <w:t>（3号仿宋）</w:t>
      </w:r>
    </w:p>
    <w:p>
      <w:pPr>
        <w:spacing w:line="600" w:lineRule="exact"/>
        <w:jc w:val="left"/>
        <w:rPr>
          <w:rFonts w:ascii="仿宋" w:hAnsi="仿宋" w:eastAsia="仿宋"/>
          <w:sz w:val="32"/>
          <w:szCs w:val="32"/>
        </w:rPr>
      </w:pPr>
      <w:r>
        <w:rPr>
          <w:rFonts w:hint="eastAsia" w:ascii="仿宋" w:hAnsi="仿宋" w:eastAsia="仿宋"/>
          <w:sz w:val="32"/>
          <w:szCs w:val="32"/>
        </w:rPr>
        <w:t>××××××××××。</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w:t>
      </w:r>
    </w:p>
    <w:p>
      <w:pPr>
        <w:spacing w:line="600" w:lineRule="exact"/>
        <w:jc w:val="center"/>
        <w:rPr>
          <w:rFonts w:ascii="仿宋" w:hAnsi="仿宋" w:eastAsia="仿宋"/>
          <w:sz w:val="32"/>
          <w:szCs w:val="32"/>
        </w:rPr>
      </w:pPr>
    </w:p>
    <w:p>
      <w:pPr>
        <w:rPr>
          <w:szCs w:val="32"/>
        </w:rPr>
      </w:pPr>
    </w:p>
    <w:p>
      <w:pPr>
        <w:widowControl/>
        <w:jc w:val="left"/>
        <w:rPr>
          <w:rFonts w:ascii="仿宋" w:hAnsi="仿宋" w:eastAsia="仿宋"/>
          <w:sz w:val="32"/>
          <w:szCs w:val="32"/>
        </w:rPr>
      </w:pPr>
    </w:p>
    <w:p>
      <w:pPr>
        <w:spacing w:line="600" w:lineRule="exact"/>
        <w:ind w:firstLine="645"/>
        <w:rPr>
          <w:rFonts w:ascii="仿宋" w:hAnsi="仿宋" w:eastAsia="仿宋"/>
          <w:sz w:val="32"/>
          <w:szCs w:val="32"/>
        </w:rPr>
      </w:pPr>
    </w:p>
    <w:p/>
    <w:p/>
    <w:p/>
    <w:p/>
    <w:p/>
    <w:p/>
    <w:p/>
    <w:p/>
    <w:p/>
    <w:p/>
    <w:p/>
    <w:p/>
    <w:p/>
    <w:p/>
    <w:p/>
    <w:p/>
    <w:p/>
    <w:p/>
    <w:p/>
    <w:p/>
    <w:p/>
    <w:p/>
    <w:p>
      <w:pPr>
        <w:spacing w:before="240" w:line="560" w:lineRule="exact"/>
        <w:jc w:val="center"/>
        <w:rPr>
          <w:rFonts w:ascii="方正小标宋简体" w:eastAsia="方正小标宋简体"/>
          <w:sz w:val="44"/>
          <w:szCs w:val="44"/>
        </w:rPr>
      </w:pPr>
      <w:bookmarkStart w:id="38" w:name="_Toc247425121"/>
      <w:r>
        <w:rPr>
          <w:rFonts w:hint="eastAsia" w:ascii="方正小标宋简体" w:eastAsia="方正小标宋简体"/>
          <w:sz w:val="44"/>
          <w:szCs w:val="44"/>
        </w:rPr>
        <w:t>中关村发展集团印章管理</w:t>
      </w:r>
      <w:bookmarkEnd w:id="38"/>
      <w:r>
        <w:rPr>
          <w:rFonts w:hint="eastAsia" w:ascii="方正小标宋简体" w:eastAsia="方正小标宋简体"/>
          <w:sz w:val="44"/>
          <w:szCs w:val="44"/>
        </w:rPr>
        <w:t>办法</w:t>
      </w:r>
    </w:p>
    <w:p>
      <w:pPr>
        <w:spacing w:line="480" w:lineRule="exact"/>
        <w:jc w:val="center"/>
        <w:rPr>
          <w:rFonts w:ascii="仿宋_GB2312" w:hAnsi="宋体" w:eastAsia="仿宋_GB2312"/>
          <w:b/>
          <w:bCs/>
          <w:sz w:val="24"/>
        </w:rPr>
      </w:pPr>
    </w:p>
    <w:p>
      <w:pPr>
        <w:spacing w:line="600" w:lineRule="exact"/>
        <w:ind w:firstLine="640" w:firstLineChars="200"/>
        <w:rPr>
          <w:rFonts w:ascii="仿宋" w:hAnsi="仿宋" w:eastAsia="仿宋"/>
          <w:sz w:val="32"/>
          <w:szCs w:val="32"/>
        </w:rPr>
      </w:pPr>
      <w:r>
        <w:rPr>
          <w:rFonts w:hint="eastAsia" w:ascii="仿宋" w:hAnsi="仿宋" w:eastAsia="仿宋"/>
          <w:sz w:val="32"/>
          <w:szCs w:val="32"/>
        </w:rPr>
        <w:t>为加强印章管理，规范用印行为，保证集团经营管理、法律权利和义务的正确实施，特制定本办法。</w:t>
      </w:r>
    </w:p>
    <w:p>
      <w:pPr>
        <w:spacing w:line="600" w:lineRule="exact"/>
        <w:ind w:left="706" w:leftChars="336"/>
        <w:rPr>
          <w:rFonts w:ascii="黑体" w:eastAsia="黑体"/>
          <w:sz w:val="32"/>
          <w:szCs w:val="32"/>
        </w:rPr>
      </w:pPr>
      <w:r>
        <w:rPr>
          <w:rFonts w:hint="eastAsia" w:ascii="黑体" w:eastAsia="黑体"/>
          <w:sz w:val="32"/>
          <w:szCs w:val="32"/>
        </w:rPr>
        <w:t>一、印章管理原则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遵循“统一管理，分工负责，严格审批”的原则，办公室是集团总部印章管理的职能部门，负责印章的统一管理工作。</w:t>
      </w:r>
    </w:p>
    <w:p>
      <w:pPr>
        <w:spacing w:line="600" w:lineRule="exact"/>
        <w:ind w:left="706" w:leftChars="336"/>
        <w:rPr>
          <w:rFonts w:ascii="黑体" w:eastAsia="黑体"/>
          <w:sz w:val="32"/>
          <w:szCs w:val="32"/>
        </w:rPr>
      </w:pPr>
      <w:r>
        <w:rPr>
          <w:rFonts w:hint="eastAsia" w:ascii="黑体" w:eastAsia="黑体"/>
          <w:sz w:val="32"/>
          <w:szCs w:val="32"/>
        </w:rPr>
        <w:t>二、集团印章种类</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集团公司印章、集团党委印章、集团纪委印章、投资中心公章、合同专用章、财务专用章、人事专用章、法律审核专用章、集团党委办公室印章、集团产业投资部印章、集团经费审查印章、财务专用人名章等。</w:t>
      </w:r>
    </w:p>
    <w:p>
      <w:pPr>
        <w:spacing w:line="600" w:lineRule="exact"/>
        <w:ind w:firstLine="640" w:firstLineChars="200"/>
        <w:rPr>
          <w:rFonts w:ascii="黑体" w:eastAsia="黑体"/>
          <w:sz w:val="32"/>
          <w:szCs w:val="32"/>
        </w:rPr>
      </w:pPr>
      <w:r>
        <w:rPr>
          <w:rFonts w:hint="eastAsia" w:ascii="黑体" w:eastAsia="黑体"/>
          <w:sz w:val="32"/>
          <w:szCs w:val="32"/>
        </w:rPr>
        <w:t>三、印章的管理分工</w:t>
      </w:r>
    </w:p>
    <w:p>
      <w:pPr>
        <w:spacing w:line="600" w:lineRule="exact"/>
        <w:ind w:firstLine="640" w:firstLineChars="200"/>
        <w:rPr>
          <w:rFonts w:ascii="仿宋" w:hAnsi="仿宋" w:eastAsia="仿宋"/>
          <w:sz w:val="32"/>
          <w:szCs w:val="32"/>
          <w:highlight w:val="green"/>
        </w:rPr>
      </w:pPr>
      <w:r>
        <w:rPr>
          <w:rFonts w:hint="eastAsia" w:ascii="仿宋" w:hAnsi="仿宋" w:eastAsia="仿宋"/>
          <w:sz w:val="32"/>
          <w:szCs w:val="32"/>
        </w:rPr>
        <w:t>（一）办公室掌管：集团公司印章、集团党委印章、集团纪委印章、投资中心公章、合同专用章、集团办公室印章、集团产业投资部印章、集团经费审查印章、集团党委办公室印章、集团党总支部章、集团工会印章、集团总部工会印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（二）资金财务部掌管：财务专用章、发票专用章、财务专用人名章、集团工会（财务专用章）、集团总工会（财务专用章）。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（三）风险管理部掌管：法律审核专用章。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（四）人力资源部掌管：人事专用章。</w:t>
      </w:r>
    </w:p>
    <w:p>
      <w:pPr>
        <w:spacing w:line="600" w:lineRule="exact"/>
        <w:ind w:left="706" w:leftChars="336"/>
        <w:rPr>
          <w:rFonts w:ascii="黑体" w:eastAsia="黑体"/>
          <w:sz w:val="32"/>
          <w:szCs w:val="32"/>
        </w:rPr>
      </w:pPr>
      <w:r>
        <w:rPr>
          <w:rFonts w:hint="eastAsia" w:ascii="黑体" w:eastAsia="黑体"/>
          <w:sz w:val="32"/>
          <w:szCs w:val="32"/>
        </w:rPr>
        <w:t>四、印章的制发</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（一）集团各类印章由办公室统一负责刻制和发放，任何部（室）不得自行刻制印章。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（二）由部（室）或个人保管的印章毁损或丢失，需要刻制印章时，应向办公室提出书面申请，经办公室主管领导批准后办理。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（三）印章启用前，办公室须办理印章登记、备案手续，详细记录印章名称、收到日期、启用日期、保管人、批准人、印章图样等信息。</w:t>
      </w:r>
    </w:p>
    <w:p>
      <w:pPr>
        <w:spacing w:line="600" w:lineRule="exact"/>
        <w:ind w:left="706" w:leftChars="336"/>
        <w:rPr>
          <w:rFonts w:ascii="黑体" w:eastAsia="黑体"/>
          <w:sz w:val="32"/>
          <w:szCs w:val="32"/>
        </w:rPr>
      </w:pPr>
      <w:r>
        <w:rPr>
          <w:rFonts w:hint="eastAsia" w:ascii="黑体" w:eastAsia="黑体"/>
          <w:sz w:val="32"/>
          <w:szCs w:val="32"/>
        </w:rPr>
        <w:t>五、印章的保管</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（一）印章保管部（室）须指定专人负责妥善保管，并将掌管人名单报集团办公室。掌印人必须严格掌握印章的使用，确保印章安全，未经领导批准，不得将印章带离办公地点或委托他人代管。</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（二）因故停止使用的印章，应交由办公室统一管理。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（三）印章毁损或丢失，应向办公室说明，由办公室向主管领导汇报，并按有关规定办理公告、止付通知等手续。</w:t>
      </w:r>
    </w:p>
    <w:p>
      <w:pPr>
        <w:spacing w:line="600" w:lineRule="exact"/>
        <w:ind w:left="706" w:leftChars="336"/>
        <w:rPr>
          <w:rFonts w:ascii="黑体" w:eastAsia="黑体"/>
          <w:sz w:val="32"/>
          <w:szCs w:val="32"/>
        </w:rPr>
      </w:pPr>
      <w:r>
        <w:rPr>
          <w:rFonts w:hint="eastAsia" w:ascii="黑体" w:eastAsia="黑体"/>
          <w:sz w:val="32"/>
          <w:szCs w:val="32"/>
        </w:rPr>
        <w:t>六、用印的审批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（一）集团公司印章：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1.以集团名义的发文按照《集团公文管理办法》经签发人审批同意后，凭《发文签稿单》用印。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各部（室）、子公司因工作需要盖集团公司印章的，一律填写《用印审批单》。按照《公司法》和《公司章程》约定，属于董事长职权范围内的事项由董事长或授权委托人审批；属于总经理职权范围内的事项，由总经理或授权委托人审批；属具体业务事由的通知等函件，由主管领导审批后方可到办公室用印，并在用印登记本上登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3.资金财务部、人力资源部常规性工作需要盖集团公司印章的，经总经理授权，由部（室）负责人签字后用印。各部（室）常规报表用章，由部（室）主管领导签字后用印。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4.集团领导已正式授权的事项，根据授权委托书约定，由其授权人审批，凭批办单用印。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（二）集团党委印章须经集团党委书记批准，凭批办单用印。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（三）集团办公室印章须经办公室主管领导批准，凭批办单用印。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（四）集团财务专用章用印按财务规章制度执行。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（五）集团合同专用章用印按合同管理制度执行。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（六）集团人事专用章用印按人事管理制度执行。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（七）集团领导人名章须经本人或其授权人签字同意，凭批办单用印。</w:t>
      </w:r>
    </w:p>
    <w:p>
      <w:pPr>
        <w:spacing w:line="600" w:lineRule="exact"/>
        <w:ind w:left="706" w:leftChars="336"/>
        <w:rPr>
          <w:rFonts w:ascii="黑体" w:eastAsia="黑体"/>
          <w:sz w:val="32"/>
          <w:szCs w:val="32"/>
        </w:rPr>
      </w:pPr>
      <w:r>
        <w:rPr>
          <w:rFonts w:hint="eastAsia" w:ascii="黑体" w:eastAsia="黑体"/>
          <w:sz w:val="32"/>
          <w:szCs w:val="32"/>
        </w:rPr>
        <w:t>七、用印注意事项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（一）集团办公室不接待外单位及个人独自办理用印手续，应由部（室）指定专人共同办理。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（二）应在指定处用印，严禁在空白纸上用印。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（三）用印前应核对用印审批程序。</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（四）集团印章原则上不能携带外出使用，确因工作需要携带印章外出办理的事项，需按管理职权经董事长、党委书记或总经理批准，并通知印章管理部（室）负责人方可带出，但不得在外过夜。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（五）有关部（室）的专用章只限所规定的业务范围使用，不得用于他处。</w:t>
      </w:r>
    </w:p>
    <w:p>
      <w:pPr>
        <w:spacing w:line="600" w:lineRule="exact"/>
        <w:ind w:left="706" w:leftChars="336"/>
        <w:rPr>
          <w:rFonts w:ascii="黑体" w:eastAsia="黑体"/>
          <w:sz w:val="32"/>
          <w:szCs w:val="32"/>
          <w:highlight w:val="green"/>
        </w:rPr>
      </w:pPr>
      <w:r>
        <w:rPr>
          <w:rFonts w:hint="eastAsia" w:ascii="黑体" w:eastAsia="黑体"/>
          <w:sz w:val="32"/>
          <w:szCs w:val="32"/>
        </w:rPr>
        <w:t>八、解释与说明</w:t>
      </w:r>
    </w:p>
    <w:p>
      <w:pPr>
        <w:spacing w:line="600" w:lineRule="exact"/>
        <w:ind w:firstLine="640" w:firstLineChars="200"/>
        <w:rPr>
          <w:rFonts w:ascii="仿宋" w:hAnsi="仿宋" w:eastAsia="仿宋" w:cs="仿宋"/>
          <w:b/>
          <w:sz w:val="32"/>
          <w:szCs w:val="32"/>
        </w:rPr>
      </w:pPr>
      <w:r>
        <w:rPr>
          <w:rFonts w:hint="eastAsia" w:ascii="仿宋" w:hAnsi="仿宋" w:eastAsia="仿宋" w:cs="仿宋"/>
          <w:sz w:val="32"/>
          <w:szCs w:val="32"/>
        </w:rPr>
        <w:t>本办法由集团办公室负责解释，自发布之日起执行。2010年11月2日集团发布的《中关村发展集团印章管理办法（暂行）》（中发展〔2010〕19号）</w:t>
      </w:r>
      <w:r>
        <w:rPr>
          <w:rFonts w:hint="eastAsia" w:ascii="仿宋" w:hAnsi="仿宋" w:eastAsia="仿宋"/>
          <w:sz w:val="32"/>
          <w:szCs w:val="32"/>
        </w:rPr>
        <w:t>废止。</w:t>
      </w:r>
    </w:p>
    <w:p>
      <w:pPr>
        <w:spacing w:line="600" w:lineRule="exact"/>
        <w:ind w:firstLine="643" w:firstLineChars="200"/>
        <w:rPr>
          <w:rFonts w:ascii="仿宋_GB2312" w:hAnsi="宋体" w:eastAsia="仿宋_GB2312"/>
          <w:b/>
          <w:sz w:val="32"/>
          <w:szCs w:val="32"/>
        </w:rPr>
      </w:pPr>
    </w:p>
    <w:p>
      <w:pPr>
        <w:spacing w:line="600" w:lineRule="exact"/>
        <w:ind w:firstLine="640" w:firstLineChars="200"/>
        <w:rPr>
          <w:rFonts w:ascii="仿宋_GB2312" w:hAnsi="宋体" w:eastAsia="仿宋_GB2312"/>
          <w:sz w:val="32"/>
          <w:szCs w:val="32"/>
        </w:rPr>
      </w:pPr>
      <w:r>
        <w:rPr>
          <w:rFonts w:hint="eastAsia" w:ascii="仿宋_GB2312" w:hAnsi="宋体" w:eastAsia="仿宋_GB2312"/>
          <w:sz w:val="32"/>
          <w:szCs w:val="32"/>
        </w:rPr>
        <w:t>附件：用印审批单（可复印）</w:t>
      </w:r>
    </w:p>
    <w:p>
      <w:pPr>
        <w:widowControl/>
        <w:jc w:val="left"/>
        <w:rPr>
          <w:rFonts w:ascii="黑体" w:hAnsi="黑体" w:eastAsia="黑体"/>
          <w:sz w:val="32"/>
          <w:szCs w:val="32"/>
        </w:rPr>
      </w:pPr>
      <w:r>
        <w:rPr>
          <w:rFonts w:ascii="仿宋_GB2312" w:hAnsi="宋体" w:eastAsia="仿宋_GB2312"/>
          <w:sz w:val="32"/>
          <w:szCs w:val="32"/>
        </w:rPr>
        <w:br w:type="page"/>
      </w:r>
      <w:r>
        <w:rPr>
          <w:rFonts w:hint="eastAsia" w:ascii="黑体" w:hAnsi="黑体" w:eastAsia="黑体"/>
          <w:sz w:val="32"/>
          <w:szCs w:val="32"/>
        </w:rPr>
        <w:t>附件</w:t>
      </w:r>
    </w:p>
    <w:p>
      <w:pPr>
        <w:spacing w:line="800" w:lineRule="exact"/>
        <w:jc w:val="center"/>
        <w:rPr>
          <w:rFonts w:ascii="黑体" w:hAnsi="宋体" w:eastAsia="黑体"/>
          <w:sz w:val="32"/>
          <w:szCs w:val="32"/>
        </w:rPr>
      </w:pPr>
      <w:r>
        <w:rPr>
          <w:rFonts w:hint="eastAsia" w:ascii="黑体" w:hAnsi="宋体" w:eastAsia="黑体"/>
          <w:sz w:val="32"/>
          <w:szCs w:val="32"/>
        </w:rPr>
        <w:t>中关村发展集团用印审批单</w:t>
      </w:r>
    </w:p>
    <w:tbl>
      <w:tblPr>
        <w:tblStyle w:val="1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843"/>
        <w:gridCol w:w="70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37" w:type="dxa"/>
            <w:gridSpan w:val="3"/>
            <w:vAlign w:val="top"/>
          </w:tcPr>
          <w:p>
            <w:pPr>
              <w:spacing w:line="480" w:lineRule="exact"/>
              <w:rPr>
                <w:rFonts w:ascii="仿宋" w:hAnsi="仿宋" w:eastAsia="仿宋"/>
                <w:sz w:val="32"/>
                <w:szCs w:val="32"/>
              </w:rPr>
            </w:pPr>
            <w:r>
              <w:rPr>
                <w:rFonts w:hint="eastAsia" w:ascii="仿宋" w:hAnsi="仿宋" w:eastAsia="仿宋"/>
                <w:sz w:val="32"/>
                <w:szCs w:val="32"/>
              </w:rPr>
              <w:t>部（室）：</w:t>
            </w:r>
          </w:p>
        </w:tc>
        <w:tc>
          <w:tcPr>
            <w:tcW w:w="3402" w:type="dxa"/>
            <w:vAlign w:val="top"/>
          </w:tcPr>
          <w:p>
            <w:pPr>
              <w:spacing w:line="480" w:lineRule="exact"/>
              <w:rPr>
                <w:rFonts w:ascii="仿宋" w:hAnsi="仿宋" w:eastAsia="仿宋"/>
                <w:sz w:val="32"/>
                <w:szCs w:val="32"/>
              </w:rPr>
            </w:pPr>
            <w:r>
              <w:rPr>
                <w:rFonts w:hint="eastAsia" w:ascii="仿宋" w:hAnsi="仿宋" w:eastAsia="仿宋"/>
                <w:sz w:val="32"/>
                <w:szCs w:val="32"/>
              </w:rPr>
              <w:t xml:space="preserve">时间：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2" w:hRule="atLeast"/>
        </w:trPr>
        <w:tc>
          <w:tcPr>
            <w:tcW w:w="9039" w:type="dxa"/>
            <w:gridSpan w:val="4"/>
            <w:vAlign w:val="top"/>
          </w:tcPr>
          <w:p>
            <w:pPr>
              <w:spacing w:line="480" w:lineRule="exact"/>
              <w:rPr>
                <w:rFonts w:ascii="仿宋" w:hAnsi="仿宋" w:eastAsia="仿宋"/>
                <w:sz w:val="32"/>
                <w:szCs w:val="32"/>
              </w:rPr>
            </w:pPr>
            <w:r>
              <w:rPr>
                <w:rFonts w:hint="eastAsia" w:ascii="仿宋" w:hAnsi="仿宋" w:eastAsia="仿宋"/>
                <w:sz w:val="32"/>
                <w:szCs w:val="32"/>
              </w:rPr>
              <w:t>用印事由（内容摘要）：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spacing w:line="480" w:lineRule="exact"/>
              <w:rPr>
                <w:rFonts w:ascii="仿宋" w:hAnsi="仿宋" w:eastAsia="仿宋"/>
                <w:sz w:val="32"/>
                <w:szCs w:val="32"/>
              </w:rPr>
            </w:pPr>
            <w:r>
              <w:rPr>
                <w:rFonts w:hint="eastAsia" w:ascii="仿宋" w:hAnsi="仿宋" w:eastAsia="仿宋"/>
                <w:sz w:val="32"/>
                <w:szCs w:val="32"/>
              </w:rPr>
              <w:t>印章名称：</w:t>
            </w:r>
          </w:p>
        </w:tc>
        <w:tc>
          <w:tcPr>
            <w:tcW w:w="1843" w:type="dxa"/>
            <w:vAlign w:val="top"/>
          </w:tcPr>
          <w:p>
            <w:pPr>
              <w:spacing w:line="480" w:lineRule="exact"/>
              <w:rPr>
                <w:rFonts w:ascii="仿宋" w:hAnsi="仿宋" w:eastAsia="仿宋"/>
                <w:sz w:val="32"/>
                <w:szCs w:val="32"/>
              </w:rPr>
            </w:pPr>
            <w:r>
              <w:rPr>
                <w:rFonts w:hint="eastAsia" w:ascii="仿宋" w:hAnsi="仿宋" w:eastAsia="仿宋"/>
                <w:sz w:val="32"/>
                <w:szCs w:val="32"/>
              </w:rPr>
              <w:t>用印数：</w:t>
            </w:r>
          </w:p>
        </w:tc>
        <w:tc>
          <w:tcPr>
            <w:tcW w:w="4111" w:type="dxa"/>
            <w:gridSpan w:val="2"/>
            <w:vAlign w:val="top"/>
          </w:tcPr>
          <w:p>
            <w:pPr>
              <w:spacing w:line="480" w:lineRule="exact"/>
              <w:rPr>
                <w:rFonts w:ascii="仿宋" w:hAnsi="仿宋" w:eastAsia="仿宋"/>
                <w:sz w:val="32"/>
                <w:szCs w:val="32"/>
              </w:rPr>
            </w:pPr>
            <w:r>
              <w:rPr>
                <w:rFonts w:hint="eastAsia" w:ascii="仿宋" w:hAnsi="仿宋" w:eastAsia="仿宋"/>
                <w:sz w:val="32"/>
                <w:szCs w:val="32"/>
              </w:rPr>
              <w:t>承办人：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928" w:type="dxa"/>
            <w:gridSpan w:val="2"/>
            <w:vAlign w:val="top"/>
          </w:tcPr>
          <w:p>
            <w:pPr>
              <w:spacing w:line="480" w:lineRule="exact"/>
              <w:rPr>
                <w:rFonts w:ascii="仿宋" w:hAnsi="仿宋" w:eastAsia="仿宋"/>
                <w:sz w:val="32"/>
                <w:szCs w:val="32"/>
              </w:rPr>
            </w:pPr>
            <w:r>
              <w:rPr>
                <w:rFonts w:hint="eastAsia" w:ascii="仿宋" w:hAnsi="仿宋" w:eastAsia="仿宋"/>
                <w:sz w:val="32"/>
                <w:szCs w:val="32"/>
              </w:rPr>
              <w:t>部（室）负责人审核意见：</w:t>
            </w:r>
          </w:p>
        </w:tc>
        <w:tc>
          <w:tcPr>
            <w:tcW w:w="4111" w:type="dxa"/>
            <w:gridSpan w:val="2"/>
            <w:vAlign w:val="top"/>
          </w:tcPr>
          <w:p>
            <w:pPr>
              <w:spacing w:line="480" w:lineRule="exact"/>
              <w:rPr>
                <w:rFonts w:ascii="仿宋" w:hAnsi="仿宋" w:eastAsia="仿宋"/>
                <w:sz w:val="32"/>
                <w:szCs w:val="32"/>
              </w:rPr>
            </w:pPr>
            <w:r>
              <w:rPr>
                <w:rFonts w:hint="eastAsia" w:ascii="仿宋" w:hAnsi="仿宋" w:eastAsia="仿宋"/>
                <w:sz w:val="32"/>
                <w:szCs w:val="32"/>
              </w:rPr>
              <w:t>集团主管领导审批意见：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9039" w:type="dxa"/>
            <w:gridSpan w:val="4"/>
            <w:vAlign w:val="top"/>
          </w:tcPr>
          <w:p>
            <w:pPr>
              <w:spacing w:line="480" w:lineRule="exact"/>
              <w:rPr>
                <w:rFonts w:ascii="仿宋" w:hAnsi="仿宋" w:eastAsia="仿宋"/>
                <w:sz w:val="32"/>
                <w:szCs w:val="32"/>
              </w:rPr>
            </w:pPr>
            <w:r>
              <w:rPr>
                <w:rFonts w:hint="eastAsia" w:ascii="仿宋" w:hAnsi="仿宋" w:eastAsia="仿宋"/>
                <w:sz w:val="32"/>
                <w:szCs w:val="32"/>
              </w:rPr>
              <w:t>董事长或总经理审批意见：</w:t>
            </w:r>
          </w:p>
        </w:tc>
      </w:tr>
    </w:tbl>
    <w:p>
      <w:pPr>
        <w:spacing w:line="480" w:lineRule="exact"/>
        <w:ind w:firstLine="640" w:firstLineChars="200"/>
        <w:rPr>
          <w:rFonts w:ascii="仿宋_GB2312" w:hAnsi="宋体" w:eastAsia="仿宋_GB2312"/>
          <w:sz w:val="32"/>
          <w:szCs w:val="32"/>
        </w:rPr>
      </w:pPr>
    </w:p>
    <w:p>
      <w:pPr>
        <w:spacing w:line="800" w:lineRule="exact"/>
        <w:jc w:val="center"/>
        <w:rPr>
          <w:rFonts w:ascii="黑体" w:hAnsi="宋体" w:eastAsia="黑体"/>
          <w:sz w:val="32"/>
          <w:szCs w:val="32"/>
        </w:rPr>
      </w:pPr>
      <w:r>
        <w:rPr>
          <w:rFonts w:hint="eastAsia" w:ascii="黑体" w:hAnsi="宋体" w:eastAsia="黑体"/>
          <w:sz w:val="32"/>
          <w:szCs w:val="32"/>
        </w:rPr>
        <w:t>中关村发展集团用印审批单</w:t>
      </w:r>
    </w:p>
    <w:tbl>
      <w:tblPr>
        <w:tblStyle w:val="1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843"/>
        <w:gridCol w:w="709"/>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37" w:type="dxa"/>
            <w:gridSpan w:val="3"/>
            <w:vAlign w:val="top"/>
          </w:tcPr>
          <w:p>
            <w:pPr>
              <w:spacing w:line="480" w:lineRule="exact"/>
              <w:rPr>
                <w:rFonts w:ascii="仿宋" w:hAnsi="仿宋" w:eastAsia="仿宋"/>
                <w:sz w:val="32"/>
                <w:szCs w:val="32"/>
              </w:rPr>
            </w:pPr>
            <w:r>
              <w:rPr>
                <w:rFonts w:hint="eastAsia" w:ascii="仿宋" w:hAnsi="仿宋" w:eastAsia="仿宋"/>
                <w:sz w:val="32"/>
                <w:szCs w:val="32"/>
              </w:rPr>
              <w:t>部（室）：</w:t>
            </w:r>
          </w:p>
        </w:tc>
        <w:tc>
          <w:tcPr>
            <w:tcW w:w="3402" w:type="dxa"/>
            <w:vAlign w:val="top"/>
          </w:tcPr>
          <w:p>
            <w:pPr>
              <w:spacing w:line="480" w:lineRule="exact"/>
              <w:rPr>
                <w:rFonts w:ascii="仿宋" w:hAnsi="仿宋" w:eastAsia="仿宋"/>
                <w:sz w:val="32"/>
                <w:szCs w:val="32"/>
              </w:rPr>
            </w:pPr>
            <w:r>
              <w:rPr>
                <w:rFonts w:hint="eastAsia" w:ascii="仿宋" w:hAnsi="仿宋" w:eastAsia="仿宋"/>
                <w:sz w:val="32"/>
                <w:szCs w:val="32"/>
              </w:rPr>
              <w:t xml:space="preserve">时间：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6" w:hRule="atLeast"/>
        </w:trPr>
        <w:tc>
          <w:tcPr>
            <w:tcW w:w="9039" w:type="dxa"/>
            <w:gridSpan w:val="4"/>
            <w:vAlign w:val="top"/>
          </w:tcPr>
          <w:p>
            <w:pPr>
              <w:spacing w:line="480" w:lineRule="exact"/>
              <w:rPr>
                <w:rFonts w:ascii="仿宋" w:hAnsi="仿宋" w:eastAsia="仿宋"/>
                <w:sz w:val="32"/>
                <w:szCs w:val="32"/>
              </w:rPr>
            </w:pPr>
            <w:r>
              <w:rPr>
                <w:rFonts w:hint="eastAsia" w:ascii="仿宋" w:hAnsi="仿宋" w:eastAsia="仿宋"/>
                <w:sz w:val="32"/>
                <w:szCs w:val="32"/>
              </w:rPr>
              <w:t>用印事由（内容摘要）：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spacing w:line="480" w:lineRule="exact"/>
              <w:rPr>
                <w:rFonts w:ascii="仿宋" w:hAnsi="仿宋" w:eastAsia="仿宋"/>
                <w:sz w:val="32"/>
                <w:szCs w:val="32"/>
              </w:rPr>
            </w:pPr>
            <w:r>
              <w:rPr>
                <w:rFonts w:hint="eastAsia" w:ascii="仿宋" w:hAnsi="仿宋" w:eastAsia="仿宋"/>
                <w:sz w:val="32"/>
                <w:szCs w:val="32"/>
              </w:rPr>
              <w:t>印章名称：</w:t>
            </w:r>
          </w:p>
        </w:tc>
        <w:tc>
          <w:tcPr>
            <w:tcW w:w="1843" w:type="dxa"/>
            <w:vAlign w:val="top"/>
          </w:tcPr>
          <w:p>
            <w:pPr>
              <w:spacing w:line="480" w:lineRule="exact"/>
              <w:rPr>
                <w:rFonts w:ascii="仿宋" w:hAnsi="仿宋" w:eastAsia="仿宋"/>
                <w:sz w:val="32"/>
                <w:szCs w:val="32"/>
              </w:rPr>
            </w:pPr>
            <w:r>
              <w:rPr>
                <w:rFonts w:hint="eastAsia" w:ascii="仿宋" w:hAnsi="仿宋" w:eastAsia="仿宋"/>
                <w:sz w:val="32"/>
                <w:szCs w:val="32"/>
              </w:rPr>
              <w:t>用印数：</w:t>
            </w:r>
          </w:p>
        </w:tc>
        <w:tc>
          <w:tcPr>
            <w:tcW w:w="4111" w:type="dxa"/>
            <w:gridSpan w:val="2"/>
            <w:vAlign w:val="top"/>
          </w:tcPr>
          <w:p>
            <w:pPr>
              <w:spacing w:line="480" w:lineRule="exact"/>
              <w:rPr>
                <w:rFonts w:ascii="仿宋" w:hAnsi="仿宋" w:eastAsia="仿宋"/>
                <w:sz w:val="32"/>
                <w:szCs w:val="32"/>
              </w:rPr>
            </w:pPr>
            <w:r>
              <w:rPr>
                <w:rFonts w:hint="eastAsia" w:ascii="仿宋" w:hAnsi="仿宋" w:eastAsia="仿宋"/>
                <w:sz w:val="32"/>
                <w:szCs w:val="32"/>
              </w:rPr>
              <w:t>承办人：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6" w:hRule="atLeast"/>
        </w:trPr>
        <w:tc>
          <w:tcPr>
            <w:tcW w:w="4928" w:type="dxa"/>
            <w:gridSpan w:val="2"/>
            <w:vAlign w:val="top"/>
          </w:tcPr>
          <w:p>
            <w:pPr>
              <w:spacing w:line="480" w:lineRule="exact"/>
              <w:rPr>
                <w:rFonts w:ascii="仿宋" w:hAnsi="仿宋" w:eastAsia="仿宋"/>
                <w:sz w:val="32"/>
                <w:szCs w:val="32"/>
              </w:rPr>
            </w:pPr>
            <w:r>
              <w:rPr>
                <w:rFonts w:hint="eastAsia" w:ascii="仿宋" w:hAnsi="仿宋" w:eastAsia="仿宋"/>
                <w:sz w:val="32"/>
                <w:szCs w:val="32"/>
              </w:rPr>
              <w:t>部（室）负责人审核意见：</w:t>
            </w:r>
          </w:p>
        </w:tc>
        <w:tc>
          <w:tcPr>
            <w:tcW w:w="4111" w:type="dxa"/>
            <w:gridSpan w:val="2"/>
            <w:vAlign w:val="top"/>
          </w:tcPr>
          <w:p>
            <w:pPr>
              <w:spacing w:line="480" w:lineRule="exact"/>
              <w:rPr>
                <w:rFonts w:ascii="仿宋" w:hAnsi="仿宋" w:eastAsia="仿宋"/>
                <w:sz w:val="32"/>
                <w:szCs w:val="32"/>
              </w:rPr>
            </w:pPr>
            <w:r>
              <w:rPr>
                <w:rFonts w:hint="eastAsia" w:ascii="仿宋" w:hAnsi="仿宋" w:eastAsia="仿宋"/>
                <w:sz w:val="32"/>
                <w:szCs w:val="32"/>
              </w:rPr>
              <w:t>集团主管领导审批意见：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9039" w:type="dxa"/>
            <w:gridSpan w:val="4"/>
            <w:vAlign w:val="top"/>
          </w:tcPr>
          <w:p>
            <w:pPr>
              <w:spacing w:line="480" w:lineRule="exact"/>
              <w:rPr>
                <w:rFonts w:ascii="仿宋" w:hAnsi="仿宋" w:eastAsia="仿宋"/>
                <w:sz w:val="32"/>
                <w:szCs w:val="32"/>
              </w:rPr>
            </w:pPr>
            <w:r>
              <w:rPr>
                <w:rFonts w:hint="eastAsia" w:ascii="仿宋" w:hAnsi="仿宋" w:eastAsia="仿宋"/>
                <w:sz w:val="32"/>
                <w:szCs w:val="32"/>
              </w:rPr>
              <w:t>董事长或总经理审批意见：</w:t>
            </w:r>
          </w:p>
        </w:tc>
      </w:tr>
    </w:tbl>
    <w:p>
      <w:pPr>
        <w:sectPr>
          <w:footerReference r:id="rId5" w:type="default"/>
          <w:footerReference r:id="rId6" w:type="even"/>
          <w:pgSz w:w="11906" w:h="16838"/>
          <w:pgMar w:top="2098" w:right="1474" w:bottom="1474" w:left="1588" w:header="851" w:footer="992" w:gutter="0"/>
          <w:cols w:space="425" w:num="1"/>
          <w:docGrid w:type="lines" w:linePitch="312" w:charSpace="0"/>
        </w:sectPr>
      </w:pPr>
    </w:p>
    <w:p/>
    <w:p>
      <w:pPr>
        <w:spacing w:line="600" w:lineRule="exact"/>
        <w:jc w:val="center"/>
        <w:rPr>
          <w:rFonts w:ascii="方正小标宋简体" w:hAnsi="宋体" w:eastAsia="方正小标宋简体"/>
          <w:sz w:val="44"/>
          <w:szCs w:val="44"/>
        </w:rPr>
      </w:pPr>
      <w:r>
        <w:rPr>
          <w:rFonts w:hint="eastAsia" w:ascii="方正小标宋简体" w:eastAsia="方正小标宋简体"/>
          <w:sz w:val="44"/>
          <w:szCs w:val="44"/>
        </w:rPr>
        <w:t>中关村发展集团</w:t>
      </w:r>
      <w:bookmarkStart w:id="39" w:name="_Toc247425127"/>
      <w:r>
        <w:rPr>
          <w:rFonts w:hint="eastAsia" w:ascii="方正小标宋简体" w:hAnsi="宋体" w:eastAsia="方正小标宋简体"/>
          <w:sz w:val="44"/>
          <w:szCs w:val="44"/>
        </w:rPr>
        <w:t>保密</w:t>
      </w:r>
      <w:bookmarkEnd w:id="39"/>
      <w:r>
        <w:rPr>
          <w:rFonts w:hint="eastAsia" w:ascii="方正小标宋简体" w:hAnsi="宋体" w:eastAsia="方正小标宋简体"/>
          <w:sz w:val="44"/>
          <w:szCs w:val="44"/>
        </w:rPr>
        <w:t>管理办法</w:t>
      </w:r>
    </w:p>
    <w:p>
      <w:pPr>
        <w:spacing w:before="240" w:after="156" w:afterLines="50" w:line="600" w:lineRule="exact"/>
        <w:jc w:val="center"/>
        <w:outlineLvl w:val="0"/>
        <w:rPr>
          <w:rFonts w:ascii="方正小标宋简体" w:hAnsi="黑体" w:eastAsia="方正小标宋简体"/>
          <w:bCs/>
          <w:sz w:val="32"/>
          <w:szCs w:val="32"/>
        </w:rPr>
      </w:pPr>
      <w:r>
        <w:rPr>
          <w:rFonts w:hint="eastAsia" w:ascii="方正小标宋简体" w:hAnsi="黑体" w:eastAsia="方正小标宋简体"/>
          <w:bCs/>
          <w:sz w:val="32"/>
          <w:szCs w:val="32"/>
        </w:rPr>
        <w:t>第一章  总 则</w:t>
      </w:r>
    </w:p>
    <w:p>
      <w:pPr>
        <w:spacing w:line="600" w:lineRule="exact"/>
        <w:ind w:firstLine="716" w:firstLineChars="224"/>
        <w:rPr>
          <w:rFonts w:ascii="仿宋" w:hAnsi="仿宋" w:eastAsia="仿宋"/>
          <w:sz w:val="32"/>
          <w:szCs w:val="32"/>
        </w:rPr>
      </w:pPr>
      <w:r>
        <w:rPr>
          <w:rFonts w:hint="eastAsia" w:ascii="黑体" w:eastAsia="黑体"/>
          <w:bCs/>
          <w:sz w:val="32"/>
          <w:szCs w:val="32"/>
        </w:rPr>
        <w:t>第一条</w:t>
      </w:r>
      <w:r>
        <w:rPr>
          <w:rFonts w:hint="eastAsia" w:ascii="仿宋_GB2312" w:eastAsia="仿宋_GB2312"/>
          <w:sz w:val="32"/>
          <w:szCs w:val="32"/>
        </w:rPr>
        <w:t>　</w:t>
      </w:r>
      <w:r>
        <w:rPr>
          <w:rFonts w:hint="eastAsia" w:ascii="仿宋" w:hAnsi="仿宋" w:eastAsia="仿宋"/>
          <w:sz w:val="32"/>
          <w:szCs w:val="32"/>
        </w:rPr>
        <w:t>为做好集团保密工作，保障集团的合法权益不受到侵犯，维护集团正常经营管理秩序，依照《中华人民共和国保密法》和国家有关保密工作的规定，并结合集团实际情况，制定本规定。本规定适用于集团总部和各控股子公司。</w:t>
      </w:r>
    </w:p>
    <w:p>
      <w:pPr>
        <w:spacing w:line="600" w:lineRule="exact"/>
        <w:ind w:firstLine="640" w:firstLineChars="200"/>
        <w:rPr>
          <w:rFonts w:ascii="仿宋" w:hAnsi="仿宋" w:eastAsia="仿宋"/>
          <w:sz w:val="32"/>
          <w:szCs w:val="32"/>
        </w:rPr>
      </w:pPr>
      <w:r>
        <w:rPr>
          <w:rFonts w:hint="eastAsia" w:ascii="黑体" w:eastAsia="黑体"/>
          <w:bCs/>
          <w:sz w:val="32"/>
          <w:szCs w:val="32"/>
        </w:rPr>
        <w:t>第二条</w:t>
      </w:r>
      <w:r>
        <w:rPr>
          <w:rFonts w:hint="eastAsia" w:ascii="仿宋_GB2312" w:eastAsia="仿宋_GB2312"/>
          <w:bCs/>
          <w:sz w:val="32"/>
          <w:szCs w:val="32"/>
        </w:rPr>
        <w:t xml:space="preserve">  </w:t>
      </w:r>
      <w:r>
        <w:rPr>
          <w:rFonts w:hint="eastAsia" w:ascii="仿宋" w:hAnsi="仿宋" w:eastAsia="仿宋"/>
          <w:sz w:val="32"/>
          <w:szCs w:val="32"/>
        </w:rPr>
        <w:t>保密范围包括国家秘密和集团秘密，国家秘密是指党和国家机关及有关单位已注明密级或标有“内部”字样的文件和资料。集团秘密是指关系集团的合法权益，依照特定程序确定，在一定时间内只限一定范围的人员知悉的事项。</w:t>
      </w:r>
    </w:p>
    <w:p>
      <w:pPr>
        <w:spacing w:line="600" w:lineRule="exact"/>
        <w:ind w:firstLine="640" w:firstLineChars="200"/>
        <w:rPr>
          <w:rFonts w:ascii="仿宋_GB2312" w:hAnsi="宋体" w:eastAsia="仿宋_GB2312"/>
          <w:sz w:val="32"/>
          <w:szCs w:val="32"/>
        </w:rPr>
      </w:pPr>
      <w:r>
        <w:rPr>
          <w:rFonts w:hint="eastAsia" w:ascii="黑体" w:eastAsia="黑体"/>
          <w:bCs/>
          <w:sz w:val="32"/>
          <w:szCs w:val="32"/>
        </w:rPr>
        <w:t>第三条</w:t>
      </w:r>
      <w:r>
        <w:rPr>
          <w:rFonts w:hint="eastAsia" w:ascii="仿宋_GB2312" w:eastAsia="仿宋_GB2312"/>
          <w:bCs/>
          <w:sz w:val="32"/>
          <w:szCs w:val="32"/>
        </w:rPr>
        <w:t xml:space="preserve">  </w:t>
      </w:r>
      <w:r>
        <w:rPr>
          <w:rFonts w:hint="eastAsia" w:ascii="仿宋" w:hAnsi="仿宋" w:eastAsia="仿宋"/>
          <w:sz w:val="32"/>
          <w:szCs w:val="32"/>
        </w:rPr>
        <w:t>集团所有员工均有义务保守国家秘密和集团秘密。</w:t>
      </w:r>
    </w:p>
    <w:p>
      <w:pPr>
        <w:spacing w:line="600" w:lineRule="exact"/>
        <w:ind w:firstLine="640" w:firstLineChars="200"/>
        <w:rPr>
          <w:rFonts w:ascii="仿宋" w:hAnsi="仿宋" w:eastAsia="仿宋"/>
          <w:sz w:val="32"/>
          <w:szCs w:val="32"/>
        </w:rPr>
      </w:pPr>
      <w:r>
        <w:rPr>
          <w:rFonts w:hint="eastAsia" w:ascii="黑体" w:eastAsia="黑体"/>
          <w:bCs/>
          <w:sz w:val="32"/>
          <w:szCs w:val="32"/>
        </w:rPr>
        <w:t>第四条</w:t>
      </w:r>
      <w:r>
        <w:rPr>
          <w:rFonts w:hint="eastAsia" w:ascii="仿宋_GB2312" w:hAnsi="宋体" w:eastAsia="仿宋_GB2312"/>
          <w:sz w:val="32"/>
          <w:szCs w:val="32"/>
        </w:rPr>
        <w:t xml:space="preserve">  </w:t>
      </w:r>
      <w:r>
        <w:rPr>
          <w:rFonts w:hint="eastAsia" w:ascii="仿宋" w:hAnsi="仿宋" w:eastAsia="仿宋"/>
          <w:sz w:val="32"/>
          <w:szCs w:val="32"/>
        </w:rPr>
        <w:t>集团保密工作遵循“积极防范、突出重点、依规管理”的原则，既确保国家和集团秘密安全，又便利信息资源合理利用。</w:t>
      </w:r>
    </w:p>
    <w:p>
      <w:pPr>
        <w:spacing w:line="600" w:lineRule="exact"/>
        <w:ind w:firstLine="640" w:firstLineChars="200"/>
        <w:rPr>
          <w:rFonts w:ascii="仿宋_GB2312" w:eastAsia="仿宋_GB2312"/>
          <w:sz w:val="32"/>
          <w:szCs w:val="32"/>
        </w:rPr>
      </w:pPr>
      <w:r>
        <w:rPr>
          <w:rFonts w:hint="eastAsia" w:ascii="黑体" w:eastAsia="黑体"/>
          <w:bCs/>
          <w:sz w:val="32"/>
          <w:szCs w:val="32"/>
        </w:rPr>
        <w:t>第五条</w:t>
      </w:r>
      <w:r>
        <w:rPr>
          <w:rFonts w:hint="eastAsia" w:ascii="仿宋_GB2312" w:eastAsia="仿宋_GB2312"/>
          <w:bCs/>
          <w:sz w:val="32"/>
          <w:szCs w:val="32"/>
        </w:rPr>
        <w:t xml:space="preserve">  </w:t>
      </w:r>
      <w:r>
        <w:rPr>
          <w:rFonts w:hint="eastAsia" w:ascii="仿宋" w:hAnsi="仿宋" w:eastAsia="仿宋"/>
          <w:sz w:val="32"/>
          <w:szCs w:val="32"/>
        </w:rPr>
        <w:t>集团办公室是保密工作的综合管理部门，负责建立健全保密管理制度，完善保密防护措施，开展保密宣传教育，加强保密检查。各部（室）负责人、各控股子公司主要负责人为本部（室）、本公司保密工作的第一责任人。</w:t>
      </w:r>
    </w:p>
    <w:p>
      <w:pPr>
        <w:spacing w:line="600" w:lineRule="exact"/>
        <w:ind w:firstLine="640" w:firstLineChars="200"/>
        <w:rPr>
          <w:rFonts w:ascii="仿宋" w:hAnsi="仿宋" w:eastAsia="仿宋"/>
          <w:sz w:val="32"/>
          <w:szCs w:val="32"/>
        </w:rPr>
      </w:pPr>
      <w:r>
        <w:rPr>
          <w:rFonts w:hint="eastAsia" w:ascii="黑体" w:eastAsia="黑体"/>
          <w:bCs/>
          <w:sz w:val="32"/>
          <w:szCs w:val="32"/>
        </w:rPr>
        <w:t>第六条</w:t>
      </w:r>
      <w:r>
        <w:rPr>
          <w:rFonts w:hint="eastAsia" w:ascii="仿宋_GB2312" w:eastAsia="仿宋_GB2312"/>
          <w:sz w:val="32"/>
          <w:szCs w:val="32"/>
        </w:rPr>
        <w:t xml:space="preserve">  </w:t>
      </w:r>
      <w:r>
        <w:rPr>
          <w:rFonts w:hint="eastAsia" w:ascii="仿宋" w:hAnsi="仿宋" w:eastAsia="仿宋"/>
          <w:sz w:val="32"/>
          <w:szCs w:val="32"/>
        </w:rPr>
        <w:t>集团成立保密工作小组，集团办公室主任为保密工作小组组长，各部（室）负责人或各控股子公司主要负责人为保密工作小组成员。集团保密工作小组负责开展集团各项保密工作。</w:t>
      </w:r>
    </w:p>
    <w:p>
      <w:pPr>
        <w:spacing w:before="240" w:after="156" w:afterLines="50" w:line="600" w:lineRule="exact"/>
        <w:jc w:val="center"/>
        <w:outlineLvl w:val="0"/>
        <w:rPr>
          <w:rFonts w:ascii="方正小标宋简体" w:hAnsi="黑体" w:eastAsia="方正小标宋简体"/>
          <w:bCs/>
          <w:sz w:val="32"/>
          <w:szCs w:val="32"/>
        </w:rPr>
      </w:pPr>
      <w:r>
        <w:rPr>
          <w:rFonts w:hint="eastAsia" w:ascii="方正小标宋简体" w:hAnsi="黑体" w:eastAsia="方正小标宋简体"/>
          <w:bCs/>
          <w:sz w:val="32"/>
          <w:szCs w:val="32"/>
        </w:rPr>
        <w:t>第二章  集团秘密的范围和密级</w:t>
      </w:r>
    </w:p>
    <w:p>
      <w:pPr>
        <w:spacing w:line="600" w:lineRule="exact"/>
        <w:ind w:firstLine="640" w:firstLineChars="200"/>
        <w:rPr>
          <w:rFonts w:ascii="仿宋" w:hAnsi="仿宋" w:eastAsia="仿宋"/>
          <w:sz w:val="32"/>
          <w:szCs w:val="32"/>
        </w:rPr>
      </w:pPr>
      <w:r>
        <w:rPr>
          <w:rFonts w:hint="eastAsia" w:ascii="黑体" w:eastAsia="黑体"/>
          <w:bCs/>
          <w:sz w:val="32"/>
          <w:szCs w:val="32"/>
        </w:rPr>
        <w:t>第七条</w:t>
      </w:r>
      <w:r>
        <w:rPr>
          <w:rFonts w:hint="eastAsia" w:ascii="仿宋_GB2312" w:eastAsia="仿宋_GB2312"/>
          <w:sz w:val="32"/>
          <w:szCs w:val="32"/>
        </w:rPr>
        <w:t xml:space="preserve">  </w:t>
      </w:r>
      <w:r>
        <w:rPr>
          <w:rFonts w:hint="eastAsia" w:ascii="仿宋" w:hAnsi="仿宋" w:eastAsia="仿宋"/>
          <w:sz w:val="32"/>
          <w:szCs w:val="32"/>
        </w:rPr>
        <w:t>下列涉及集团利益的事项，泄露后可能损害集团经济利益和其他利益的，应当确定为集团秘密：</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（一）集团的经营战略、经营方向、经营规划、经营项目及经营决策中的秘密事项；</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（二）集团重大非经营决策中的秘密事项；</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（三）集团股东会议、董事会议、监事会议，党委会议、总经理办公会议等重要会议记录，只限一定范围内人员知晓的会议决定或会议纪要；</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（四）集团需保密的合同、协议、意向书及可行性报告、规划设计资料、招投标资料；</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（五）财务预决算报告及各类财务报表、统计报表；</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（六）中、高级管理人员人事考核、未公布的人事任免、奖惩决定；</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（七）纪检、监察工作和法律事务工作中的重要情况和未公开的案件查处情况；</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（八）员工人事档案，员工收入资料；</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（九）集团内部网络上涉及集团秘密内容的电子档案；</w:t>
      </w:r>
    </w:p>
    <w:p>
      <w:pPr>
        <w:spacing w:line="600" w:lineRule="exact"/>
        <w:ind w:firstLine="716" w:firstLineChars="224"/>
        <w:rPr>
          <w:rFonts w:ascii="仿宋" w:hAnsi="仿宋" w:eastAsia="仿宋"/>
          <w:sz w:val="32"/>
          <w:szCs w:val="32"/>
        </w:rPr>
      </w:pPr>
      <w:r>
        <w:rPr>
          <w:rFonts w:hint="eastAsia" w:ascii="仿宋" w:hAnsi="仿宋" w:eastAsia="仿宋"/>
          <w:sz w:val="32"/>
          <w:szCs w:val="32"/>
        </w:rPr>
        <w:t>（十）集团掌握的尚未进入市场或尚未公开的各类信息；</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（十一）其他经集团确定应当保密的事项。</w:t>
      </w:r>
    </w:p>
    <w:p>
      <w:pPr>
        <w:spacing w:line="600" w:lineRule="exact"/>
        <w:ind w:firstLine="716" w:firstLineChars="224"/>
        <w:rPr>
          <w:rFonts w:ascii="仿宋_GB2312" w:eastAsia="仿宋_GB2312"/>
          <w:sz w:val="32"/>
          <w:szCs w:val="32"/>
        </w:rPr>
      </w:pPr>
      <w:r>
        <w:rPr>
          <w:rFonts w:hint="eastAsia" w:ascii="黑体" w:eastAsia="黑体"/>
          <w:bCs/>
          <w:sz w:val="32"/>
          <w:szCs w:val="32"/>
        </w:rPr>
        <w:t>第八条</w:t>
      </w:r>
      <w:r>
        <w:rPr>
          <w:rFonts w:hint="eastAsia" w:ascii="仿宋_GB2312" w:eastAsia="仿宋_GB2312"/>
          <w:sz w:val="32"/>
          <w:szCs w:val="32"/>
        </w:rPr>
        <w:t xml:space="preserve">  </w:t>
      </w:r>
      <w:r>
        <w:rPr>
          <w:rFonts w:hint="eastAsia" w:ascii="仿宋" w:hAnsi="仿宋" w:eastAsia="仿宋"/>
          <w:sz w:val="32"/>
          <w:szCs w:val="32"/>
        </w:rPr>
        <w:t>公司秘密的密级分为“公司绝密”、“公司机密”、“公司秘密”三级。</w:t>
      </w:r>
    </w:p>
    <w:p>
      <w:pPr>
        <w:spacing w:line="600" w:lineRule="exact"/>
        <w:ind w:firstLine="645"/>
        <w:rPr>
          <w:rFonts w:ascii="仿宋_GB2312" w:eastAsia="仿宋_GB2312"/>
          <w:sz w:val="32"/>
          <w:szCs w:val="32"/>
        </w:rPr>
      </w:pPr>
      <w:r>
        <w:rPr>
          <w:rFonts w:hint="eastAsia" w:ascii="黑体" w:eastAsia="黑体"/>
          <w:bCs/>
          <w:sz w:val="32"/>
          <w:szCs w:val="32"/>
        </w:rPr>
        <w:t>第九条</w:t>
      </w:r>
      <w:r>
        <w:rPr>
          <w:rFonts w:hint="eastAsia" w:ascii="仿宋_GB2312" w:eastAsia="仿宋_GB2312"/>
          <w:sz w:val="32"/>
          <w:szCs w:val="32"/>
        </w:rPr>
        <w:t xml:space="preserve">  </w:t>
      </w:r>
      <w:r>
        <w:rPr>
          <w:rFonts w:hint="eastAsia" w:ascii="仿宋" w:hAnsi="仿宋" w:eastAsia="仿宋"/>
          <w:sz w:val="32"/>
          <w:szCs w:val="32"/>
        </w:rPr>
        <w:t>公司绝密文件是指与公司生存经营有重大利益关系，如泄露会使公司的权益遭受特别严重损害的文件，主要包括涉及上述第七条（一）、（二）、（五）款事项的文件。</w:t>
      </w:r>
    </w:p>
    <w:p>
      <w:pPr>
        <w:spacing w:line="600" w:lineRule="exact"/>
        <w:ind w:firstLine="645"/>
        <w:rPr>
          <w:rFonts w:ascii="仿宋_GB2312" w:eastAsia="仿宋_GB2312"/>
          <w:sz w:val="32"/>
          <w:szCs w:val="32"/>
        </w:rPr>
      </w:pPr>
      <w:r>
        <w:rPr>
          <w:rFonts w:hint="eastAsia" w:ascii="黑体" w:eastAsia="黑体"/>
          <w:bCs/>
          <w:sz w:val="32"/>
          <w:szCs w:val="32"/>
        </w:rPr>
        <w:t>第十条</w:t>
      </w:r>
      <w:r>
        <w:rPr>
          <w:rFonts w:hint="eastAsia" w:ascii="仿宋_GB2312" w:eastAsia="仿宋_GB2312"/>
          <w:sz w:val="32"/>
          <w:szCs w:val="32"/>
        </w:rPr>
        <w:t xml:space="preserve">  </w:t>
      </w:r>
      <w:r>
        <w:rPr>
          <w:rFonts w:hint="eastAsia" w:ascii="仿宋" w:hAnsi="仿宋" w:eastAsia="仿宋"/>
          <w:sz w:val="32"/>
          <w:szCs w:val="32"/>
        </w:rPr>
        <w:t>公司机密文件是指与公司生存经营有重要利益关系，如泄露会使公司的权益遭受严重损害的文件，主要包括涉及上述第七条（三）、（四）、（六）、（七）款事项的文件。</w:t>
      </w:r>
    </w:p>
    <w:p>
      <w:pPr>
        <w:spacing w:line="600" w:lineRule="exact"/>
        <w:ind w:firstLine="645"/>
        <w:rPr>
          <w:rFonts w:ascii="仿宋_GB2312" w:eastAsia="仿宋_GB2312"/>
          <w:sz w:val="32"/>
          <w:szCs w:val="32"/>
        </w:rPr>
      </w:pPr>
      <w:r>
        <w:rPr>
          <w:rFonts w:hint="eastAsia" w:ascii="黑体" w:eastAsia="黑体"/>
          <w:bCs/>
          <w:sz w:val="32"/>
          <w:szCs w:val="32"/>
        </w:rPr>
        <w:t>第十一条</w:t>
      </w:r>
      <w:r>
        <w:rPr>
          <w:rFonts w:hint="eastAsia" w:ascii="仿宋_GB2312" w:eastAsia="仿宋_GB2312"/>
          <w:sz w:val="32"/>
          <w:szCs w:val="32"/>
        </w:rPr>
        <w:t xml:space="preserve">  </w:t>
      </w:r>
      <w:r>
        <w:rPr>
          <w:rFonts w:hint="eastAsia" w:ascii="仿宋" w:hAnsi="仿宋" w:eastAsia="仿宋"/>
          <w:sz w:val="32"/>
          <w:szCs w:val="32"/>
        </w:rPr>
        <w:t>公司秘密文件是指与公司生存经营有较大利益关系，如泄露会使公司的权益遭受损害的文件，主要包括涉及上述第七条（八）、（九）、（十）、（十一）款事项的文件。</w:t>
      </w:r>
    </w:p>
    <w:p>
      <w:pPr>
        <w:spacing w:line="600" w:lineRule="exact"/>
        <w:ind w:firstLine="645"/>
        <w:rPr>
          <w:rFonts w:ascii="仿宋" w:hAnsi="仿宋" w:eastAsia="仿宋"/>
          <w:sz w:val="32"/>
          <w:szCs w:val="32"/>
        </w:rPr>
      </w:pPr>
      <w:r>
        <w:rPr>
          <w:rFonts w:hint="eastAsia" w:ascii="黑体" w:eastAsia="黑体"/>
          <w:bCs/>
          <w:sz w:val="32"/>
          <w:szCs w:val="32"/>
        </w:rPr>
        <w:t>第十二条</w:t>
      </w:r>
      <w:r>
        <w:rPr>
          <w:rFonts w:hint="eastAsia" w:ascii="仿宋_GB2312" w:eastAsia="仿宋_GB2312"/>
          <w:sz w:val="32"/>
          <w:szCs w:val="32"/>
        </w:rPr>
        <w:t xml:space="preserve">  </w:t>
      </w:r>
      <w:r>
        <w:rPr>
          <w:rFonts w:hint="eastAsia" w:ascii="仿宋" w:hAnsi="仿宋" w:eastAsia="仿宋"/>
          <w:sz w:val="32"/>
          <w:szCs w:val="32"/>
        </w:rPr>
        <w:t>起草文件的部（室）应当根据实际需要，提出确定文件密级与保密期限的具体意见。属于集团或各控股子公司发文的，应当在发文签稿单上写明密级和保密期限，经领导签发后定密；不属于集团或各控股子公司发文的则应填写定密审批单，经集团或各控股子公司主管领导审核批准后定密。</w:t>
      </w:r>
    </w:p>
    <w:p>
      <w:pPr>
        <w:spacing w:line="600" w:lineRule="exact"/>
        <w:ind w:firstLine="645"/>
        <w:rPr>
          <w:rFonts w:ascii="仿宋" w:hAnsi="仿宋" w:eastAsia="仿宋"/>
          <w:sz w:val="32"/>
          <w:szCs w:val="32"/>
        </w:rPr>
      </w:pPr>
      <w:r>
        <w:rPr>
          <w:rFonts w:hint="eastAsia" w:ascii="仿宋" w:hAnsi="仿宋" w:eastAsia="仿宋"/>
          <w:sz w:val="32"/>
          <w:szCs w:val="32"/>
        </w:rPr>
        <w:t>密级与保密期限并排，中间以“★”隔开，在公文首页右上角注明；“公司绝密”、“公司机密”级公文还应当在首页左上方标明份数序号，详见附件2。</w:t>
      </w:r>
    </w:p>
    <w:p>
      <w:pPr>
        <w:spacing w:line="600" w:lineRule="exact"/>
        <w:ind w:firstLine="645"/>
        <w:rPr>
          <w:rFonts w:ascii="仿宋" w:hAnsi="仿宋" w:eastAsia="仿宋"/>
          <w:sz w:val="32"/>
          <w:szCs w:val="32"/>
        </w:rPr>
      </w:pPr>
      <w:r>
        <w:rPr>
          <w:rFonts w:hint="eastAsia" w:ascii="仿宋" w:hAnsi="仿宋" w:eastAsia="仿宋"/>
          <w:sz w:val="32"/>
          <w:szCs w:val="32"/>
        </w:rPr>
        <w:t>未标明保密期限的，公司绝密文件的保密期限不超过五年，公司机密文件的保密期限不超过三年，公司秘密文件的保密期限不超过一年。</w:t>
      </w:r>
    </w:p>
    <w:p>
      <w:pPr>
        <w:spacing w:before="240" w:after="156" w:afterLines="50" w:line="600" w:lineRule="exact"/>
        <w:jc w:val="center"/>
        <w:outlineLvl w:val="0"/>
        <w:rPr>
          <w:rFonts w:ascii="方正小标宋简体" w:hAnsi="黑体" w:eastAsia="方正小标宋简体"/>
          <w:bCs/>
          <w:sz w:val="32"/>
          <w:szCs w:val="32"/>
        </w:rPr>
      </w:pPr>
      <w:r>
        <w:rPr>
          <w:rFonts w:hint="eastAsia" w:ascii="方正小标宋简体" w:hAnsi="黑体" w:eastAsia="方正小标宋简体"/>
          <w:bCs/>
          <w:sz w:val="32"/>
          <w:szCs w:val="32"/>
        </w:rPr>
        <w:t>第三章  保密措施</w:t>
      </w:r>
    </w:p>
    <w:p>
      <w:pPr>
        <w:spacing w:line="600" w:lineRule="exact"/>
        <w:ind w:firstLine="640" w:firstLineChars="200"/>
        <w:rPr>
          <w:rFonts w:ascii="仿宋" w:hAnsi="仿宋" w:eastAsia="仿宋"/>
          <w:sz w:val="32"/>
          <w:szCs w:val="32"/>
        </w:rPr>
      </w:pPr>
      <w:r>
        <w:rPr>
          <w:rFonts w:hint="eastAsia" w:ascii="黑体" w:eastAsia="黑体"/>
          <w:bCs/>
          <w:sz w:val="32"/>
          <w:szCs w:val="32"/>
        </w:rPr>
        <w:t>第十三条</w:t>
      </w:r>
      <w:r>
        <w:rPr>
          <w:rFonts w:hint="eastAsia" w:ascii="仿宋_GB2312" w:eastAsia="仿宋_GB2312"/>
          <w:sz w:val="32"/>
          <w:szCs w:val="32"/>
        </w:rPr>
        <w:t xml:space="preserve">  </w:t>
      </w:r>
      <w:r>
        <w:rPr>
          <w:rFonts w:hint="eastAsia" w:ascii="仿宋" w:hAnsi="仿宋" w:eastAsia="仿宋"/>
          <w:sz w:val="32"/>
          <w:szCs w:val="32"/>
        </w:rPr>
        <w:t>对标有密级的各级来文，由机要文秘负责进行收文、传阅。机要文秘不得自行扩大传阅范围，不得让无关人员阅看文件。</w:t>
      </w:r>
      <w:r>
        <w:rPr>
          <w:rFonts w:hint="eastAsia" w:ascii="仿宋" w:hAnsi="仿宋" w:eastAsia="仿宋"/>
          <w:sz w:val="32"/>
          <w:szCs w:val="32"/>
        </w:rPr>
        <w:br w:type="textWrapping"/>
      </w:r>
      <w:r>
        <w:rPr>
          <w:rFonts w:hint="eastAsia" w:ascii="仿宋_GB2312" w:eastAsia="仿宋_GB2312"/>
          <w:sz w:val="20"/>
          <w:szCs w:val="20"/>
        </w:rPr>
        <w:t xml:space="preserve">      </w:t>
      </w:r>
      <w:r>
        <w:rPr>
          <w:rFonts w:hint="eastAsia" w:ascii="黑体" w:eastAsia="黑体"/>
          <w:bCs/>
          <w:sz w:val="32"/>
          <w:szCs w:val="32"/>
        </w:rPr>
        <w:t>第十四条</w:t>
      </w:r>
      <w:r>
        <w:rPr>
          <w:rFonts w:hint="eastAsia" w:ascii="仿宋_GB2312" w:eastAsia="仿宋_GB2312"/>
          <w:sz w:val="32"/>
          <w:szCs w:val="32"/>
        </w:rPr>
        <w:t xml:space="preserve"> </w:t>
      </w:r>
      <w:r>
        <w:rPr>
          <w:rFonts w:hint="eastAsia" w:ascii="仿宋" w:hAnsi="仿宋" w:eastAsia="仿宋"/>
          <w:sz w:val="32"/>
          <w:szCs w:val="32"/>
        </w:rPr>
        <w:t xml:space="preserve"> 所有秘密文件、资料，都应当存放在有保密设施的文件柜里，应与普通件分别管理。电子类秘密文件、资料必须设置密码权限。</w:t>
      </w:r>
    </w:p>
    <w:p>
      <w:pPr>
        <w:spacing w:line="600" w:lineRule="exact"/>
        <w:ind w:firstLine="640" w:firstLineChars="200"/>
        <w:rPr>
          <w:rFonts w:ascii="仿宋" w:hAnsi="仿宋" w:eastAsia="仿宋"/>
          <w:sz w:val="32"/>
          <w:szCs w:val="32"/>
        </w:rPr>
      </w:pPr>
      <w:r>
        <w:rPr>
          <w:rFonts w:hint="eastAsia" w:ascii="黑体" w:eastAsia="黑体"/>
          <w:bCs/>
          <w:sz w:val="32"/>
          <w:szCs w:val="32"/>
        </w:rPr>
        <w:t>第十五条</w:t>
      </w:r>
      <w:r>
        <w:rPr>
          <w:rFonts w:hint="eastAsia" w:ascii="仿宋_GB2312" w:eastAsia="仿宋_GB2312"/>
          <w:sz w:val="32"/>
          <w:szCs w:val="32"/>
        </w:rPr>
        <w:t xml:space="preserve">  </w:t>
      </w:r>
      <w:r>
        <w:rPr>
          <w:rFonts w:hint="eastAsia" w:ascii="仿宋" w:hAnsi="仿宋" w:eastAsia="仿宋"/>
          <w:sz w:val="32"/>
          <w:szCs w:val="32"/>
        </w:rPr>
        <w:t>属于集团秘密文件、资料和其他物品的制作、收发、传递、使用、复制、摘抄、保存和销毁，须由具体承办部（室）责成专人负责。</w:t>
      </w:r>
    </w:p>
    <w:p>
      <w:pPr>
        <w:spacing w:line="600" w:lineRule="exact"/>
        <w:ind w:firstLine="640" w:firstLineChars="200"/>
        <w:rPr>
          <w:rFonts w:ascii="仿宋" w:hAnsi="仿宋" w:eastAsia="仿宋"/>
          <w:sz w:val="32"/>
          <w:szCs w:val="32"/>
        </w:rPr>
      </w:pPr>
      <w:r>
        <w:rPr>
          <w:rFonts w:hint="eastAsia" w:ascii="黑体" w:eastAsia="黑体"/>
          <w:bCs/>
          <w:sz w:val="32"/>
          <w:szCs w:val="32"/>
        </w:rPr>
        <w:t>第十六条</w:t>
      </w:r>
      <w:r>
        <w:rPr>
          <w:rFonts w:hint="eastAsia" w:ascii="仿宋_GB2312" w:eastAsia="仿宋_GB2312"/>
          <w:b/>
          <w:bCs/>
          <w:sz w:val="32"/>
          <w:szCs w:val="32"/>
        </w:rPr>
        <w:t>　</w:t>
      </w:r>
      <w:r>
        <w:rPr>
          <w:rFonts w:hint="eastAsia" w:ascii="仿宋" w:hAnsi="仿宋" w:eastAsia="仿宋"/>
          <w:sz w:val="32"/>
          <w:szCs w:val="32"/>
        </w:rPr>
        <w:t>集团内部如需复制、摘抄、扫描密级文件、资料，均须事先经密级文件、资料制作部（室）负责人批准。复制、摘抄、扫描件按原件要求进行管理。</w:t>
      </w:r>
    </w:p>
    <w:p>
      <w:pPr>
        <w:spacing w:line="600" w:lineRule="exact"/>
        <w:ind w:firstLine="640" w:firstLineChars="200"/>
        <w:rPr>
          <w:rFonts w:ascii="仿宋" w:hAnsi="仿宋" w:eastAsia="仿宋"/>
          <w:sz w:val="32"/>
          <w:szCs w:val="32"/>
        </w:rPr>
      </w:pPr>
      <w:r>
        <w:rPr>
          <w:rFonts w:hint="eastAsia" w:ascii="黑体" w:eastAsia="黑体"/>
          <w:bCs/>
          <w:sz w:val="32"/>
          <w:szCs w:val="32"/>
        </w:rPr>
        <w:t>第十七条</w:t>
      </w:r>
      <w:r>
        <w:rPr>
          <w:rFonts w:hint="eastAsia" w:ascii="仿宋_GB2312" w:eastAsia="仿宋_GB2312"/>
          <w:sz w:val="32"/>
          <w:szCs w:val="32"/>
        </w:rPr>
        <w:t>　</w:t>
      </w:r>
      <w:r>
        <w:rPr>
          <w:rFonts w:hint="eastAsia" w:ascii="仿宋" w:hAnsi="仿宋" w:eastAsia="仿宋"/>
          <w:sz w:val="32"/>
          <w:szCs w:val="32"/>
        </w:rPr>
        <w:t>向集团外部提供集团秘密事项的，应当事先经集团主管保密工作的领导批准。</w:t>
      </w:r>
      <w:r>
        <w:rPr>
          <w:rFonts w:hint="eastAsia" w:ascii="仿宋_GB2312" w:eastAsia="仿宋_GB2312"/>
          <w:sz w:val="32"/>
          <w:szCs w:val="32"/>
        </w:rPr>
        <w:br w:type="textWrapping"/>
      </w:r>
      <w:r>
        <w:rPr>
          <w:rFonts w:hint="eastAsia" w:ascii="仿宋_GB2312" w:eastAsia="仿宋_GB2312"/>
          <w:sz w:val="32"/>
          <w:szCs w:val="32"/>
        </w:rPr>
        <w:t xml:space="preserve">    </w:t>
      </w:r>
      <w:r>
        <w:rPr>
          <w:rFonts w:hint="eastAsia" w:ascii="黑体" w:eastAsia="黑体"/>
          <w:bCs/>
          <w:sz w:val="32"/>
          <w:szCs w:val="32"/>
        </w:rPr>
        <w:t>第十八条</w:t>
      </w:r>
      <w:r>
        <w:rPr>
          <w:rFonts w:hint="eastAsia" w:ascii="仿宋_GB2312" w:eastAsia="仿宋_GB2312"/>
          <w:sz w:val="32"/>
          <w:szCs w:val="32"/>
        </w:rPr>
        <w:t>　</w:t>
      </w:r>
      <w:r>
        <w:rPr>
          <w:rFonts w:hint="eastAsia" w:ascii="仿宋" w:hAnsi="仿宋" w:eastAsia="仿宋"/>
          <w:sz w:val="32"/>
          <w:szCs w:val="32"/>
        </w:rPr>
        <w:t>举办涉及集团秘密事项的会议或其他活动，主办部（室）应采取下列保密措施：</w:t>
      </w:r>
      <w:r>
        <w:rPr>
          <w:rFonts w:hint="eastAsia" w:ascii="仿宋" w:hAnsi="仿宋" w:eastAsia="仿宋"/>
          <w:sz w:val="32"/>
          <w:szCs w:val="32"/>
        </w:rPr>
        <w:br w:type="textWrapping"/>
      </w:r>
      <w:r>
        <w:rPr>
          <w:rFonts w:hint="eastAsia" w:ascii="仿宋_GB2312" w:eastAsia="仿宋_GB2312"/>
          <w:sz w:val="32"/>
          <w:szCs w:val="32"/>
        </w:rPr>
        <w:t xml:space="preserve">   </w:t>
      </w:r>
      <w:r>
        <w:rPr>
          <w:rFonts w:hint="eastAsia" w:ascii="仿宋" w:hAnsi="仿宋" w:eastAsia="仿宋"/>
          <w:sz w:val="32"/>
          <w:szCs w:val="32"/>
        </w:rPr>
        <w:t>（一）选择具备保密条件的会议场所；</w:t>
      </w:r>
      <w:r>
        <w:rPr>
          <w:rFonts w:hint="eastAsia" w:ascii="仿宋" w:hAnsi="仿宋" w:eastAsia="仿宋"/>
          <w:sz w:val="32"/>
          <w:szCs w:val="32"/>
        </w:rPr>
        <w:br w:type="textWrapping"/>
      </w:r>
      <w:r>
        <w:rPr>
          <w:rFonts w:hint="eastAsia" w:ascii="仿宋" w:hAnsi="仿宋" w:eastAsia="仿宋"/>
          <w:sz w:val="32"/>
          <w:szCs w:val="32"/>
        </w:rPr>
        <w:t xml:space="preserve">   （二）根据工作需要，限定参加会议人员的范围；</w:t>
      </w:r>
      <w:r>
        <w:rPr>
          <w:rFonts w:hint="eastAsia" w:ascii="仿宋" w:hAnsi="仿宋" w:eastAsia="仿宋"/>
          <w:sz w:val="32"/>
          <w:szCs w:val="32"/>
        </w:rPr>
        <w:br w:type="textWrapping"/>
      </w:r>
      <w:r>
        <w:rPr>
          <w:rFonts w:hint="eastAsia" w:ascii="仿宋" w:hAnsi="仿宋" w:eastAsia="仿宋"/>
          <w:sz w:val="32"/>
          <w:szCs w:val="32"/>
        </w:rPr>
        <w:t xml:space="preserve">   （三）依照保密规定使用会议设备和管理会议文件。</w:t>
      </w:r>
      <w:r>
        <w:rPr>
          <w:rFonts w:hint="eastAsia" w:ascii="仿宋" w:hAnsi="仿宋" w:eastAsia="仿宋"/>
          <w:sz w:val="32"/>
          <w:szCs w:val="32"/>
        </w:rPr>
        <w:br w:type="textWrapping"/>
      </w:r>
      <w:r>
        <w:rPr>
          <w:rFonts w:hint="eastAsia" w:ascii="仿宋_GB2312" w:eastAsia="仿宋_GB2312"/>
          <w:sz w:val="32"/>
          <w:szCs w:val="32"/>
        </w:rPr>
        <w:t xml:space="preserve">    </w:t>
      </w:r>
      <w:r>
        <w:rPr>
          <w:rFonts w:hint="eastAsia" w:ascii="黑体" w:eastAsia="黑体"/>
          <w:bCs/>
          <w:sz w:val="32"/>
          <w:szCs w:val="32"/>
        </w:rPr>
        <w:t>第十九条</w:t>
      </w:r>
      <w:r>
        <w:rPr>
          <w:rFonts w:hint="eastAsia" w:ascii="仿宋_GB2312" w:eastAsia="仿宋_GB2312"/>
          <w:sz w:val="32"/>
          <w:szCs w:val="32"/>
        </w:rPr>
        <w:t>　</w:t>
      </w:r>
      <w:r>
        <w:rPr>
          <w:rFonts w:hint="eastAsia" w:ascii="仿宋" w:hAnsi="仿宋" w:eastAsia="仿宋"/>
          <w:sz w:val="32"/>
          <w:szCs w:val="32"/>
        </w:rPr>
        <w:t>严禁通过普通传真机、明码电报传送属于国家秘密的文件、资料和信息，严禁在电话中谈论涉及国家秘密或集团秘密事项，严禁将涉密计算机接入互联网。</w:t>
      </w:r>
      <w:r>
        <w:rPr>
          <w:rFonts w:hint="eastAsia" w:ascii="仿宋" w:hAnsi="仿宋" w:eastAsia="仿宋"/>
          <w:sz w:val="32"/>
          <w:szCs w:val="32"/>
        </w:rPr>
        <w:br w:type="textWrapping"/>
      </w:r>
      <w:r>
        <w:rPr>
          <w:rFonts w:hint="eastAsia" w:ascii="仿宋_GB2312" w:eastAsia="仿宋_GB2312"/>
          <w:sz w:val="32"/>
          <w:szCs w:val="32"/>
        </w:rPr>
        <w:t xml:space="preserve">    </w:t>
      </w:r>
      <w:r>
        <w:rPr>
          <w:rFonts w:hint="eastAsia" w:ascii="黑体" w:eastAsia="黑体"/>
          <w:bCs/>
          <w:sz w:val="32"/>
          <w:szCs w:val="32"/>
        </w:rPr>
        <w:t>第二十条</w:t>
      </w:r>
      <w:r>
        <w:rPr>
          <w:rFonts w:hint="eastAsia" w:ascii="仿宋_GB2312" w:eastAsia="仿宋_GB2312"/>
          <w:sz w:val="32"/>
          <w:szCs w:val="32"/>
        </w:rPr>
        <w:t>　</w:t>
      </w:r>
      <w:r>
        <w:rPr>
          <w:rFonts w:hint="eastAsia" w:ascii="仿宋" w:hAnsi="仿宋" w:eastAsia="仿宋"/>
          <w:sz w:val="32"/>
          <w:szCs w:val="32"/>
        </w:rPr>
        <w:t>集团员工不得在私人交往和通信中泄露集团秘密，不得在公共场所谈论集团秘密，不得通过任何方式传播集团秘密。</w:t>
      </w:r>
      <w:r>
        <w:rPr>
          <w:rFonts w:hint="eastAsia" w:ascii="仿宋" w:hAnsi="仿宋" w:eastAsia="仿宋"/>
          <w:sz w:val="32"/>
          <w:szCs w:val="32"/>
        </w:rPr>
        <w:br w:type="textWrapping"/>
      </w:r>
      <w:r>
        <w:rPr>
          <w:rFonts w:hint="eastAsia" w:ascii="仿宋_GB2312" w:eastAsia="仿宋_GB2312"/>
          <w:sz w:val="32"/>
          <w:szCs w:val="32"/>
        </w:rPr>
        <w:t xml:space="preserve">    </w:t>
      </w:r>
      <w:r>
        <w:rPr>
          <w:rFonts w:hint="eastAsia" w:ascii="黑体" w:eastAsia="黑体"/>
          <w:bCs/>
          <w:sz w:val="32"/>
          <w:szCs w:val="32"/>
        </w:rPr>
        <w:t>第二十一条</w:t>
      </w:r>
      <w:r>
        <w:rPr>
          <w:rFonts w:hint="eastAsia" w:ascii="仿宋_GB2312" w:eastAsia="仿宋_GB2312"/>
          <w:sz w:val="32"/>
          <w:szCs w:val="32"/>
        </w:rPr>
        <w:t xml:space="preserve">  </w:t>
      </w:r>
      <w:r>
        <w:rPr>
          <w:rFonts w:hint="eastAsia" w:ascii="仿宋" w:hAnsi="仿宋" w:eastAsia="仿宋"/>
          <w:sz w:val="32"/>
          <w:szCs w:val="32"/>
        </w:rPr>
        <w:t>报废处理集团涉密文件资料（包括复印件），不得随意丢弃或撕碎，必须使用碎纸机。</w:t>
      </w:r>
    </w:p>
    <w:p>
      <w:pPr>
        <w:spacing w:line="600" w:lineRule="exact"/>
        <w:ind w:firstLine="640" w:firstLineChars="200"/>
        <w:rPr>
          <w:rFonts w:ascii="仿宋" w:hAnsi="仿宋" w:eastAsia="仿宋"/>
          <w:sz w:val="32"/>
          <w:szCs w:val="32"/>
        </w:rPr>
      </w:pPr>
      <w:r>
        <w:rPr>
          <w:rFonts w:hint="eastAsia" w:ascii="黑体" w:eastAsia="黑体"/>
          <w:bCs/>
          <w:sz w:val="32"/>
          <w:szCs w:val="32"/>
        </w:rPr>
        <w:t>第二十二条</w:t>
      </w:r>
      <w:r>
        <w:rPr>
          <w:rFonts w:hint="eastAsia" w:ascii="仿宋_GB2312" w:eastAsia="仿宋_GB2312"/>
          <w:sz w:val="32"/>
          <w:szCs w:val="32"/>
        </w:rPr>
        <w:t xml:space="preserve">  </w:t>
      </w:r>
      <w:r>
        <w:rPr>
          <w:rFonts w:hint="eastAsia" w:ascii="仿宋" w:hAnsi="仿宋" w:eastAsia="仿宋"/>
          <w:sz w:val="32"/>
          <w:szCs w:val="32"/>
        </w:rPr>
        <w:t>集团员工发现集团秘密已经泄露或者可能泄露时，应当立即采取补救措施并及时报告集团办公室；集团办公室接到报告，应立即做出处理。</w:t>
      </w:r>
    </w:p>
    <w:p>
      <w:pPr>
        <w:spacing w:before="240" w:after="156" w:afterLines="50" w:line="600" w:lineRule="exact"/>
        <w:jc w:val="center"/>
        <w:outlineLvl w:val="0"/>
        <w:rPr>
          <w:rFonts w:ascii="方正小标宋简体" w:hAnsi="黑体" w:eastAsia="方正小标宋简体"/>
          <w:bCs/>
          <w:sz w:val="32"/>
          <w:szCs w:val="32"/>
        </w:rPr>
      </w:pPr>
      <w:r>
        <w:rPr>
          <w:rFonts w:hint="eastAsia" w:ascii="方正小标宋简体" w:hAnsi="黑体" w:eastAsia="方正小标宋简体"/>
          <w:bCs/>
          <w:sz w:val="32"/>
          <w:szCs w:val="32"/>
        </w:rPr>
        <w:t>第四章  罚 则</w:t>
      </w:r>
    </w:p>
    <w:p>
      <w:pPr>
        <w:spacing w:line="600" w:lineRule="exact"/>
        <w:ind w:firstLine="640" w:firstLineChars="200"/>
        <w:jc w:val="left"/>
        <w:rPr>
          <w:rFonts w:ascii="仿宋_GB2312" w:eastAsia="仿宋_GB2312"/>
          <w:sz w:val="32"/>
          <w:szCs w:val="32"/>
        </w:rPr>
      </w:pPr>
      <w:r>
        <w:rPr>
          <w:rFonts w:hint="eastAsia" w:ascii="黑体" w:eastAsia="黑体"/>
          <w:bCs/>
          <w:sz w:val="32"/>
          <w:szCs w:val="32"/>
        </w:rPr>
        <w:t>第二十三条</w:t>
      </w:r>
      <w:r>
        <w:rPr>
          <w:rFonts w:hint="eastAsia" w:ascii="仿宋_GB2312" w:eastAsia="仿宋_GB2312"/>
          <w:sz w:val="32"/>
          <w:szCs w:val="32"/>
        </w:rPr>
        <w:t>　</w:t>
      </w:r>
      <w:r>
        <w:rPr>
          <w:rFonts w:hint="eastAsia" w:ascii="仿宋" w:hAnsi="仿宋" w:eastAsia="仿宋"/>
          <w:sz w:val="32"/>
          <w:szCs w:val="32"/>
        </w:rPr>
        <w:t>集团各部（室）或控股子公司违反本保密规定，发生泄密事件的，视情节轻重，对部（室）负责人或公司主要负责人和其他直接责任人员依次给予警告、记过、记大过、降级、撤职的行政处分直至解除劳动合同。因泄密给集团造成经济损失的，应依法承担部分或全部赔偿责任。</w:t>
      </w:r>
    </w:p>
    <w:p>
      <w:pPr>
        <w:spacing w:line="600" w:lineRule="exact"/>
        <w:ind w:left="55" w:firstLine="640" w:firstLineChars="200"/>
        <w:jc w:val="left"/>
        <w:rPr>
          <w:rFonts w:ascii="仿宋" w:hAnsi="仿宋" w:eastAsia="仿宋"/>
          <w:sz w:val="32"/>
          <w:szCs w:val="32"/>
        </w:rPr>
      </w:pPr>
      <w:r>
        <w:rPr>
          <w:rFonts w:hint="eastAsia" w:ascii="黑体" w:eastAsia="黑体"/>
          <w:bCs/>
          <w:sz w:val="32"/>
          <w:szCs w:val="32"/>
        </w:rPr>
        <w:t>第二十四条</w:t>
      </w:r>
      <w:r>
        <w:rPr>
          <w:rFonts w:hint="eastAsia" w:ascii="仿宋_GB2312" w:eastAsia="仿宋_GB2312"/>
          <w:sz w:val="32"/>
          <w:szCs w:val="32"/>
        </w:rPr>
        <w:t xml:space="preserve">  </w:t>
      </w:r>
      <w:r>
        <w:rPr>
          <w:rFonts w:hint="eastAsia" w:ascii="仿宋" w:hAnsi="仿宋" w:eastAsia="仿宋"/>
          <w:sz w:val="32"/>
          <w:szCs w:val="32"/>
        </w:rPr>
        <w:t>对泄密情节严重、构成犯罪的，移送司法机关依法追究刑事责任。</w:t>
      </w:r>
    </w:p>
    <w:p>
      <w:pPr>
        <w:spacing w:line="600" w:lineRule="exact"/>
        <w:ind w:firstLine="640" w:firstLineChars="200"/>
        <w:rPr>
          <w:rFonts w:ascii="仿宋" w:hAnsi="仿宋" w:eastAsia="仿宋" w:cs="仿宋"/>
          <w:b/>
          <w:sz w:val="32"/>
          <w:szCs w:val="32"/>
        </w:rPr>
      </w:pPr>
      <w:r>
        <w:rPr>
          <w:rFonts w:hint="eastAsia" w:ascii="黑体" w:hAnsi="Calibri" w:eastAsia="黑体"/>
          <w:bCs/>
          <w:sz w:val="32"/>
          <w:szCs w:val="32"/>
        </w:rPr>
        <w:t xml:space="preserve">第二十五条  </w:t>
      </w:r>
      <w:r>
        <w:rPr>
          <w:rFonts w:hint="eastAsia" w:ascii="仿宋" w:hAnsi="仿宋" w:eastAsia="仿宋"/>
          <w:sz w:val="32"/>
          <w:szCs w:val="32"/>
        </w:rPr>
        <w:t>本办法由集团办公室负责解释，自下发之日起实施。</w:t>
      </w:r>
      <w:r>
        <w:rPr>
          <w:rFonts w:hint="eastAsia" w:ascii="仿宋" w:hAnsi="仿宋" w:eastAsia="仿宋" w:cs="仿宋"/>
          <w:sz w:val="32"/>
          <w:szCs w:val="32"/>
        </w:rPr>
        <w:t>2010年11月2日集团发布的《</w:t>
      </w:r>
      <w:r>
        <w:rPr>
          <w:rFonts w:hint="eastAsia" w:ascii="仿宋" w:hAnsi="仿宋" w:eastAsia="仿宋"/>
          <w:sz w:val="32"/>
          <w:szCs w:val="32"/>
        </w:rPr>
        <w:t>中关村发展集团保密管理办法（暂行）</w:t>
      </w:r>
      <w:r>
        <w:rPr>
          <w:rFonts w:hint="eastAsia" w:ascii="仿宋" w:hAnsi="仿宋" w:eastAsia="仿宋" w:cs="仿宋"/>
          <w:sz w:val="32"/>
          <w:szCs w:val="32"/>
        </w:rPr>
        <w:t>》（中发展〔2010〕19号）</w:t>
      </w:r>
      <w:r>
        <w:rPr>
          <w:rFonts w:hint="eastAsia" w:ascii="仿宋" w:hAnsi="仿宋" w:eastAsia="仿宋"/>
          <w:sz w:val="32"/>
          <w:szCs w:val="32"/>
        </w:rPr>
        <w:t>废止。</w:t>
      </w:r>
    </w:p>
    <w:p>
      <w:pPr>
        <w:spacing w:line="600" w:lineRule="exact"/>
        <w:ind w:firstLine="645"/>
        <w:rPr>
          <w:rFonts w:ascii="仿宋_GB2312" w:hAnsi="仿宋" w:eastAsia="仿宋_GB2312"/>
          <w:sz w:val="32"/>
          <w:szCs w:val="32"/>
        </w:rPr>
      </w:pPr>
    </w:p>
    <w:p>
      <w:pPr>
        <w:spacing w:line="600" w:lineRule="exact"/>
        <w:ind w:left="55" w:firstLine="640" w:firstLineChars="200"/>
        <w:jc w:val="left"/>
        <w:rPr>
          <w:rFonts w:ascii="仿宋" w:hAnsi="仿宋" w:eastAsia="仿宋"/>
          <w:sz w:val="32"/>
          <w:szCs w:val="32"/>
        </w:rPr>
      </w:pPr>
      <w:r>
        <w:rPr>
          <w:rFonts w:hint="eastAsia" w:ascii="仿宋" w:hAnsi="仿宋" w:eastAsia="仿宋"/>
          <w:sz w:val="32"/>
          <w:szCs w:val="32"/>
        </w:rPr>
        <w:t>附件:1.中关村发展集团定密审批单</w:t>
      </w:r>
    </w:p>
    <w:p>
      <w:pPr>
        <w:spacing w:line="600" w:lineRule="exact"/>
        <w:ind w:left="55" w:leftChars="26" w:firstLine="1440" w:firstLineChars="450"/>
        <w:jc w:val="left"/>
        <w:rPr>
          <w:rFonts w:ascii="仿宋" w:hAnsi="仿宋" w:eastAsia="仿宋"/>
          <w:sz w:val="32"/>
          <w:szCs w:val="32"/>
        </w:rPr>
      </w:pPr>
      <w:r>
        <w:rPr>
          <w:rFonts w:hint="eastAsia" w:ascii="仿宋" w:hAnsi="仿宋" w:eastAsia="仿宋"/>
          <w:sz w:val="32"/>
          <w:szCs w:val="32"/>
        </w:rPr>
        <w:t>2.涉密文件格式示例</w:t>
      </w:r>
    </w:p>
    <w:p>
      <w:pPr>
        <w:spacing w:line="530" w:lineRule="exact"/>
        <w:ind w:left="55" w:firstLine="640" w:firstLineChars="200"/>
        <w:jc w:val="left"/>
        <w:rPr>
          <w:rFonts w:ascii="仿宋_GB2312" w:eastAsia="仿宋_GB2312"/>
          <w:sz w:val="32"/>
          <w:szCs w:val="32"/>
        </w:rPr>
      </w:pPr>
    </w:p>
    <w:p>
      <w:pPr>
        <w:spacing w:line="530" w:lineRule="exact"/>
        <w:ind w:left="55" w:firstLine="640" w:firstLineChars="200"/>
        <w:jc w:val="left"/>
        <w:rPr>
          <w:rFonts w:ascii="仿宋_GB2312" w:eastAsia="仿宋_GB2312"/>
          <w:sz w:val="32"/>
          <w:szCs w:val="32"/>
        </w:rPr>
      </w:pPr>
    </w:p>
    <w:p>
      <w:pPr>
        <w:widowControl/>
        <w:jc w:val="left"/>
        <w:rPr>
          <w:rFonts w:ascii="黑体" w:hAnsi="黑体" w:eastAsia="黑体"/>
          <w:sz w:val="32"/>
          <w:szCs w:val="32"/>
        </w:rPr>
      </w:pPr>
      <w:r>
        <w:rPr>
          <w:rFonts w:ascii="仿宋_GB2312" w:eastAsia="仿宋_GB2312"/>
          <w:sz w:val="32"/>
          <w:szCs w:val="32"/>
        </w:rPr>
        <w:br w:type="page"/>
      </w:r>
      <w:r>
        <w:rPr>
          <w:rFonts w:hint="eastAsia" w:ascii="黑体" w:hAnsi="黑体" w:eastAsia="黑体"/>
          <w:sz w:val="32"/>
          <w:szCs w:val="32"/>
        </w:rPr>
        <w:t>附件1</w:t>
      </w:r>
    </w:p>
    <w:p>
      <w:pPr>
        <w:spacing w:line="800" w:lineRule="exact"/>
        <w:jc w:val="center"/>
        <w:rPr>
          <w:rFonts w:ascii="黑体" w:hAnsi="宋体" w:eastAsia="黑体"/>
          <w:sz w:val="32"/>
          <w:szCs w:val="32"/>
        </w:rPr>
      </w:pPr>
      <w:r>
        <w:rPr>
          <w:rFonts w:hint="eastAsia" w:ascii="黑体" w:hAnsi="宋体" w:eastAsia="黑体"/>
          <w:sz w:val="32"/>
          <w:szCs w:val="32"/>
        </w:rPr>
        <w:t>中关村发展集团定密审批单</w:t>
      </w:r>
    </w:p>
    <w:tbl>
      <w:tblPr>
        <w:tblStyle w:val="19"/>
        <w:tblW w:w="9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2"/>
        <w:gridCol w:w="2835"/>
        <w:gridCol w:w="567"/>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37" w:type="dxa"/>
            <w:gridSpan w:val="2"/>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部（室）：</w:t>
            </w:r>
          </w:p>
        </w:tc>
        <w:tc>
          <w:tcPr>
            <w:tcW w:w="3402" w:type="dxa"/>
            <w:gridSpan w:val="2"/>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 xml:space="preserve">时间：    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92" w:hRule="atLeast"/>
        </w:trPr>
        <w:tc>
          <w:tcPr>
            <w:tcW w:w="9039" w:type="dxa"/>
            <w:gridSpan w:val="4"/>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定密事由（内容摘要）：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密级：</w:t>
            </w:r>
          </w:p>
        </w:tc>
        <w:tc>
          <w:tcPr>
            <w:tcW w:w="3402" w:type="dxa"/>
            <w:gridSpan w:val="2"/>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保密期限：</w:t>
            </w:r>
          </w:p>
        </w:tc>
        <w:tc>
          <w:tcPr>
            <w:tcW w:w="2835" w:type="dxa"/>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承办人：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31" w:hRule="atLeast"/>
        </w:trPr>
        <w:tc>
          <w:tcPr>
            <w:tcW w:w="9039" w:type="dxa"/>
            <w:gridSpan w:val="4"/>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部（室）负责人审核意见：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8" w:hRule="atLeast"/>
        </w:trPr>
        <w:tc>
          <w:tcPr>
            <w:tcW w:w="9039" w:type="dxa"/>
            <w:gridSpan w:val="4"/>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集团主管领导审批意见：</w:t>
            </w:r>
          </w:p>
        </w:tc>
      </w:tr>
    </w:tbl>
    <w:p>
      <w:pPr>
        <w:spacing w:line="480" w:lineRule="exact"/>
        <w:ind w:firstLine="640" w:firstLineChars="200"/>
        <w:rPr>
          <w:rFonts w:ascii="仿宋_GB2312" w:hAnsi="宋体" w:eastAsia="仿宋_GB2312"/>
          <w:sz w:val="32"/>
          <w:szCs w:val="32"/>
        </w:rPr>
      </w:pPr>
      <w:r>
        <w:rPr>
          <w:rFonts w:hint="eastAsia" w:ascii="仿宋_GB2312" w:hAnsi="宋体" w:eastAsia="仿宋_GB2312"/>
          <w:sz w:val="32"/>
          <w:szCs w:val="32"/>
        </w:rPr>
        <w:t xml:space="preserve">                                 </w:t>
      </w:r>
    </w:p>
    <w:p>
      <w:pPr>
        <w:spacing w:line="480" w:lineRule="exact"/>
        <w:ind w:firstLine="640" w:firstLineChars="200"/>
        <w:rPr>
          <w:rFonts w:ascii="仿宋_GB2312" w:hAnsi="宋体" w:eastAsia="仿宋_GB2312"/>
          <w:sz w:val="32"/>
          <w:szCs w:val="32"/>
        </w:rPr>
      </w:pPr>
    </w:p>
    <w:p>
      <w:pPr>
        <w:spacing w:line="800" w:lineRule="exact"/>
        <w:jc w:val="center"/>
        <w:rPr>
          <w:rFonts w:ascii="黑体" w:hAnsi="宋体" w:eastAsia="黑体"/>
          <w:sz w:val="32"/>
          <w:szCs w:val="32"/>
        </w:rPr>
      </w:pPr>
      <w:r>
        <w:rPr>
          <w:rFonts w:hint="eastAsia" w:ascii="黑体" w:hAnsi="宋体" w:eastAsia="黑体"/>
          <w:sz w:val="32"/>
          <w:szCs w:val="32"/>
        </w:rPr>
        <w:t>中关村发展集团定密审批单</w:t>
      </w:r>
    </w:p>
    <w:tbl>
      <w:tblPr>
        <w:tblStyle w:val="19"/>
        <w:tblW w:w="9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2"/>
        <w:gridCol w:w="2835"/>
        <w:gridCol w:w="567"/>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37" w:type="dxa"/>
            <w:gridSpan w:val="2"/>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部（室）：</w:t>
            </w:r>
          </w:p>
        </w:tc>
        <w:tc>
          <w:tcPr>
            <w:tcW w:w="3402" w:type="dxa"/>
            <w:gridSpan w:val="2"/>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 xml:space="preserve">时间：    年  月  日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92" w:hRule="atLeast"/>
        </w:trPr>
        <w:tc>
          <w:tcPr>
            <w:tcW w:w="9039" w:type="dxa"/>
            <w:gridSpan w:val="4"/>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定密事由（内容摘要）：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密级：</w:t>
            </w:r>
          </w:p>
        </w:tc>
        <w:tc>
          <w:tcPr>
            <w:tcW w:w="3402" w:type="dxa"/>
            <w:gridSpan w:val="2"/>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保密期限：</w:t>
            </w:r>
          </w:p>
        </w:tc>
        <w:tc>
          <w:tcPr>
            <w:tcW w:w="2835" w:type="dxa"/>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承办人：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31" w:hRule="atLeast"/>
        </w:trPr>
        <w:tc>
          <w:tcPr>
            <w:tcW w:w="9039" w:type="dxa"/>
            <w:gridSpan w:val="4"/>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部（室）负责人审核意见：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8" w:hRule="atLeast"/>
        </w:trPr>
        <w:tc>
          <w:tcPr>
            <w:tcW w:w="9039" w:type="dxa"/>
            <w:gridSpan w:val="4"/>
            <w:vAlign w:val="top"/>
          </w:tcPr>
          <w:p>
            <w:pPr>
              <w:spacing w:line="480" w:lineRule="exact"/>
              <w:rPr>
                <w:rFonts w:ascii="仿宋_GB2312" w:hAnsi="宋体" w:eastAsia="仿宋_GB2312"/>
                <w:sz w:val="32"/>
                <w:szCs w:val="32"/>
              </w:rPr>
            </w:pPr>
            <w:r>
              <w:rPr>
                <w:rFonts w:hint="eastAsia" w:ascii="仿宋_GB2312" w:hAnsi="宋体" w:eastAsia="仿宋_GB2312"/>
                <w:sz w:val="32"/>
                <w:szCs w:val="32"/>
              </w:rPr>
              <w:t>集团主管领导审批意见：</w:t>
            </w:r>
          </w:p>
        </w:tc>
      </w:tr>
    </w:tbl>
    <w:p>
      <w:pPr>
        <w:spacing w:line="530" w:lineRule="exact"/>
        <w:jc w:val="left"/>
        <w:rPr>
          <w:rFonts w:ascii="黑体" w:hAnsi="黑体" w:eastAsia="黑体"/>
          <w:sz w:val="32"/>
          <w:szCs w:val="32"/>
        </w:rPr>
        <w:sectPr>
          <w:pgSz w:w="11906" w:h="16838"/>
          <w:pgMar w:top="2098" w:right="1474" w:bottom="1474" w:left="1588" w:header="851" w:footer="992" w:gutter="0"/>
          <w:cols w:space="425" w:num="1"/>
          <w:docGrid w:type="lines" w:linePitch="312" w:charSpace="0"/>
        </w:sectPr>
      </w:pPr>
    </w:p>
    <w:p>
      <w:pPr>
        <w:spacing w:line="530" w:lineRule="exact"/>
        <w:jc w:val="left"/>
        <w:rPr>
          <w:rFonts w:ascii="黑体" w:hAnsi="黑体" w:eastAsia="黑体"/>
          <w:sz w:val="32"/>
          <w:szCs w:val="32"/>
        </w:rPr>
      </w:pPr>
      <w:r>
        <w:rPr>
          <w:rFonts w:hint="eastAsia" w:ascii="黑体" w:hAnsi="黑体" w:eastAsia="黑体"/>
          <w:sz w:val="32"/>
          <w:szCs w:val="32"/>
        </w:rPr>
        <w:t>附件2</w:t>
      </w:r>
    </w:p>
    <w:p>
      <w:pPr>
        <w:spacing w:line="530" w:lineRule="exact"/>
        <w:jc w:val="left"/>
        <w:rPr>
          <w:rFonts w:ascii="黑体" w:hAnsi="黑体" w:eastAsia="黑体"/>
          <w:sz w:val="32"/>
          <w:szCs w:val="32"/>
        </w:rPr>
      </w:pPr>
    </w:p>
    <w:p>
      <w:pPr>
        <w:spacing w:line="600" w:lineRule="exact"/>
        <w:rPr>
          <w:rFonts w:ascii="黑体" w:hAnsi="仿宋" w:eastAsia="黑体"/>
          <w:sz w:val="32"/>
          <w:szCs w:val="32"/>
        </w:rPr>
      </w:pPr>
      <w:r>
        <w:rPr>
          <w:rFonts w:hint="eastAsia" w:ascii="黑体" w:hAnsi="仿宋" w:eastAsia="黑体"/>
          <w:sz w:val="32"/>
          <w:szCs w:val="32"/>
        </w:rPr>
        <w:t xml:space="preserve">0000001                                   </w:t>
      </w:r>
    </w:p>
    <w:p>
      <w:pPr>
        <w:spacing w:line="600" w:lineRule="exact"/>
        <w:rPr>
          <w:rFonts w:ascii="黑体" w:hAnsi="仿宋" w:eastAsia="黑体"/>
          <w:sz w:val="32"/>
          <w:szCs w:val="32"/>
        </w:rPr>
      </w:pPr>
      <w:r>
        <w:rPr>
          <w:rFonts w:hint="eastAsia" w:ascii="黑体" w:hAnsi="仿宋" w:eastAsia="黑体"/>
          <w:sz w:val="32"/>
          <w:szCs w:val="32"/>
        </w:rPr>
        <w:t xml:space="preserve">公司机密★2年    </w:t>
      </w:r>
    </w:p>
    <w:p>
      <w:pPr>
        <w:spacing w:line="600" w:lineRule="exact"/>
        <w:rPr>
          <w:rFonts w:ascii="方正小标宋简体" w:hAnsi="仿宋" w:eastAsia="方正小标宋简体"/>
          <w:sz w:val="44"/>
          <w:szCs w:val="44"/>
        </w:rPr>
      </w:pPr>
    </w:p>
    <w:p>
      <w:pPr>
        <w:spacing w:line="600" w:lineRule="exact"/>
        <w:ind w:firstLine="645"/>
        <w:jc w:val="center"/>
        <w:rPr>
          <w:rFonts w:ascii="方正小标宋简体" w:hAnsi="仿宋" w:eastAsia="方正小标宋简体"/>
          <w:sz w:val="44"/>
          <w:szCs w:val="44"/>
        </w:rPr>
      </w:pPr>
      <w:r>
        <w:rPr>
          <w:rFonts w:hint="eastAsia" w:ascii="方正小标宋简体" w:hAnsi="仿宋" w:eastAsia="方正小标宋简体"/>
          <w:sz w:val="44"/>
          <w:szCs w:val="44"/>
        </w:rPr>
        <w:t>关于×××××××方案</w:t>
      </w:r>
    </w:p>
    <w:p>
      <w:pPr>
        <w:spacing w:line="600" w:lineRule="exact"/>
        <w:ind w:firstLine="645"/>
        <w:jc w:val="center"/>
        <w:rPr>
          <w:rFonts w:ascii="方正小标宋简体" w:hAnsi="仿宋" w:eastAsia="方正小标宋简体"/>
          <w:sz w:val="44"/>
          <w:szCs w:val="44"/>
        </w:rPr>
      </w:pPr>
      <w:r>
        <w:rPr>
          <w:rFonts w:hint="eastAsia" w:ascii="方正小标宋简体" w:hAnsi="仿宋" w:eastAsia="方正小标宋简体"/>
          <w:sz w:val="44"/>
          <w:szCs w:val="44"/>
        </w:rPr>
        <w:t>（2号方正小标宋）</w:t>
      </w:r>
    </w:p>
    <w:p>
      <w:pPr>
        <w:spacing w:line="600" w:lineRule="exact"/>
        <w:ind w:firstLine="645"/>
        <w:jc w:val="left"/>
        <w:rPr>
          <w:rFonts w:ascii="方正小标宋简体" w:hAnsi="仿宋" w:eastAsia="方正小标宋简体"/>
          <w:sz w:val="44"/>
          <w:szCs w:val="44"/>
        </w:rPr>
      </w:pPr>
    </w:p>
    <w:p>
      <w:pPr>
        <w:spacing w:line="600" w:lineRule="exact"/>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480" w:firstLineChars="150"/>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645"/>
        <w:jc w:val="left"/>
        <w:rPr>
          <w:rFonts w:ascii="黑体" w:hAnsi="仿宋" w:eastAsia="黑体"/>
          <w:sz w:val="32"/>
          <w:szCs w:val="32"/>
        </w:rPr>
      </w:pPr>
      <w:r>
        <w:rPr>
          <w:rFonts w:hint="eastAsia" w:ascii="黑体" w:hAnsi="仿宋" w:eastAsia="黑体"/>
          <w:sz w:val="32"/>
          <w:szCs w:val="32"/>
        </w:rPr>
        <w:t>一、××××××××（3号黑体）</w:t>
      </w:r>
    </w:p>
    <w:p>
      <w:pPr>
        <w:ind w:firstLine="566" w:firstLineChars="177"/>
        <w:rPr>
          <w:rFonts w:ascii="楷体" w:hAnsi="楷体" w:eastAsia="楷体"/>
          <w:sz w:val="32"/>
          <w:szCs w:val="32"/>
        </w:rPr>
      </w:pPr>
      <w:r>
        <w:rPr>
          <w:rFonts w:hint="eastAsia" w:ascii="楷体" w:hAnsi="楷体" w:eastAsia="楷体"/>
          <w:sz w:val="32"/>
          <w:szCs w:val="32"/>
        </w:rPr>
        <w:t>（一）</w:t>
      </w:r>
      <w:r>
        <w:rPr>
          <w:rFonts w:hint="eastAsia" w:ascii="楷体" w:hAnsi="楷体" w:eastAsia="楷体"/>
          <w:kern w:val="0"/>
          <w:sz w:val="32"/>
          <w:szCs w:val="32"/>
        </w:rPr>
        <w:t>×××××××。（3号楷体）</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1.××××××。（3号仿宋）</w:t>
      </w:r>
    </w:p>
    <w:p>
      <w:pPr>
        <w:spacing w:line="600" w:lineRule="exact"/>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480" w:firstLineChars="150"/>
        <w:jc w:val="left"/>
        <w:rPr>
          <w:rFonts w:ascii="仿宋" w:hAnsi="仿宋" w:eastAsia="仿宋"/>
          <w:sz w:val="32"/>
          <w:szCs w:val="32"/>
        </w:rPr>
      </w:pPr>
      <w:r>
        <w:rPr>
          <w:rFonts w:hint="eastAsia" w:ascii="仿宋" w:hAnsi="仿宋" w:eastAsia="仿宋"/>
          <w:sz w:val="32"/>
          <w:szCs w:val="32"/>
        </w:rPr>
        <w:t>2.××××××。（3号仿宋）</w:t>
      </w:r>
    </w:p>
    <w:p>
      <w:pPr>
        <w:spacing w:line="600" w:lineRule="exact"/>
        <w:jc w:val="left"/>
        <w:rPr>
          <w:rFonts w:ascii="仿宋" w:hAnsi="仿宋" w:eastAsia="仿宋"/>
          <w:sz w:val="32"/>
          <w:szCs w:val="32"/>
        </w:rPr>
      </w:pPr>
      <w:r>
        <w:rPr>
          <w:rFonts w:hint="eastAsia" w:ascii="仿宋" w:hAnsi="仿宋" w:eastAsia="仿宋"/>
          <w:sz w:val="32"/>
          <w:szCs w:val="32"/>
        </w:rPr>
        <w:t>××××××××××××。（3号仿宋）</w:t>
      </w:r>
    </w:p>
    <w:p>
      <w:pPr>
        <w:ind w:firstLine="566" w:firstLineChars="177"/>
        <w:rPr>
          <w:rFonts w:ascii="楷体" w:hAnsi="楷体" w:eastAsia="楷体"/>
          <w:sz w:val="32"/>
          <w:szCs w:val="32"/>
        </w:rPr>
      </w:pPr>
      <w:r>
        <w:rPr>
          <w:rFonts w:hint="eastAsia" w:ascii="楷体" w:hAnsi="楷体" w:eastAsia="楷体"/>
          <w:sz w:val="32"/>
          <w:szCs w:val="32"/>
        </w:rPr>
        <w:t>（二）×××××××。（3号楷体）</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640" w:firstLineChars="200"/>
        <w:jc w:val="left"/>
        <w:rPr>
          <w:rFonts w:ascii="黑体" w:hAnsi="仿宋" w:eastAsia="黑体"/>
          <w:sz w:val="32"/>
          <w:szCs w:val="32"/>
        </w:rPr>
      </w:pPr>
      <w:r>
        <w:rPr>
          <w:rFonts w:hint="eastAsia" w:ascii="黑体" w:hAnsi="仿宋" w:eastAsia="黑体"/>
          <w:sz w:val="32"/>
          <w:szCs w:val="32"/>
        </w:rPr>
        <w:t>二、××××××××（3号黑体）</w:t>
      </w:r>
    </w:p>
    <w:p>
      <w:pPr>
        <w:spacing w:line="600" w:lineRule="exact"/>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640" w:firstLineChars="200"/>
        <w:jc w:val="left"/>
        <w:rPr>
          <w:rFonts w:ascii="黑体" w:hAnsi="仿宋" w:eastAsia="黑体"/>
          <w:sz w:val="32"/>
          <w:szCs w:val="32"/>
        </w:rPr>
      </w:pPr>
      <w:r>
        <w:rPr>
          <w:rFonts w:hint="eastAsia" w:ascii="黑体" w:hAnsi="仿宋" w:eastAsia="黑体"/>
          <w:sz w:val="32"/>
          <w:szCs w:val="32"/>
        </w:rPr>
        <w:t>三、××××××××（3号黑体）</w:t>
      </w: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640" w:firstLineChars="200"/>
        <w:jc w:val="left"/>
        <w:rPr>
          <w:rFonts w:ascii="仿宋_GB2312" w:hAnsi="仿宋" w:eastAsia="仿宋_GB2312"/>
          <w:sz w:val="32"/>
          <w:szCs w:val="32"/>
        </w:rPr>
      </w:pP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附件：1.××××××××××××××××××××</w:t>
      </w:r>
    </w:p>
    <w:p>
      <w:pPr>
        <w:spacing w:line="600" w:lineRule="exact"/>
        <w:ind w:left="1915" w:leftChars="912"/>
        <w:jc w:val="left"/>
        <w:rPr>
          <w:rFonts w:ascii="仿宋" w:hAnsi="仿宋" w:eastAsia="仿宋"/>
          <w:sz w:val="32"/>
          <w:szCs w:val="32"/>
        </w:rPr>
      </w:pPr>
      <w:r>
        <w:rPr>
          <w:rFonts w:hint="eastAsia" w:ascii="仿宋" w:hAnsi="仿宋" w:eastAsia="仿宋"/>
          <w:sz w:val="32"/>
          <w:szCs w:val="32"/>
        </w:rPr>
        <w:t>××××××××××××××××（3号仿宋）</w:t>
      </w:r>
    </w:p>
    <w:p>
      <w:pPr>
        <w:spacing w:line="600" w:lineRule="exact"/>
        <w:ind w:firstLine="1600" w:firstLineChars="500"/>
        <w:jc w:val="left"/>
        <w:rPr>
          <w:rFonts w:ascii="仿宋" w:hAnsi="仿宋" w:eastAsia="仿宋"/>
          <w:sz w:val="32"/>
          <w:szCs w:val="32"/>
        </w:rPr>
      </w:pPr>
      <w:r>
        <w:rPr>
          <w:rFonts w:hint="eastAsia" w:ascii="仿宋" w:hAnsi="仿宋" w:eastAsia="仿宋"/>
          <w:sz w:val="32"/>
          <w:szCs w:val="32"/>
        </w:rPr>
        <w:t>2.×××××××××××××××××××</w:t>
      </w:r>
    </w:p>
    <w:p>
      <w:pPr>
        <w:spacing w:line="600" w:lineRule="exact"/>
        <w:ind w:firstLine="1920" w:firstLineChars="600"/>
        <w:jc w:val="left"/>
        <w:rPr>
          <w:rFonts w:ascii="仿宋" w:hAnsi="仿宋" w:eastAsia="仿宋"/>
          <w:sz w:val="32"/>
          <w:szCs w:val="32"/>
        </w:rPr>
      </w:pPr>
      <w:r>
        <w:rPr>
          <w:rFonts w:hint="eastAsia" w:ascii="仿宋" w:hAnsi="仿宋" w:eastAsia="仿宋"/>
          <w:sz w:val="32"/>
          <w:szCs w:val="32"/>
        </w:rPr>
        <w:t>××××××××××××××××</w:t>
      </w:r>
    </w:p>
    <w:p>
      <w:pPr>
        <w:spacing w:line="600" w:lineRule="exact"/>
        <w:ind w:firstLine="1600" w:firstLineChars="500"/>
        <w:jc w:val="left"/>
        <w:rPr>
          <w:rFonts w:ascii="仿宋_GB2312" w:hAnsi="仿宋" w:eastAsia="仿宋_GB2312"/>
          <w:sz w:val="32"/>
          <w:szCs w:val="32"/>
        </w:rPr>
      </w:pPr>
    </w:p>
    <w:p>
      <w:pPr>
        <w:spacing w:line="600" w:lineRule="exact"/>
        <w:ind w:firstLine="1600" w:firstLineChars="500"/>
        <w:jc w:val="left"/>
        <w:rPr>
          <w:rFonts w:ascii="仿宋_GB2312" w:hAnsi="仿宋" w:eastAsia="仿宋_GB2312"/>
          <w:sz w:val="32"/>
          <w:szCs w:val="32"/>
        </w:rPr>
      </w:pPr>
      <w:r>
        <w:rPr>
          <w:rFonts w:hint="eastAsia" w:ascii="仿宋_GB2312" w:hAnsi="仿宋" w:eastAsia="仿宋_GB2312"/>
          <w:sz w:val="32"/>
          <w:szCs w:val="32"/>
        </w:rPr>
        <w:t xml:space="preserve">               </w:t>
      </w:r>
    </w:p>
    <w:p>
      <w:pPr>
        <w:spacing w:line="600" w:lineRule="exact"/>
        <w:ind w:firstLine="4000" w:firstLineChars="1250"/>
        <w:jc w:val="left"/>
        <w:rPr>
          <w:rFonts w:ascii="仿宋" w:hAnsi="仿宋" w:eastAsia="仿宋"/>
          <w:sz w:val="32"/>
          <w:szCs w:val="32"/>
        </w:rPr>
      </w:pPr>
    </w:p>
    <w:p>
      <w:pPr>
        <w:spacing w:line="600" w:lineRule="exact"/>
        <w:jc w:val="right"/>
        <w:rPr>
          <w:rFonts w:ascii="仿宋_GB2312" w:hAnsi="仿宋_GB2312" w:eastAsia="仿宋_GB2312" w:cs="仿宋_GB2312"/>
          <w:sz w:val="32"/>
          <w:szCs w:val="32"/>
        </w:rPr>
      </w:pPr>
      <w:r>
        <w:rPr>
          <w:rFonts w:hint="eastAsia" w:ascii="仿宋" w:hAnsi="仿宋" w:eastAsia="仿宋"/>
          <w:sz w:val="32"/>
          <w:szCs w:val="32"/>
        </w:rPr>
        <w:t>2017年××月××日</w:t>
      </w:r>
      <w:r>
        <w:rPr>
          <w:rFonts w:hint="eastAsia" w:ascii="仿宋_GB2312" w:hAnsi="仿宋_GB2312" w:eastAsia="仿宋_GB2312" w:cs="仿宋_GB2312"/>
          <w:sz w:val="32"/>
          <w:szCs w:val="32"/>
        </w:rPr>
        <w:t>□□□□</w:t>
      </w:r>
    </w:p>
    <w:p>
      <w:pPr>
        <w:spacing w:line="600" w:lineRule="exact"/>
        <w:ind w:firstLine="320" w:firstLineChars="100"/>
        <w:jc w:val="left"/>
        <w:rPr>
          <w:rFonts w:ascii="仿宋_GB2312" w:hAnsi="仿宋_GB2312" w:eastAsia="仿宋_GB2312" w:cs="仿宋_GB2312"/>
          <w:sz w:val="32"/>
          <w:szCs w:val="32"/>
        </w:rPr>
      </w:pPr>
    </w:p>
    <w:p>
      <w:pPr>
        <w:spacing w:line="600" w:lineRule="exact"/>
        <w:ind w:firstLine="640" w:firstLineChars="200"/>
        <w:jc w:val="left"/>
        <w:rPr>
          <w:rFonts w:ascii="仿宋" w:hAnsi="仿宋" w:eastAsia="仿宋"/>
          <w:sz w:val="32"/>
          <w:szCs w:val="32"/>
        </w:rPr>
      </w:pPr>
      <w:r>
        <w:rPr>
          <w:rFonts w:hint="eastAsia" w:ascii="仿宋" w:hAnsi="仿宋" w:eastAsia="仿宋"/>
          <w:sz w:val="32"/>
          <w:szCs w:val="32"/>
        </w:rPr>
        <w:t>（联系人：××；联系电话：×××××）（3号仿宋）</w:t>
      </w:r>
    </w:p>
    <w:p>
      <w:pPr>
        <w:spacing w:line="600" w:lineRule="exact"/>
        <w:rPr>
          <w:rFonts w:ascii="仿宋_GB2312" w:hAnsi="仿宋" w:eastAsia="仿宋_GB2312"/>
          <w:sz w:val="32"/>
          <w:szCs w:val="32"/>
        </w:rPr>
      </w:pPr>
    </w:p>
    <w:p>
      <w:pPr>
        <w:spacing w:line="600" w:lineRule="exact"/>
        <w:ind w:firstLine="640" w:firstLineChars="200"/>
        <w:rPr>
          <w:rFonts w:ascii="仿宋" w:hAnsi="仿宋" w:eastAsia="仿宋"/>
          <w:sz w:val="32"/>
          <w:szCs w:val="32"/>
        </w:rPr>
      </w:pPr>
      <w:r>
        <w:rPr>
          <w:rFonts w:hint="eastAsia" w:ascii="仿宋" w:hAnsi="仿宋" w:eastAsia="仿宋"/>
          <w:sz w:val="32"/>
          <w:szCs w:val="32"/>
        </w:rPr>
        <w:t>注：页面距为上3.7cm、下2.6cm、左2.8cm、右2.6cm，行间距为固定值30磅。</w:t>
      </w:r>
    </w:p>
    <w:p>
      <w:pPr>
        <w:spacing w:line="530" w:lineRule="exact"/>
        <w:jc w:val="left"/>
        <w:rPr>
          <w:rFonts w:ascii="仿宋_GB2312" w:eastAsia="仿宋_GB2312"/>
          <w:sz w:val="32"/>
          <w:szCs w:val="32"/>
        </w:rPr>
      </w:pPr>
    </w:p>
    <w:p>
      <w:pPr>
        <w:spacing w:line="530" w:lineRule="exact"/>
        <w:jc w:val="left"/>
        <w:rPr>
          <w:rFonts w:ascii="仿宋_GB2312" w:eastAsia="仿宋_GB2312"/>
          <w:sz w:val="32"/>
          <w:szCs w:val="32"/>
        </w:rPr>
      </w:pPr>
    </w:p>
    <w:p>
      <w:pPr>
        <w:spacing w:line="530" w:lineRule="exact"/>
        <w:jc w:val="left"/>
        <w:rPr>
          <w:rFonts w:ascii="仿宋_GB2312" w:eastAsia="仿宋_GB2312"/>
          <w:sz w:val="32"/>
          <w:szCs w:val="32"/>
        </w:rPr>
      </w:pPr>
    </w:p>
    <w:p>
      <w:pPr>
        <w:pStyle w:val="14"/>
        <w:snapToGrid w:val="0"/>
        <w:spacing w:before="0" w:after="156" w:line="600" w:lineRule="exact"/>
        <w:jc w:val="center"/>
        <w:rPr>
          <w:rFonts w:ascii="方正小标宋简体" w:hAnsi="仿宋" w:eastAsia="方正小标宋简体"/>
          <w:b w:val="0"/>
          <w:sz w:val="44"/>
          <w:szCs w:val="44"/>
        </w:rPr>
      </w:pPr>
      <w:r>
        <w:rPr>
          <w:rFonts w:hint="eastAsia" w:ascii="方正小标宋简体" w:hAnsi="仿宋" w:eastAsia="方正小标宋简体"/>
          <w:b w:val="0"/>
          <w:sz w:val="44"/>
          <w:szCs w:val="44"/>
        </w:rPr>
        <w:t>中关村发展集团各级企业负责人</w:t>
      </w:r>
    </w:p>
    <w:p>
      <w:pPr>
        <w:pStyle w:val="14"/>
        <w:snapToGrid w:val="0"/>
        <w:spacing w:before="0" w:after="156" w:line="600" w:lineRule="exact"/>
        <w:jc w:val="center"/>
        <w:rPr>
          <w:rFonts w:ascii="方正小标宋简体" w:hAnsi="仿宋" w:eastAsia="方正小标宋简体"/>
          <w:b w:val="0"/>
          <w:sz w:val="44"/>
          <w:szCs w:val="44"/>
        </w:rPr>
      </w:pPr>
      <w:r>
        <w:rPr>
          <w:rFonts w:hint="eastAsia" w:ascii="方正小标宋简体" w:hAnsi="仿宋" w:eastAsia="方正小标宋简体"/>
          <w:b w:val="0"/>
          <w:sz w:val="44"/>
          <w:szCs w:val="44"/>
        </w:rPr>
        <w:t>履职待遇、业务支出管理实施办法</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第一章  总  则</w:t>
      </w:r>
    </w:p>
    <w:p>
      <w:pPr>
        <w:spacing w:line="600" w:lineRule="exact"/>
        <w:ind w:firstLine="640"/>
        <w:rPr>
          <w:rFonts w:ascii="仿宋" w:hAnsi="仿宋" w:eastAsia="仿宋"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为贯彻落实党的十八届三中全会</w:t>
      </w:r>
      <w:r>
        <w:rPr>
          <w:rFonts w:hint="eastAsia" w:ascii="仿宋" w:hAnsi="仿宋" w:eastAsia="仿宋" w:cs="仿宋_GB2312"/>
          <w:iCs/>
          <w:color w:val="000000"/>
          <w:sz w:val="32"/>
          <w:szCs w:val="32"/>
        </w:rPr>
        <w:t>、十九次全国代表大会、</w:t>
      </w:r>
      <w:r>
        <w:rPr>
          <w:rFonts w:hint="eastAsia" w:ascii="仿宋" w:hAnsi="仿宋" w:eastAsia="仿宋" w:cs="仿宋_GB2312"/>
          <w:color w:val="000000"/>
          <w:sz w:val="32"/>
          <w:szCs w:val="32"/>
        </w:rPr>
        <w:t>中央八项规定以及中共中央政治局贯彻落实中央八项规定实施细则有关精神</w:t>
      </w:r>
      <w:r>
        <w:rPr>
          <w:rFonts w:hint="eastAsia" w:ascii="仿宋" w:hAnsi="仿宋" w:eastAsia="仿宋" w:cs="仿宋_GB2312"/>
          <w:sz w:val="32"/>
          <w:szCs w:val="32"/>
        </w:rPr>
        <w:t>，进一步加强中关村发展集团（以下简称“集团”）各级企业负责人的履职待遇、业务支出管理，按照《北京市市属国有企业负责人履职待遇、业务支出管理暂行办法》，结合集团实际，制定本办法。</w:t>
      </w:r>
    </w:p>
    <w:p>
      <w:pPr>
        <w:spacing w:line="600" w:lineRule="exact"/>
        <w:rPr>
          <w:rFonts w:ascii="仿宋" w:hAnsi="仿宋" w:eastAsia="仿宋" w:cs="仿宋_GB2312"/>
          <w:color w:val="000000"/>
          <w:sz w:val="32"/>
          <w:szCs w:val="32"/>
        </w:rPr>
      </w:pPr>
      <w:r>
        <w:rPr>
          <w:rFonts w:hint="eastAsia" w:ascii="黑体" w:hAnsi="黑体" w:eastAsia="黑体" w:cs="黑体"/>
          <w:color w:val="000000"/>
          <w:sz w:val="32"/>
          <w:szCs w:val="32"/>
        </w:rPr>
        <w:t xml:space="preserve">    第二条</w:t>
      </w:r>
      <w:r>
        <w:rPr>
          <w:rFonts w:hint="eastAsia" w:ascii="仿宋_GB2312" w:hAnsi="仿宋_GB2312" w:eastAsia="仿宋_GB2312" w:cs="仿宋_GB2312"/>
          <w:color w:val="000000"/>
          <w:sz w:val="32"/>
          <w:szCs w:val="32"/>
        </w:rPr>
        <w:t xml:space="preserve">  </w:t>
      </w:r>
      <w:r>
        <w:rPr>
          <w:rFonts w:hint="eastAsia" w:ascii="仿宋" w:hAnsi="仿宋" w:eastAsia="仿宋" w:cs="仿宋_GB2312"/>
          <w:color w:val="000000"/>
          <w:sz w:val="32"/>
          <w:szCs w:val="32"/>
        </w:rPr>
        <w:t>本办法适用集团及集团全资或控股的子公司（以下统称“企业”）。</w:t>
      </w:r>
    </w:p>
    <w:p>
      <w:pPr>
        <w:spacing w:line="600" w:lineRule="exact"/>
        <w:rPr>
          <w:rFonts w:ascii="仿宋" w:hAnsi="仿宋" w:eastAsia="仿宋" w:cs="仿宋_GB2312"/>
          <w:color w:val="000000"/>
          <w:sz w:val="32"/>
          <w:szCs w:val="32"/>
        </w:rPr>
      </w:pPr>
      <w:r>
        <w:rPr>
          <w:rFonts w:hint="eastAsia" w:ascii="仿宋" w:hAnsi="仿宋" w:eastAsia="仿宋" w:cs="仿宋_GB2312"/>
          <w:color w:val="000000"/>
          <w:sz w:val="32"/>
          <w:szCs w:val="32"/>
        </w:rPr>
        <w:t xml:space="preserve">    本办法所称企业负责人是指上述企业的领导班子成员。市场化选聘的企业负责人，其薪酬体系中未明确实行货币化方式支付的履职待遇、业务支出部分，按照本办法执行。</w:t>
      </w:r>
    </w:p>
    <w:p>
      <w:pPr>
        <w:spacing w:line="600" w:lineRule="exact"/>
        <w:rPr>
          <w:rFonts w:ascii="仿宋" w:hAnsi="仿宋" w:eastAsia="仿宋" w:cs="仿宋_GB2312"/>
          <w:color w:val="000000"/>
          <w:sz w:val="32"/>
          <w:szCs w:val="32"/>
        </w:rPr>
      </w:pPr>
      <w:r>
        <w:rPr>
          <w:rFonts w:hint="eastAsia" w:ascii="仿宋" w:hAnsi="仿宋" w:eastAsia="仿宋" w:cs="仿宋_GB2312"/>
          <w:color w:val="000000"/>
          <w:sz w:val="32"/>
          <w:szCs w:val="32"/>
        </w:rPr>
        <w:t xml:space="preserve">    集团参股公司中，由组织派出管理的企业负责人按照本办法执行。</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 xml:space="preserve"> 子公司下属的全资或控股公司参照本办法执行。</w:t>
      </w:r>
    </w:p>
    <w:p>
      <w:pPr>
        <w:spacing w:line="600" w:lineRule="exact"/>
        <w:rPr>
          <w:rFonts w:ascii="仿宋" w:hAnsi="仿宋" w:eastAsia="仿宋" w:cs="仿宋_GB2312"/>
          <w:color w:val="000000"/>
          <w:sz w:val="32"/>
          <w:szCs w:val="32"/>
        </w:rPr>
      </w:pPr>
      <w:r>
        <w:rPr>
          <w:rFonts w:hint="eastAsia" w:ascii="黑体" w:hAnsi="黑体" w:eastAsia="黑体" w:cs="黑体"/>
          <w:sz w:val="32"/>
          <w:szCs w:val="32"/>
        </w:rPr>
        <w:t xml:space="preserve">    第三条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本办法所称履职待遇是指为企业负责人履行工作职责提供的工作保障和条件，主要包括公务用车、办公用房、培训等。</w:t>
      </w:r>
    </w:p>
    <w:p>
      <w:pPr>
        <w:spacing w:line="600" w:lineRule="exact"/>
        <w:rPr>
          <w:rFonts w:ascii="仿宋" w:hAnsi="仿宋" w:eastAsia="仿宋" w:cs="仿宋_GB2312"/>
          <w:color w:val="000000"/>
          <w:sz w:val="32"/>
          <w:szCs w:val="32"/>
        </w:rPr>
      </w:pPr>
      <w:r>
        <w:rPr>
          <w:rFonts w:hint="eastAsia" w:ascii="仿宋" w:hAnsi="仿宋" w:eastAsia="仿宋" w:cs="仿宋_GB2312"/>
          <w:color w:val="000000"/>
          <w:sz w:val="32"/>
          <w:szCs w:val="32"/>
        </w:rPr>
        <w:t xml:space="preserve">    本办法所称业务支出是指企业负责人在生产经营活动中因履行工作职责所发生的费用支持，主要包括业务招待、国内差旅、因公临时出国（境）、通信等方面的支出。</w:t>
      </w:r>
    </w:p>
    <w:p>
      <w:pPr>
        <w:spacing w:line="600" w:lineRule="exact"/>
        <w:rPr>
          <w:rFonts w:ascii="仿宋" w:hAnsi="仿宋" w:eastAsia="仿宋" w:cs="仿宋_GB2312"/>
          <w:color w:val="000000"/>
          <w:sz w:val="32"/>
          <w:szCs w:val="32"/>
        </w:rPr>
      </w:pPr>
      <w:r>
        <w:rPr>
          <w:rFonts w:hint="eastAsia" w:ascii="黑体" w:hAnsi="黑体" w:eastAsia="黑体" w:cs="黑体"/>
          <w:sz w:val="32"/>
          <w:szCs w:val="32"/>
        </w:rPr>
        <w:t xml:space="preserve">    第四条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企业负责人履职待遇、业务支持管理应当遵循以下原则：</w:t>
      </w:r>
    </w:p>
    <w:p>
      <w:pPr>
        <w:spacing w:line="600" w:lineRule="exact"/>
        <w:rPr>
          <w:rFonts w:ascii="仿宋" w:hAnsi="仿宋" w:eastAsia="仿宋" w:cs="仿宋_GB2312"/>
          <w:color w:val="000000"/>
          <w:sz w:val="32"/>
          <w:szCs w:val="32"/>
        </w:rPr>
      </w:pP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（一）坚持依法依规。根据国家法律法规和相关规定，结合企业生产经营实际，坚决杜绝企业承担个人消费支出的行为。</w:t>
      </w:r>
    </w:p>
    <w:p>
      <w:pPr>
        <w:spacing w:line="600" w:lineRule="exact"/>
        <w:rPr>
          <w:rFonts w:ascii="仿宋" w:hAnsi="仿宋" w:eastAsia="仿宋" w:cs="仿宋_GB2312"/>
          <w:color w:val="000000"/>
          <w:sz w:val="32"/>
          <w:szCs w:val="32"/>
        </w:rPr>
      </w:pPr>
      <w:r>
        <w:rPr>
          <w:rFonts w:hint="eastAsia" w:ascii="仿宋" w:hAnsi="仿宋" w:eastAsia="仿宋" w:cs="仿宋_GB2312"/>
          <w:color w:val="000000"/>
          <w:sz w:val="32"/>
          <w:szCs w:val="32"/>
        </w:rPr>
        <w:t xml:space="preserve">    （二）坚持廉洁节俭。反对讲排场、比阔气，反对铺张浪费，坚决抵制享乐主义和奢靡之风。</w:t>
      </w:r>
    </w:p>
    <w:p>
      <w:pPr>
        <w:spacing w:line="600" w:lineRule="exact"/>
        <w:rPr>
          <w:rFonts w:ascii="仿宋" w:hAnsi="仿宋" w:eastAsia="仿宋" w:cs="仿宋_GB2312"/>
          <w:color w:val="000000"/>
          <w:sz w:val="32"/>
          <w:szCs w:val="32"/>
        </w:rPr>
      </w:pPr>
      <w:r>
        <w:rPr>
          <w:rFonts w:hint="eastAsia" w:ascii="仿宋" w:hAnsi="仿宋" w:eastAsia="仿宋" w:cs="仿宋_GB2312"/>
          <w:color w:val="000000"/>
          <w:sz w:val="32"/>
          <w:szCs w:val="32"/>
        </w:rPr>
        <w:t xml:space="preserve">    （三）坚持规范透明。通过完善制度、强化预算管理、加强监督，建立健全严格规范、公开透明的企业负责人履职待遇、业务支出管理制度体系。</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第二章  合理确定履职待遇</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企业应当加强对企业负责人公务用车的配备、运行和处置管理。公务用车配备是指车辆的购置（租赁）、更新；运行是指车辆的保养、维修以及日常使用；处置是指车辆的报废、出售等。</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（一）集团本部正职领导配备公务用车，并配备相应司勤人员；副职领导配备公务用车，不配备司勤人员；子公司主要负责人不配备定向化保障车辆，采用发放公务交通补贴方式保障公务出行。</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集团及子公司负责人不得以任何方式换用、借用、占用下属子公司或其他有利益关系的单位和个人的车辆。</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新配备公务用车（包括购置、租赁）应当严格执行配备标准。集团新配备车辆排气量必须控制在2.0升（含）以下，购车价格（不含车辆购置税）必须在28万元以内；子公司新配备车辆的排气量必须控制在1.8升（含）以下，购车价格（不含车辆购置税）必须在25万元以内。</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新配备公务用车应优先选用国产、新能源汽车，不得增加高档配置或豪华内饰。</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三）企业应当加强对企业公务用车运行使用的管理，运行费用（含车辆保养、维修费用，以及日常使用所发生的各种保险费、年检费、车船使用税、燃油费、停车及过路桥费）实行单车核算，在年度预算范围内据实报销。</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（四）企业负责人公务用车的报废、出售等处置，应当参照北京市党政机关公务用车处置管理的有关规定执行。（删除）</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（五）企业发生非政策性亏损或者被托管、重组脱困以及拖欠职工工资、社会保险费期间，不得为企业负责人购置、租赁、更新公务用车。</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（六）集团及各级子公司要严格按照北京市相关规定要求及集团公务用车制度改革方案，合理确定公务交通补贴标准，并经企业董事会通过后执行。</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企业应当加强为企业负责人因工作需要所提供的办公场所的管理。</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（一）各级企业负责人原则上只能配置使用一处办公用房，确因异地工作需要另行配置办公用房的，应当严格履行企业内部审核程序。</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集团主要负责人办公用房使用面积不超过50平方米，其他负责人办公用房使用面积不超过45平方米；子公司按照集团总部标准的80%执行，即主要负责人办公用房使用面积不超过40平方米，其他负责人办公用房使用面积不超过36平方米。</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（三）企业负责人办公用房使用面积超标的，应当及时予以清理并腾退。已按照北京市楼堂馆所清查和办公用房清理工作要求整改到位的，不得再进行改造装修。</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四）企业负责人办公用房因使用时间较长、设施设备老化、功能不全、存在安全隐患，不能满足办公需要的，可进行维修改造。维修改造项目要以消除安全隐患、恢复和完善使用功能为重点，严格履行内部决策程序。</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（五）企业发生非政策性亏损或者被托管、重组脱困以及拖欠职工工资、社会保险期间，不得为企业负责人装修办公用房。</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（六）严禁超标准新建办公用房，严禁豪华装饰办公用房，不得长期租用宾馆、酒店房间作为办公用房。</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企业应当加强对企业负责人为企业生产经营和提高经营管理水平所发生的培训活动及费用的管理。</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（一）企业应当围绕提高企业负责人政治和专业素质、创新和经营管理能力开展必要的培训，并建立预算管理制度，合理安排培训费用。</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（二）企业应当从严控制出国（境）培训，不得安排无实质需要的国（境）外培训。</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（三）企业负责人参加各种学历教育以及为取得学位而参加在职教育的费用必须由个人承担。</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（四）企业不得向子企业和其他有利益关系的单位转移企业负责人培训费用支出。</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第三章  严格规范业务支出</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 xml:space="preserve"> 企业应当加强对企业负责人为企业生产经营所发生的接待客户、合资合作方以及其他外部关系人员活动和费用的管理。集团内部交流不得使用业务招待费。业务招待分为商务、外事以及其他公务接待活动。业务招待费用主要包括宴请、接待、赠送纪念品等费用。</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企业应当结合企业生产经营实际，本着节俭、必需、合理的原则，区别商务、外事以及其他公务招待活动，严格规范企业负责人业务招待支出，并建立预算管理制度，明确招待费用标准，规范审批报销流程。</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企业进行商务招待活动，应首选本企业食堂或者协议酒店，不得安排被招待对象到会所等高档消费场所活动。赠送纪念品，应当符合有关法律法规要求，以宣传企业形象、展示企业文化为主要内容，不得赠送礼金和各种有价证券、支付凭证。集团商务招待活动宴请标准为每次人均不得超过600元（含酒水、饮料），赠送纪念品标准为每次人均不得超过600元；子公司商务招待活动宴请标准为每次人均不得超过500元（含酒水、饮料），赠送纪念品标准为每次人均不得超过500元。</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对方参加商务招待活动人数在5人（含）以内的，我方与对方人数在1：1以内安排；对方企业超过5人的，超过部分，我方与对方原则上在1：2以内安排。</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本条所指的商务招待活动，不包括招待党政机关的公务接待。</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（三）企业外事招待活动，应当参照北京市党政机关外宾接待相关规定执行。</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（四）企业其他公务招待活动，应当参照北京市党政机关国内公务接待相关规定执行。</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（五）企业不得向子公司和其他有利益关系的单位转移企业负责人业务招待支出，不得将业务招待费用以会议、培训、调研等费用的名义虚列、隐匿。</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企业应当加强对企业负责人为企业生产经营所发生的国内差旅及因公临时出国（境）活动和费用的管理。费用主要包括交通、住宿、伙食和公杂费用等。</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企业应当按照集团财务制度要求，结合企业生产经营实际，建立健全企业负责人差旅管理制度，本着节俭、必需、合理的原则，确定企业负责人国内差旅和因公临时出国（境）乘坐交通工具的类型和等级，以及住宿、就餐等标准，并经企业董事会批准。</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企业应当从严控制企业负责人国内差旅和因公临时出国（境）次数、规模、行程，不得安排无实质性内容的一般性考察、重复考察和盲目考察。企业年度因公临时出国（境）计划应经过企业党组织会议通过后报集团外事管理部门，没有建立党组织的企业应经过企业董事会通过后报集团外事管理部门。</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（三）除特殊情况外，企业负责人不得乘坐民航包机或私人、企业和外国航空公司的包机，不得租用商务机，不得租用机场贵宾室，国内差旅不得乘坐飞机头等舱。</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特殊情况包括但不限于身体原因、陪同更高级别领导出差等。如遇特殊情况需要提高乘坐标准的，经企业主要负责人批准，可适当提高。</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（四）企业应当严格规范国（境）外接待工作，严禁超标准接待。严禁用公款或变相用公款在国内和出国（境）旅游。</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（五）企业不得向子公司和其他有利益关系的单位转移企业负责人国内差旅和因公临时出国（境）支出。</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企业应当加强对企业负责人因公务活动所发生通信费用的管理。费用包括移动通信费和住宅通信费。</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（一）工资中包含通信费用补贴的企业，不得再为企业负责人报销通信费用。</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工资中未包含通信费用补贴的企业，应当参考北京市电信市场资费标准，结合企业生产经营实际和岗位职责分工，合理确定企业负责人通信费用年度预算额度，并经企业董事会批准。在预算额度内按照财务制度要求，采取据实报销方式执行。</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（二）企业不得向子公司和其他有利益关系的单位转移企业负责人通信费用支出。</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第四章  严肃财经纪律，严禁公款用于个人支出</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除按照本办法所规定的保障企业负责人履职待遇和业务支出之外，严禁违反财经纪律，用公款支付企业负责人个人支出。</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（一）严禁按照职务为企业负责人个人设置定额消费。取缔企业用公款为企业负责人办理的理疗保健卡、运动健身卡、会所和俱乐部会员卡、高尔夫球卡等各种消费卡。</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（二）严禁用公款支付履行工作职责以外的、应当由个人承担的消费娱乐活动、宴请、赠送礼品及培训等各种费用，坚决制止用公款支付与企业经营管理无关的各种消费行为。</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（三）严禁企业负责人向子公司和其他有利益关系的单位转移各种个人费用支出。</w:t>
      </w:r>
    </w:p>
    <w:p>
      <w:pPr>
        <w:spacing w:line="600" w:lineRule="exact"/>
        <w:ind w:firstLine="640" w:firstLineChars="200"/>
        <w:rPr>
          <w:rFonts w:ascii="仿宋" w:hAnsi="仿宋" w:eastAsia="仿宋" w:cs="仿宋_GB2312"/>
          <w:color w:val="000000"/>
          <w:sz w:val="32"/>
          <w:szCs w:val="32"/>
        </w:rPr>
      </w:pPr>
      <w:r>
        <w:rPr>
          <w:rFonts w:hint="eastAsia" w:ascii="仿宋" w:hAnsi="仿宋" w:eastAsia="仿宋" w:cs="仿宋_GB2312"/>
          <w:color w:val="000000"/>
          <w:sz w:val="32"/>
          <w:szCs w:val="32"/>
        </w:rPr>
        <w:t>（四）企业负责人退休或调离本企业后，企业不得继续为其提供履职待遇、业务支出。</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第五章  强化预算管理</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 xml:space="preserve"> 企业应当按照企业财务预算的相关规定，结合企业生产经营实际和岗位职责分工，针对企业负责人履职待遇、业务支出情况，建立健全相关制度，明确预算编制、审核、调整、动态监测及执行等规定和程序，合理安排支出预算。预算管理内容包括企业负责人履职待遇、业务支出涉及的财务支出预算、实物台账计划。企业应当严格控制预算内企业负责人各项履职待遇、业务支出，预算外支出未履行相应程序前不得列支。</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企业应当区别企业负责人履职待遇、业务支出的实际情况，按年度、项目、人员，合理编制预算，严格履行内部预算审核程序，并报上级企业备案。如预算有重大调整，应当重新履行相应程序。</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企业负责人履职待遇、业务支出年度预算编制应当综合考虑上年度预算编制和执行情况，企业当年生产经营实际需要等。企业应当建立预算动态监控机制，监测分析预算执行情况，及时纠正预算编制和执行中存在的问题，提高预算的全面性、准确性，增强预算执行的严肃性。</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第六章  落实监督责任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明确管理责任。企业主要负责人对此项工作负主要责任，分管负责人和财务总监（或总会计师）负分管责任。</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落实预算管理。各级子公司要按照上级公司要求，逐级制定实施细则，明确范围标准，细化流程规定，严格审批制度，将预算管理落实到位。</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坚持公开透明。企业负责人应当将个人履职待遇、业务支出年度预算及执行情况等，作为民主生活会、年度述职述廉的重要内容，接受监督和民主评议。企业负责人履职待遇和业务支出管理制度、年度预算及执行情况，要按照规定以向职工代表大会报告等形式定期公开，接受职工监督。</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加强监督检查。外派监事、审计部门要将合理确定并严格规范企业负责人履职待遇、业务支出情况纳入工作范围，形成企业内外部、多层次、全方位的监督合力。企业要积极接受社会监督，及时解决存在的问题。</w:t>
      </w:r>
    </w:p>
    <w:p>
      <w:pPr>
        <w:spacing w:line="600" w:lineRule="exact"/>
        <w:ind w:firstLine="640" w:firstLineChars="200"/>
        <w:rPr>
          <w:rFonts w:ascii="仿宋" w:hAnsi="仿宋" w:eastAsia="仿宋" w:cs="仿宋_GB2312"/>
          <w:color w:val="000000"/>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强化责任追究。对违反本办法或者其他有关规定的企业负责人，根据《中国共产党纪律处分条例》和《国有企业领导人员廉洁从业若干规定》等，给予党纪政纪处分和经济处罚；涉嫌犯罪的，移送司法机关依法处理。</w:t>
      </w:r>
    </w:p>
    <w:p>
      <w:pPr>
        <w:spacing w:before="240" w:after="156" w:afterLines="50" w:line="600" w:lineRule="exact"/>
        <w:jc w:val="center"/>
        <w:rPr>
          <w:rFonts w:ascii="方正小标宋简体" w:hAnsi="黑体" w:eastAsia="方正小标宋简体" w:cs="黑体"/>
          <w:sz w:val="32"/>
          <w:szCs w:val="32"/>
        </w:rPr>
      </w:pPr>
      <w:r>
        <w:rPr>
          <w:rFonts w:hint="eastAsia" w:ascii="方正小标宋简体" w:hAnsi="黑体" w:eastAsia="方正小标宋简体" w:cs="黑体"/>
          <w:sz w:val="32"/>
          <w:szCs w:val="32"/>
        </w:rPr>
        <w:t>第七章  附则</w:t>
      </w:r>
    </w:p>
    <w:p>
      <w:pPr>
        <w:spacing w:line="600" w:lineRule="exact"/>
        <w:ind w:firstLine="640" w:firstLineChars="200"/>
        <w:rPr>
          <w:rFonts w:ascii="仿宋_GB2312" w:hAnsi="仿宋_GB2312" w:eastAsia="仿宋_GB2312" w:cs="仿宋_GB2312"/>
          <w:i/>
          <w:iCs/>
          <w:color w:val="000000"/>
          <w:sz w:val="32"/>
          <w:szCs w:val="32"/>
          <w:u w:val="single"/>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集团及各子公司负责人履职待遇、业务支出不符合本办法的，应在本办法发布之日起，立行立改。企业在培训、业务招待、国内差旅和因公临时出国（境）等方面发生业务招待费的，依照此办法执行。</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本办法由集团办公室负责解释。</w:t>
      </w:r>
    </w:p>
    <w:p>
      <w:pPr>
        <w:spacing w:line="600" w:lineRule="exact"/>
        <w:ind w:firstLine="640" w:firstLineChars="200"/>
        <w:rPr>
          <w:rFonts w:ascii="仿宋" w:hAnsi="仿宋" w:eastAsia="仿宋"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 w:hAnsi="仿宋" w:eastAsia="仿宋" w:cs="仿宋_GB2312"/>
          <w:color w:val="000000"/>
          <w:sz w:val="32"/>
          <w:szCs w:val="32"/>
        </w:rPr>
        <w:t>本办法自印发之日起施行。</w:t>
      </w:r>
      <w:r>
        <w:rPr>
          <w:rFonts w:hint="eastAsia" w:ascii="仿宋" w:hAnsi="仿宋" w:eastAsia="仿宋" w:cs="仿宋_GB2312"/>
          <w:sz w:val="32"/>
          <w:szCs w:val="32"/>
        </w:rPr>
        <w:t>2016年2月19日集团发布的《中关村发展集团各级企业负责人履职待遇、业务支出管理实施办法》（中发展〔2016〕13号 ）废止。</w:t>
      </w:r>
    </w:p>
    <w:p>
      <w:pPr>
        <w:snapToGrid w:val="0"/>
        <w:spacing w:line="600" w:lineRule="exact"/>
        <w:jc w:val="center"/>
        <w:rPr>
          <w:rFonts w:ascii="仿宋_GB2312" w:eastAsia="仿宋_GB2312"/>
          <w:sz w:val="32"/>
          <w:szCs w:val="32"/>
        </w:rPr>
        <w:sectPr>
          <w:pgSz w:w="11906" w:h="16838"/>
          <w:pgMar w:top="2098" w:right="1474" w:bottom="1474" w:left="1588" w:header="851" w:footer="992" w:gutter="0"/>
          <w:cols w:space="425" w:num="1"/>
          <w:docGrid w:type="lines" w:linePitch="312" w:charSpace="0"/>
        </w:sectPr>
      </w:pPr>
    </w:p>
    <w:p>
      <w:pPr>
        <w:spacing w:line="600" w:lineRule="exact"/>
        <w:jc w:val="center"/>
        <w:rPr>
          <w:rFonts w:ascii="方正小标宋简体" w:hAnsi="宋体" w:eastAsia="方正小标宋简体"/>
          <w:sz w:val="44"/>
          <w:szCs w:val="44"/>
        </w:rPr>
      </w:pPr>
      <w:r>
        <w:rPr>
          <w:rFonts w:hint="eastAsia" w:ascii="方正小标宋简体" w:eastAsia="方正小标宋简体"/>
          <w:sz w:val="44"/>
          <w:szCs w:val="44"/>
        </w:rPr>
        <w:t>中关村发展集团</w:t>
      </w:r>
      <w:r>
        <w:rPr>
          <w:rFonts w:hint="eastAsia" w:ascii="方正小标宋简体" w:hAnsi="宋体" w:eastAsia="方正小标宋简体"/>
          <w:sz w:val="44"/>
          <w:szCs w:val="44"/>
        </w:rPr>
        <w:t>总经理办公会议事规则</w:t>
      </w:r>
    </w:p>
    <w:p>
      <w:pPr>
        <w:spacing w:before="240"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第一章  总则</w:t>
      </w:r>
    </w:p>
    <w:p>
      <w:pPr>
        <w:spacing w:line="600" w:lineRule="exact"/>
        <w:ind w:firstLine="640" w:firstLineChars="200"/>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ascii="仿宋" w:hAnsi="仿宋" w:eastAsia="仿宋"/>
          <w:sz w:val="32"/>
          <w:szCs w:val="32"/>
        </w:rPr>
        <w:t>为健全和规范</w:t>
      </w:r>
      <w:r>
        <w:rPr>
          <w:rFonts w:hint="eastAsia" w:ascii="仿宋" w:hAnsi="仿宋" w:eastAsia="仿宋"/>
          <w:sz w:val="32"/>
          <w:szCs w:val="32"/>
        </w:rPr>
        <w:t>中关村发展集团股份有限公司（以下简称集团）</w:t>
      </w:r>
      <w:r>
        <w:rPr>
          <w:rFonts w:ascii="仿宋" w:hAnsi="仿宋" w:eastAsia="仿宋"/>
          <w:sz w:val="32"/>
          <w:szCs w:val="32"/>
        </w:rPr>
        <w:t>总经理及其他高级管理人员在生产经营管理工作中的议事、决策程序及职务行为，保证总经理依法行使职权并承担义务，</w:t>
      </w:r>
      <w:r>
        <w:rPr>
          <w:rFonts w:hint="eastAsia" w:ascii="仿宋" w:hAnsi="仿宋" w:eastAsia="仿宋"/>
          <w:iCs/>
          <w:sz w:val="32"/>
          <w:szCs w:val="32"/>
        </w:rPr>
        <w:t>根据《</w:t>
      </w:r>
      <w:r>
        <w:rPr>
          <w:rFonts w:ascii="仿宋" w:hAnsi="仿宋" w:eastAsia="仿宋"/>
          <w:iCs/>
          <w:sz w:val="32"/>
          <w:szCs w:val="32"/>
        </w:rPr>
        <w:t>中华人民共和国</w:t>
      </w:r>
      <w:r>
        <w:rPr>
          <w:rFonts w:hint="eastAsia" w:ascii="仿宋" w:hAnsi="仿宋" w:eastAsia="仿宋"/>
          <w:iCs/>
          <w:sz w:val="32"/>
          <w:szCs w:val="32"/>
        </w:rPr>
        <w:t>公司法》等国家</w:t>
      </w:r>
      <w:r>
        <w:rPr>
          <w:rFonts w:ascii="仿宋" w:hAnsi="仿宋" w:eastAsia="仿宋"/>
          <w:iCs/>
          <w:sz w:val="32"/>
          <w:szCs w:val="32"/>
        </w:rPr>
        <w:t>有关法规</w:t>
      </w:r>
      <w:r>
        <w:rPr>
          <w:rFonts w:hint="eastAsia" w:ascii="仿宋" w:hAnsi="仿宋" w:eastAsia="仿宋"/>
          <w:iCs/>
          <w:sz w:val="32"/>
          <w:szCs w:val="32"/>
        </w:rPr>
        <w:t>和《中关村发展集团股份有限公司章程》（以下简称公司章程）、《中关村发展集团规范和执行“三重一大”决策制度暂行办法》、《总经理工作细则》有关规定，制定本规则。</w:t>
      </w:r>
    </w:p>
    <w:p>
      <w:pPr>
        <w:spacing w:line="600" w:lineRule="exact"/>
        <w:ind w:firstLine="640" w:firstLineChars="200"/>
        <w:rPr>
          <w:rFonts w:ascii="仿宋" w:hAnsi="仿宋" w:eastAsia="仿宋"/>
          <w:sz w:val="32"/>
          <w:szCs w:val="32"/>
        </w:rPr>
      </w:pPr>
      <w:r>
        <w:rPr>
          <w:rFonts w:ascii="黑体" w:eastAsia="黑体"/>
          <w:sz w:val="32"/>
          <w:szCs w:val="32"/>
        </w:rPr>
        <w:t>第二条</w:t>
      </w:r>
      <w:r>
        <w:rPr>
          <w:rFonts w:ascii="仿宋_GB2312" w:eastAsia="仿宋_GB2312"/>
          <w:sz w:val="32"/>
          <w:szCs w:val="32"/>
        </w:rPr>
        <w:t>　</w:t>
      </w:r>
      <w:r>
        <w:rPr>
          <w:rFonts w:ascii="仿宋" w:hAnsi="仿宋" w:eastAsia="仿宋"/>
          <w:sz w:val="32"/>
          <w:szCs w:val="32"/>
        </w:rPr>
        <w:t>公司总经理根据</w:t>
      </w:r>
      <w:r>
        <w:rPr>
          <w:rFonts w:hint="eastAsia" w:ascii="仿宋" w:hAnsi="仿宋" w:eastAsia="仿宋"/>
          <w:sz w:val="32"/>
          <w:szCs w:val="32"/>
        </w:rPr>
        <w:t>公司</w:t>
      </w:r>
      <w:r>
        <w:rPr>
          <w:rFonts w:ascii="仿宋" w:hAnsi="仿宋" w:eastAsia="仿宋"/>
          <w:sz w:val="32"/>
          <w:szCs w:val="32"/>
        </w:rPr>
        <w:t>章程和董事会的授权，负责公司日常生产经营管理工作。总经理对董事会负责，在</w:t>
      </w:r>
      <w:r>
        <w:rPr>
          <w:rFonts w:hint="eastAsia" w:ascii="仿宋" w:hAnsi="仿宋" w:eastAsia="仿宋"/>
          <w:sz w:val="32"/>
          <w:szCs w:val="32"/>
        </w:rPr>
        <w:t>国家有关法规、公司</w:t>
      </w:r>
      <w:r>
        <w:rPr>
          <w:rFonts w:ascii="仿宋" w:hAnsi="仿宋" w:eastAsia="仿宋"/>
          <w:sz w:val="32"/>
          <w:szCs w:val="32"/>
        </w:rPr>
        <w:t>章程规定和董事会授权范围内履行职责，对其履行的职责承担责任，并接受公司董事会</w:t>
      </w:r>
      <w:r>
        <w:rPr>
          <w:rFonts w:hint="eastAsia" w:ascii="仿宋" w:hAnsi="仿宋" w:eastAsia="仿宋"/>
          <w:sz w:val="32"/>
          <w:szCs w:val="32"/>
        </w:rPr>
        <w:t>、</w:t>
      </w:r>
      <w:r>
        <w:rPr>
          <w:rFonts w:ascii="仿宋" w:hAnsi="仿宋" w:eastAsia="仿宋"/>
          <w:sz w:val="32"/>
          <w:szCs w:val="32"/>
        </w:rPr>
        <w:t>监事会</w:t>
      </w:r>
      <w:r>
        <w:rPr>
          <w:rFonts w:hint="eastAsia" w:ascii="仿宋" w:hAnsi="仿宋" w:eastAsia="仿宋"/>
          <w:sz w:val="32"/>
          <w:szCs w:val="32"/>
        </w:rPr>
        <w:t>和党委、纪委</w:t>
      </w:r>
      <w:r>
        <w:rPr>
          <w:rFonts w:ascii="仿宋" w:hAnsi="仿宋" w:eastAsia="仿宋"/>
          <w:sz w:val="32"/>
          <w:szCs w:val="32"/>
        </w:rPr>
        <w:t>的检查和监督。</w:t>
      </w:r>
    </w:p>
    <w:p>
      <w:pPr>
        <w:spacing w:line="600" w:lineRule="exact"/>
        <w:ind w:firstLine="640" w:firstLineChars="200"/>
        <w:rPr>
          <w:rFonts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ascii="仿宋" w:hAnsi="仿宋" w:eastAsia="仿宋"/>
          <w:sz w:val="32"/>
          <w:szCs w:val="32"/>
        </w:rPr>
        <w:t>公司建立总经理办公会议制度</w:t>
      </w:r>
      <w:r>
        <w:rPr>
          <w:rFonts w:hint="eastAsia" w:ascii="仿宋" w:hAnsi="仿宋" w:eastAsia="仿宋"/>
          <w:sz w:val="32"/>
          <w:szCs w:val="32"/>
        </w:rPr>
        <w:t>，总经理办公会是集团经营管理的议事和决策机制</w:t>
      </w:r>
      <w:r>
        <w:rPr>
          <w:rFonts w:ascii="仿宋" w:hAnsi="仿宋" w:eastAsia="仿宋"/>
          <w:sz w:val="32"/>
          <w:szCs w:val="32"/>
        </w:rPr>
        <w:t>。</w:t>
      </w:r>
    </w:p>
    <w:p>
      <w:pPr>
        <w:spacing w:line="600" w:lineRule="exact"/>
        <w:ind w:firstLine="640" w:firstLineChars="200"/>
        <w:rPr>
          <w:rFonts w:ascii="仿宋" w:hAnsi="仿宋" w:eastAsia="仿宋"/>
          <w:sz w:val="32"/>
          <w:szCs w:val="32"/>
        </w:rPr>
      </w:pPr>
      <w:r>
        <w:rPr>
          <w:rFonts w:ascii="黑体" w:eastAsia="黑体"/>
          <w:sz w:val="32"/>
          <w:szCs w:val="32"/>
        </w:rPr>
        <w:t>第</w:t>
      </w:r>
      <w:r>
        <w:rPr>
          <w:rFonts w:hint="eastAsia" w:ascii="黑体" w:eastAsia="黑体"/>
          <w:sz w:val="32"/>
          <w:szCs w:val="32"/>
        </w:rPr>
        <w:t>四</w:t>
      </w:r>
      <w:r>
        <w:rPr>
          <w:rFonts w:ascii="黑体" w:eastAsia="黑体"/>
          <w:sz w:val="32"/>
          <w:szCs w:val="32"/>
        </w:rPr>
        <w:t>条</w:t>
      </w:r>
      <w:r>
        <w:rPr>
          <w:rFonts w:hint="eastAsia" w:ascii="仿宋_GB2312" w:eastAsia="仿宋_GB2312"/>
          <w:sz w:val="32"/>
          <w:szCs w:val="32"/>
        </w:rPr>
        <w:t xml:space="preserve">  </w:t>
      </w:r>
      <w:r>
        <w:rPr>
          <w:rFonts w:hint="eastAsia" w:ascii="仿宋" w:hAnsi="仿宋" w:eastAsia="仿宋"/>
          <w:sz w:val="32"/>
          <w:szCs w:val="32"/>
        </w:rPr>
        <w:t>出席总经理办公会的成员包括集团总经理、副总经理、总经理助理、董事会秘书以及董事会聘任的其他高级管理人员。</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w:t>
      </w:r>
      <w:r>
        <w:rPr>
          <w:rFonts w:ascii="仿宋" w:hAnsi="仿宋" w:eastAsia="仿宋"/>
          <w:sz w:val="32"/>
          <w:szCs w:val="32"/>
        </w:rPr>
        <w:t>党委</w:t>
      </w:r>
      <w:r>
        <w:rPr>
          <w:rFonts w:hint="eastAsia" w:ascii="仿宋" w:hAnsi="仿宋" w:eastAsia="仿宋"/>
          <w:sz w:val="32"/>
          <w:szCs w:val="32"/>
        </w:rPr>
        <w:t>书记、纪委书记</w:t>
      </w:r>
      <w:r>
        <w:rPr>
          <w:rFonts w:ascii="仿宋" w:hAnsi="仿宋" w:eastAsia="仿宋"/>
          <w:sz w:val="32"/>
          <w:szCs w:val="32"/>
        </w:rPr>
        <w:t>、工会主席可以列席总经理办公会，并对总经理办公会研究事项提出意见和建议。</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集团办公室及议题相关部门负责人应当列席</w:t>
      </w:r>
      <w:r>
        <w:rPr>
          <w:rFonts w:ascii="仿宋" w:hAnsi="仿宋" w:eastAsia="仿宋"/>
          <w:sz w:val="32"/>
          <w:szCs w:val="32"/>
        </w:rPr>
        <w:t>总经理办公会</w:t>
      </w:r>
      <w:r>
        <w:rPr>
          <w:rFonts w:hint="eastAsia" w:ascii="仿宋" w:hAnsi="仿宋" w:eastAsia="仿宋"/>
          <w:sz w:val="32"/>
          <w:szCs w:val="32"/>
        </w:rPr>
        <w:t>。总经理可根据保密需要或其他原因临时减少或增加会议列席人员。</w:t>
      </w:r>
    </w:p>
    <w:p>
      <w:pPr>
        <w:spacing w:line="600" w:lineRule="exact"/>
        <w:ind w:firstLine="640" w:firstLineChars="200"/>
        <w:rPr>
          <w:rFonts w:ascii="仿宋" w:hAnsi="仿宋" w:eastAsia="仿宋"/>
          <w:sz w:val="32"/>
          <w:szCs w:val="32"/>
        </w:rPr>
      </w:pPr>
      <w:r>
        <w:rPr>
          <w:rFonts w:ascii="黑体" w:eastAsia="黑体"/>
          <w:sz w:val="32"/>
          <w:szCs w:val="32"/>
        </w:rPr>
        <w:t>第</w:t>
      </w:r>
      <w:r>
        <w:rPr>
          <w:rFonts w:hint="eastAsia" w:ascii="黑体" w:eastAsia="黑体"/>
          <w:sz w:val="32"/>
          <w:szCs w:val="32"/>
        </w:rPr>
        <w:t>五</w:t>
      </w:r>
      <w:r>
        <w:rPr>
          <w:rFonts w:ascii="黑体" w:eastAsia="黑体"/>
          <w:sz w:val="32"/>
          <w:szCs w:val="32"/>
        </w:rPr>
        <w:t>条</w:t>
      </w:r>
      <w:r>
        <w:rPr>
          <w:rFonts w:ascii="仿宋_GB2312" w:eastAsia="仿宋_GB2312"/>
          <w:sz w:val="32"/>
          <w:szCs w:val="32"/>
        </w:rPr>
        <w:t xml:space="preserve"> </w:t>
      </w:r>
      <w:r>
        <w:rPr>
          <w:rFonts w:ascii="仿宋" w:hAnsi="仿宋" w:eastAsia="仿宋"/>
          <w:sz w:val="32"/>
          <w:szCs w:val="32"/>
        </w:rPr>
        <w:t>总经理办公会的组织工作由</w:t>
      </w:r>
      <w:r>
        <w:rPr>
          <w:rFonts w:hint="eastAsia" w:ascii="仿宋" w:hAnsi="仿宋" w:eastAsia="仿宋"/>
          <w:sz w:val="32"/>
          <w:szCs w:val="32"/>
        </w:rPr>
        <w:t>集团</w:t>
      </w:r>
      <w:r>
        <w:rPr>
          <w:rFonts w:ascii="仿宋" w:hAnsi="仿宋" w:eastAsia="仿宋"/>
          <w:sz w:val="32"/>
          <w:szCs w:val="32"/>
        </w:rPr>
        <w:t xml:space="preserve">办公室承办，具体包括以下内容： </w:t>
      </w:r>
    </w:p>
    <w:p>
      <w:pPr>
        <w:spacing w:line="600" w:lineRule="exact"/>
        <w:ind w:firstLine="640" w:firstLineChars="200"/>
        <w:rPr>
          <w:rFonts w:ascii="仿宋" w:hAnsi="仿宋" w:eastAsia="仿宋"/>
          <w:sz w:val="32"/>
          <w:szCs w:val="32"/>
        </w:rPr>
      </w:pPr>
      <w:r>
        <w:rPr>
          <w:rFonts w:ascii="仿宋" w:hAnsi="仿宋" w:eastAsia="仿宋"/>
          <w:sz w:val="32"/>
          <w:szCs w:val="32"/>
        </w:rPr>
        <w:t>（一）负责总经理办公会议题</w:t>
      </w:r>
      <w:r>
        <w:rPr>
          <w:rFonts w:hint="eastAsia" w:ascii="仿宋" w:hAnsi="仿宋" w:eastAsia="仿宋"/>
          <w:sz w:val="32"/>
          <w:szCs w:val="32"/>
        </w:rPr>
        <w:t>的</w:t>
      </w:r>
      <w:r>
        <w:rPr>
          <w:rFonts w:ascii="仿宋" w:hAnsi="仿宋" w:eastAsia="仿宋"/>
          <w:sz w:val="32"/>
          <w:szCs w:val="32"/>
        </w:rPr>
        <w:t xml:space="preserve">征集。 </w:t>
      </w:r>
    </w:p>
    <w:p>
      <w:pPr>
        <w:spacing w:line="600" w:lineRule="exact"/>
        <w:ind w:firstLine="640" w:firstLineChars="200"/>
        <w:rPr>
          <w:rFonts w:ascii="仿宋" w:hAnsi="仿宋" w:eastAsia="仿宋"/>
          <w:sz w:val="32"/>
          <w:szCs w:val="32"/>
        </w:rPr>
      </w:pPr>
      <w:r>
        <w:rPr>
          <w:rFonts w:ascii="仿宋" w:hAnsi="仿宋" w:eastAsia="仿宋"/>
          <w:sz w:val="32"/>
          <w:szCs w:val="32"/>
        </w:rPr>
        <w:t>（二）负责总经理办公会议题材料的</w:t>
      </w:r>
      <w:r>
        <w:rPr>
          <w:rFonts w:hint="eastAsia" w:ascii="仿宋" w:hAnsi="仿宋" w:eastAsia="仿宋"/>
          <w:sz w:val="32"/>
          <w:szCs w:val="32"/>
        </w:rPr>
        <w:t>征集与</w:t>
      </w:r>
      <w:r>
        <w:rPr>
          <w:rFonts w:ascii="仿宋" w:hAnsi="仿宋" w:eastAsia="仿宋"/>
          <w:sz w:val="32"/>
          <w:szCs w:val="32"/>
        </w:rPr>
        <w:t xml:space="preserve">汇总。 </w:t>
      </w:r>
    </w:p>
    <w:p>
      <w:pPr>
        <w:spacing w:line="600" w:lineRule="exact"/>
        <w:ind w:firstLine="640" w:firstLineChars="200"/>
        <w:rPr>
          <w:rFonts w:ascii="仿宋" w:hAnsi="仿宋" w:eastAsia="仿宋"/>
          <w:sz w:val="32"/>
          <w:szCs w:val="32"/>
        </w:rPr>
      </w:pPr>
      <w:r>
        <w:rPr>
          <w:rFonts w:ascii="仿宋" w:hAnsi="仿宋" w:eastAsia="仿宋"/>
          <w:sz w:val="32"/>
          <w:szCs w:val="32"/>
        </w:rPr>
        <w:t xml:space="preserve">（三）负责通知与会人员总经理办公会召开的时间、地点和议题范围。 </w:t>
      </w:r>
    </w:p>
    <w:p>
      <w:pPr>
        <w:spacing w:line="600" w:lineRule="exact"/>
        <w:ind w:firstLine="640" w:firstLineChars="200"/>
        <w:rPr>
          <w:rFonts w:ascii="仿宋_GB2312" w:eastAsia="仿宋_GB2312"/>
          <w:sz w:val="32"/>
          <w:szCs w:val="32"/>
        </w:rPr>
      </w:pPr>
      <w:r>
        <w:rPr>
          <w:rFonts w:ascii="仿宋" w:hAnsi="仿宋" w:eastAsia="仿宋"/>
          <w:sz w:val="32"/>
          <w:szCs w:val="32"/>
        </w:rPr>
        <w:t>（四）负责安排专人做好总经理办公会的会议记录、录音、会议纪要整理等工作</w:t>
      </w:r>
      <w:r>
        <w:rPr>
          <w:rFonts w:ascii="仿宋_GB2312" w:eastAsia="仿宋_GB2312"/>
          <w:sz w:val="32"/>
          <w:szCs w:val="32"/>
        </w:rPr>
        <w:t>。</w:t>
      </w:r>
    </w:p>
    <w:p>
      <w:pPr>
        <w:spacing w:before="240"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第二章  议事范围</w:t>
      </w:r>
    </w:p>
    <w:p>
      <w:pPr>
        <w:spacing w:line="600" w:lineRule="exact"/>
        <w:ind w:firstLine="640" w:firstLineChars="200"/>
        <w:rPr>
          <w:rFonts w:ascii="仿宋" w:hAnsi="仿宋" w:eastAsia="仿宋"/>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ascii="仿宋" w:hAnsi="仿宋" w:eastAsia="仿宋"/>
          <w:sz w:val="32"/>
          <w:szCs w:val="32"/>
        </w:rPr>
        <w:t xml:space="preserve"> 总经理办公会的议事范围，包括</w:t>
      </w:r>
      <w:r>
        <w:rPr>
          <w:rFonts w:ascii="仿宋" w:hAnsi="仿宋" w:eastAsia="仿宋"/>
          <w:sz w:val="32"/>
          <w:szCs w:val="32"/>
        </w:rPr>
        <w:t>拟订</w:t>
      </w:r>
      <w:r>
        <w:rPr>
          <w:rFonts w:hint="eastAsia" w:ascii="仿宋" w:hAnsi="仿宋" w:eastAsia="仿宋"/>
          <w:sz w:val="32"/>
          <w:szCs w:val="32"/>
        </w:rPr>
        <w:t>并向</w:t>
      </w:r>
      <w:r>
        <w:rPr>
          <w:rFonts w:ascii="仿宋" w:hAnsi="仿宋" w:eastAsia="仿宋"/>
          <w:sz w:val="32"/>
          <w:szCs w:val="32"/>
        </w:rPr>
        <w:t>董事会</w:t>
      </w:r>
      <w:r>
        <w:rPr>
          <w:rFonts w:hint="eastAsia" w:ascii="仿宋" w:hAnsi="仿宋" w:eastAsia="仿宋"/>
          <w:sz w:val="32"/>
          <w:szCs w:val="32"/>
        </w:rPr>
        <w:t>、监事会报告的事项（以下简称拟订事项）和经营层在职权范围内决定的事项（以下简称决定事项）。</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（一）</w:t>
      </w:r>
      <w:r>
        <w:rPr>
          <w:rFonts w:ascii="仿宋" w:hAnsi="仿宋" w:eastAsia="仿宋" w:cs="Times New Roman"/>
          <w:kern w:val="2"/>
          <w:sz w:val="32"/>
          <w:szCs w:val="32"/>
        </w:rPr>
        <w:t>拟订</w:t>
      </w:r>
      <w:r>
        <w:rPr>
          <w:rFonts w:hint="eastAsia" w:ascii="仿宋" w:hAnsi="仿宋" w:eastAsia="仿宋" w:cs="Times New Roman"/>
          <w:kern w:val="2"/>
          <w:sz w:val="32"/>
          <w:szCs w:val="32"/>
        </w:rPr>
        <w:t>事项：</w:t>
      </w:r>
    </w:p>
    <w:p>
      <w:pPr>
        <w:pStyle w:val="13"/>
        <w:spacing w:line="600" w:lineRule="exact"/>
        <w:ind w:firstLine="630"/>
        <w:rPr>
          <w:rFonts w:ascii="仿宋" w:hAnsi="仿宋" w:eastAsia="仿宋" w:cs="Times New Roman"/>
          <w:kern w:val="2"/>
          <w:sz w:val="32"/>
          <w:szCs w:val="32"/>
        </w:rPr>
      </w:pPr>
      <w:r>
        <w:rPr>
          <w:rFonts w:ascii="仿宋" w:hAnsi="仿宋" w:eastAsia="仿宋" w:cs="Times New Roman"/>
          <w:kern w:val="2"/>
          <w:sz w:val="32"/>
          <w:szCs w:val="32"/>
        </w:rPr>
        <w:t>1</w:t>
      </w:r>
      <w:r>
        <w:rPr>
          <w:rFonts w:hint="eastAsia" w:ascii="仿宋" w:hAnsi="仿宋" w:eastAsia="仿宋" w:cs="Times New Roman"/>
          <w:kern w:val="2"/>
          <w:sz w:val="32"/>
          <w:szCs w:val="32"/>
        </w:rPr>
        <w:t>.</w:t>
      </w:r>
      <w:r>
        <w:rPr>
          <w:rFonts w:ascii="仿宋" w:hAnsi="仿宋" w:eastAsia="仿宋" w:cs="Times New Roman"/>
          <w:kern w:val="2"/>
          <w:sz w:val="32"/>
          <w:szCs w:val="32"/>
        </w:rPr>
        <w:t>公司</w:t>
      </w:r>
      <w:r>
        <w:rPr>
          <w:rFonts w:hint="eastAsia" w:ascii="仿宋" w:hAnsi="仿宋" w:eastAsia="仿宋" w:cs="Times New Roman"/>
          <w:kern w:val="2"/>
          <w:sz w:val="32"/>
          <w:szCs w:val="32"/>
        </w:rPr>
        <w:t>战略规划和经营计划。</w:t>
      </w:r>
    </w:p>
    <w:p>
      <w:pPr>
        <w:pStyle w:val="13"/>
        <w:spacing w:line="600" w:lineRule="exact"/>
        <w:ind w:firstLine="630"/>
        <w:rPr>
          <w:rFonts w:ascii="仿宋" w:hAnsi="仿宋" w:eastAsia="仿宋" w:cs="Times New Roman"/>
          <w:kern w:val="2"/>
          <w:sz w:val="32"/>
          <w:szCs w:val="32"/>
        </w:rPr>
      </w:pPr>
      <w:r>
        <w:rPr>
          <w:rFonts w:hint="eastAsia" w:ascii="仿宋" w:hAnsi="仿宋" w:eastAsia="仿宋" w:cs="Times New Roman"/>
          <w:kern w:val="2"/>
          <w:sz w:val="32"/>
          <w:szCs w:val="32"/>
        </w:rPr>
        <w:t>2.应由董事会审批的公司或子公司的关联交易、对外投资、购买或出售重大资产、担保等事项。</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3.</w:t>
      </w:r>
      <w:r>
        <w:rPr>
          <w:rFonts w:ascii="仿宋" w:hAnsi="仿宋" w:eastAsia="仿宋" w:cs="Times New Roman"/>
          <w:kern w:val="2"/>
          <w:sz w:val="32"/>
          <w:szCs w:val="32"/>
        </w:rPr>
        <w:t>公司</w:t>
      </w:r>
      <w:r>
        <w:rPr>
          <w:rFonts w:hint="eastAsia" w:ascii="仿宋" w:hAnsi="仿宋" w:eastAsia="仿宋" w:cs="Times New Roman"/>
          <w:kern w:val="2"/>
          <w:sz w:val="32"/>
          <w:szCs w:val="32"/>
        </w:rPr>
        <w:t>或子</w:t>
      </w:r>
      <w:r>
        <w:rPr>
          <w:rFonts w:ascii="仿宋" w:hAnsi="仿宋" w:eastAsia="仿宋" w:cs="Times New Roman"/>
          <w:kern w:val="2"/>
          <w:sz w:val="32"/>
          <w:szCs w:val="32"/>
        </w:rPr>
        <w:t>公司重组、改制、合并、分立、解散、清算和变更公司形式</w:t>
      </w:r>
      <w:r>
        <w:rPr>
          <w:rFonts w:hint="eastAsia" w:ascii="仿宋" w:hAnsi="仿宋" w:eastAsia="仿宋" w:cs="Times New Roman"/>
          <w:kern w:val="2"/>
          <w:sz w:val="32"/>
          <w:szCs w:val="32"/>
        </w:rPr>
        <w:t>等重大事项的</w:t>
      </w:r>
      <w:r>
        <w:rPr>
          <w:rFonts w:ascii="仿宋" w:hAnsi="仿宋" w:eastAsia="仿宋" w:cs="Times New Roman"/>
          <w:kern w:val="2"/>
          <w:sz w:val="32"/>
          <w:szCs w:val="32"/>
        </w:rPr>
        <w:t>方案。</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4.</w:t>
      </w:r>
      <w:r>
        <w:rPr>
          <w:rFonts w:ascii="仿宋" w:hAnsi="仿宋" w:eastAsia="仿宋" w:cs="Times New Roman"/>
          <w:kern w:val="2"/>
          <w:sz w:val="32"/>
          <w:szCs w:val="32"/>
        </w:rPr>
        <w:t>公司</w:t>
      </w:r>
      <w:r>
        <w:rPr>
          <w:rFonts w:hint="eastAsia" w:ascii="仿宋" w:hAnsi="仿宋" w:eastAsia="仿宋" w:cs="Times New Roman"/>
          <w:kern w:val="2"/>
          <w:sz w:val="32"/>
          <w:szCs w:val="32"/>
        </w:rPr>
        <w:t>的</w:t>
      </w:r>
      <w:r>
        <w:rPr>
          <w:rFonts w:ascii="仿宋" w:hAnsi="仿宋" w:eastAsia="仿宋" w:cs="Times New Roman"/>
          <w:kern w:val="2"/>
          <w:sz w:val="32"/>
          <w:szCs w:val="32"/>
        </w:rPr>
        <w:t>年度财务预</w:t>
      </w:r>
      <w:r>
        <w:rPr>
          <w:rFonts w:hint="eastAsia" w:ascii="仿宋" w:hAnsi="仿宋" w:eastAsia="仿宋" w:cs="Times New Roman"/>
          <w:kern w:val="2"/>
          <w:sz w:val="32"/>
          <w:szCs w:val="32"/>
        </w:rPr>
        <w:t>算方案</w:t>
      </w:r>
      <w:r>
        <w:rPr>
          <w:rFonts w:ascii="仿宋" w:hAnsi="仿宋" w:eastAsia="仿宋" w:cs="Times New Roman"/>
          <w:kern w:val="2"/>
          <w:sz w:val="32"/>
          <w:szCs w:val="32"/>
        </w:rPr>
        <w:t>、决算方案</w:t>
      </w:r>
      <w:r>
        <w:rPr>
          <w:rFonts w:hint="eastAsia" w:ascii="仿宋" w:hAnsi="仿宋" w:eastAsia="仿宋" w:cs="Times New Roman"/>
          <w:kern w:val="2"/>
          <w:sz w:val="32"/>
          <w:szCs w:val="32"/>
        </w:rPr>
        <w:t>。</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5.</w:t>
      </w:r>
      <w:r>
        <w:rPr>
          <w:rFonts w:ascii="仿宋" w:hAnsi="仿宋" w:eastAsia="仿宋" w:cs="Times New Roman"/>
          <w:kern w:val="2"/>
          <w:sz w:val="32"/>
          <w:szCs w:val="32"/>
        </w:rPr>
        <w:t>公司</w:t>
      </w:r>
      <w:r>
        <w:rPr>
          <w:rFonts w:hint="eastAsia" w:ascii="仿宋" w:hAnsi="仿宋" w:eastAsia="仿宋" w:cs="Times New Roman"/>
          <w:kern w:val="2"/>
          <w:sz w:val="32"/>
          <w:szCs w:val="32"/>
        </w:rPr>
        <w:t>的</w:t>
      </w:r>
      <w:r>
        <w:rPr>
          <w:rFonts w:ascii="仿宋" w:hAnsi="仿宋" w:eastAsia="仿宋" w:cs="Times New Roman"/>
          <w:kern w:val="2"/>
          <w:sz w:val="32"/>
          <w:szCs w:val="32"/>
        </w:rPr>
        <w:t>利润分配方案</w:t>
      </w:r>
      <w:r>
        <w:rPr>
          <w:rFonts w:hint="eastAsia" w:ascii="仿宋" w:hAnsi="仿宋" w:eastAsia="仿宋" w:cs="Times New Roman"/>
          <w:kern w:val="2"/>
          <w:sz w:val="32"/>
          <w:szCs w:val="32"/>
        </w:rPr>
        <w:t>和</w:t>
      </w:r>
      <w:r>
        <w:rPr>
          <w:rFonts w:ascii="仿宋" w:hAnsi="仿宋" w:eastAsia="仿宋" w:cs="Times New Roman"/>
          <w:kern w:val="2"/>
          <w:sz w:val="32"/>
          <w:szCs w:val="32"/>
        </w:rPr>
        <w:t>亏损弥补方案</w:t>
      </w:r>
      <w:r>
        <w:rPr>
          <w:rFonts w:hint="eastAsia" w:ascii="仿宋" w:hAnsi="仿宋" w:eastAsia="仿宋" w:cs="Times New Roman"/>
          <w:kern w:val="2"/>
          <w:sz w:val="32"/>
          <w:szCs w:val="32"/>
        </w:rPr>
        <w:t>。</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6.</w:t>
      </w:r>
      <w:r>
        <w:rPr>
          <w:rFonts w:ascii="仿宋" w:hAnsi="仿宋" w:eastAsia="仿宋" w:cs="Times New Roman"/>
          <w:kern w:val="2"/>
          <w:sz w:val="32"/>
          <w:szCs w:val="32"/>
        </w:rPr>
        <w:t>公司增加或者减少注册资本、发行债券或其他证券及上市方案</w:t>
      </w:r>
      <w:r>
        <w:rPr>
          <w:rFonts w:hint="eastAsia" w:ascii="仿宋" w:hAnsi="仿宋" w:eastAsia="仿宋" w:cs="Times New Roman"/>
          <w:kern w:val="2"/>
          <w:sz w:val="32"/>
          <w:szCs w:val="32"/>
        </w:rPr>
        <w:t>。</w:t>
      </w:r>
    </w:p>
    <w:p>
      <w:pPr>
        <w:pStyle w:val="13"/>
        <w:spacing w:line="600" w:lineRule="exact"/>
        <w:rPr>
          <w:rFonts w:ascii="仿宋" w:hAnsi="仿宋" w:eastAsia="仿宋" w:cs="Times New Roman"/>
          <w:kern w:val="2"/>
          <w:sz w:val="32"/>
          <w:szCs w:val="32"/>
        </w:rPr>
      </w:pPr>
      <w:r>
        <w:rPr>
          <w:rFonts w:ascii="仿宋" w:hAnsi="仿宋" w:eastAsia="仿宋" w:cs="Times New Roman"/>
          <w:kern w:val="2"/>
          <w:sz w:val="32"/>
          <w:szCs w:val="32"/>
        </w:rPr>
        <w:t>　　</w:t>
      </w:r>
      <w:r>
        <w:rPr>
          <w:rFonts w:hint="eastAsia" w:ascii="仿宋" w:hAnsi="仿宋" w:eastAsia="仿宋" w:cs="Times New Roman"/>
          <w:kern w:val="2"/>
          <w:sz w:val="32"/>
          <w:szCs w:val="32"/>
        </w:rPr>
        <w:t>7.</w:t>
      </w:r>
      <w:r>
        <w:rPr>
          <w:rFonts w:ascii="仿宋" w:hAnsi="仿宋" w:eastAsia="仿宋" w:cs="Times New Roman"/>
          <w:kern w:val="2"/>
          <w:sz w:val="32"/>
          <w:szCs w:val="32"/>
        </w:rPr>
        <w:t>公司内部经营管理机构</w:t>
      </w:r>
      <w:r>
        <w:rPr>
          <w:rFonts w:hint="eastAsia" w:ascii="仿宋" w:hAnsi="仿宋" w:eastAsia="仿宋" w:cs="Times New Roman"/>
          <w:kern w:val="2"/>
          <w:sz w:val="32"/>
          <w:szCs w:val="32"/>
        </w:rPr>
        <w:t>的</w:t>
      </w:r>
      <w:r>
        <w:rPr>
          <w:rFonts w:ascii="仿宋" w:hAnsi="仿宋" w:eastAsia="仿宋" w:cs="Times New Roman"/>
          <w:kern w:val="2"/>
          <w:sz w:val="32"/>
          <w:szCs w:val="32"/>
        </w:rPr>
        <w:t>设置方案</w:t>
      </w:r>
      <w:r>
        <w:rPr>
          <w:rFonts w:hint="eastAsia" w:ascii="仿宋" w:hAnsi="仿宋" w:eastAsia="仿宋" w:cs="Times New Roman"/>
          <w:kern w:val="2"/>
          <w:sz w:val="32"/>
          <w:szCs w:val="32"/>
        </w:rPr>
        <w:t>。</w:t>
      </w:r>
    </w:p>
    <w:p>
      <w:pPr>
        <w:pStyle w:val="13"/>
        <w:spacing w:line="600" w:lineRule="exact"/>
        <w:rPr>
          <w:rFonts w:ascii="仿宋" w:hAnsi="仿宋" w:eastAsia="仿宋" w:cs="Times New Roman"/>
          <w:kern w:val="2"/>
          <w:sz w:val="32"/>
          <w:szCs w:val="32"/>
        </w:rPr>
      </w:pPr>
      <w:r>
        <w:rPr>
          <w:rFonts w:ascii="仿宋" w:hAnsi="仿宋" w:eastAsia="仿宋" w:cs="Times New Roman"/>
          <w:kern w:val="2"/>
          <w:sz w:val="32"/>
          <w:szCs w:val="32"/>
        </w:rPr>
        <w:t>　　</w:t>
      </w:r>
      <w:r>
        <w:rPr>
          <w:rFonts w:hint="eastAsia" w:ascii="仿宋" w:hAnsi="仿宋" w:eastAsia="仿宋" w:cs="Times New Roman"/>
          <w:kern w:val="2"/>
          <w:sz w:val="32"/>
          <w:szCs w:val="32"/>
        </w:rPr>
        <w:t>8.</w:t>
      </w:r>
      <w:r>
        <w:rPr>
          <w:rFonts w:ascii="仿宋" w:hAnsi="仿宋" w:eastAsia="仿宋" w:cs="Times New Roman"/>
          <w:kern w:val="2"/>
          <w:sz w:val="32"/>
          <w:szCs w:val="32"/>
        </w:rPr>
        <w:t>公司基本管理制度</w:t>
      </w:r>
      <w:r>
        <w:rPr>
          <w:rFonts w:hint="eastAsia" w:ascii="仿宋" w:hAnsi="仿宋" w:eastAsia="仿宋" w:cs="Times New Roman"/>
          <w:kern w:val="2"/>
          <w:sz w:val="32"/>
          <w:szCs w:val="32"/>
        </w:rPr>
        <w:t>。</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9.</w:t>
      </w:r>
      <w:r>
        <w:rPr>
          <w:rFonts w:ascii="仿宋" w:hAnsi="仿宋" w:eastAsia="仿宋" w:cs="Times New Roman"/>
          <w:kern w:val="2"/>
          <w:sz w:val="32"/>
          <w:szCs w:val="32"/>
        </w:rPr>
        <w:t>聘任或解聘副总经理</w:t>
      </w:r>
      <w:r>
        <w:rPr>
          <w:rFonts w:hint="eastAsia" w:ascii="仿宋" w:hAnsi="仿宋" w:eastAsia="仿宋" w:cs="Times New Roman"/>
          <w:kern w:val="2"/>
          <w:sz w:val="32"/>
          <w:szCs w:val="32"/>
        </w:rPr>
        <w:t>和其他高级管理人员及其报酬</w:t>
      </w:r>
      <w:r>
        <w:rPr>
          <w:rFonts w:ascii="仿宋" w:hAnsi="仿宋" w:eastAsia="仿宋" w:cs="Times New Roman"/>
          <w:kern w:val="2"/>
          <w:sz w:val="32"/>
          <w:szCs w:val="32"/>
        </w:rPr>
        <w:t>方案。</w:t>
      </w:r>
    </w:p>
    <w:p>
      <w:pPr>
        <w:pStyle w:val="13"/>
        <w:spacing w:line="600" w:lineRule="exact"/>
        <w:ind w:firstLine="640" w:firstLineChars="200"/>
        <w:rPr>
          <w:rFonts w:ascii="仿宋" w:hAnsi="仿宋" w:eastAsia="仿宋" w:cs="Times New Roman"/>
          <w:kern w:val="2"/>
          <w:sz w:val="32"/>
          <w:szCs w:val="32"/>
        </w:rPr>
      </w:pPr>
      <w:r>
        <w:rPr>
          <w:rFonts w:hint="eastAsia" w:ascii="仿宋" w:hAnsi="仿宋" w:eastAsia="仿宋" w:cs="Times New Roman"/>
          <w:kern w:val="2"/>
          <w:sz w:val="32"/>
          <w:szCs w:val="32"/>
        </w:rPr>
        <w:t>10.公司或子公司其他需向董事会、监事会报告的事项。</w:t>
      </w:r>
    </w:p>
    <w:p>
      <w:pPr>
        <w:pStyle w:val="13"/>
        <w:spacing w:line="600" w:lineRule="exact"/>
        <w:ind w:firstLine="630"/>
        <w:rPr>
          <w:rFonts w:ascii="仿宋" w:hAnsi="仿宋" w:eastAsia="仿宋" w:cs="Times New Roman"/>
          <w:kern w:val="2"/>
          <w:sz w:val="32"/>
          <w:szCs w:val="32"/>
        </w:rPr>
      </w:pPr>
      <w:r>
        <w:rPr>
          <w:rFonts w:hint="eastAsia" w:ascii="仿宋" w:hAnsi="仿宋" w:eastAsia="仿宋" w:cs="Times New Roman"/>
          <w:kern w:val="2"/>
          <w:sz w:val="32"/>
          <w:szCs w:val="32"/>
        </w:rPr>
        <w:t>（</w:t>
      </w:r>
      <w:r>
        <w:rPr>
          <w:rFonts w:ascii="仿宋" w:hAnsi="仿宋" w:eastAsia="仿宋" w:cs="Times New Roman"/>
          <w:kern w:val="2"/>
          <w:sz w:val="32"/>
          <w:szCs w:val="32"/>
        </w:rPr>
        <w:t>二</w:t>
      </w:r>
      <w:r>
        <w:rPr>
          <w:rFonts w:hint="eastAsia" w:ascii="仿宋" w:hAnsi="仿宋" w:eastAsia="仿宋" w:cs="Times New Roman"/>
          <w:kern w:val="2"/>
          <w:sz w:val="32"/>
          <w:szCs w:val="32"/>
        </w:rPr>
        <w:t>）决定事项</w:t>
      </w:r>
    </w:p>
    <w:p>
      <w:pPr>
        <w:autoSpaceDE w:val="0"/>
        <w:autoSpaceDN w:val="0"/>
        <w:adjustRightInd w:val="0"/>
        <w:snapToGrid w:val="0"/>
        <w:spacing w:line="600" w:lineRule="exact"/>
        <w:ind w:firstLine="640" w:firstLineChars="200"/>
        <w:textAlignment w:val="bottom"/>
        <w:rPr>
          <w:rFonts w:ascii="仿宋" w:hAnsi="仿宋" w:eastAsia="仿宋"/>
          <w:sz w:val="32"/>
          <w:szCs w:val="32"/>
        </w:rPr>
      </w:pPr>
      <w:r>
        <w:rPr>
          <w:rFonts w:hint="eastAsia" w:ascii="仿宋" w:hAnsi="仿宋" w:eastAsia="仿宋"/>
          <w:sz w:val="32"/>
          <w:szCs w:val="32"/>
        </w:rPr>
        <w:t>1.公司拟与关联人发生的交易金额单笔或</w:t>
      </w:r>
      <w:r>
        <w:rPr>
          <w:rFonts w:ascii="仿宋" w:hAnsi="仿宋" w:eastAsia="仿宋"/>
          <w:sz w:val="32"/>
          <w:szCs w:val="32"/>
        </w:rPr>
        <w:t>同一项目（交易标的相关的同类交易）12个月</w:t>
      </w:r>
      <w:r>
        <w:rPr>
          <w:rFonts w:hint="eastAsia" w:ascii="仿宋" w:hAnsi="仿宋" w:eastAsia="仿宋"/>
          <w:sz w:val="32"/>
          <w:szCs w:val="32"/>
        </w:rPr>
        <w:t>以</w:t>
      </w:r>
      <w:r>
        <w:rPr>
          <w:rFonts w:ascii="仿宋" w:hAnsi="仿宋" w:eastAsia="仿宋"/>
          <w:sz w:val="32"/>
          <w:szCs w:val="32"/>
        </w:rPr>
        <w:t>内</w:t>
      </w:r>
      <w:r>
        <w:rPr>
          <w:rFonts w:hint="eastAsia" w:ascii="仿宋" w:hAnsi="仿宋" w:eastAsia="仿宋"/>
          <w:sz w:val="32"/>
          <w:szCs w:val="32"/>
        </w:rPr>
        <w:t>累计在公司最近一期经审计净资产1％以下的关联交易；公司在一年以内购买、出售重大资产的金额单笔或</w:t>
      </w:r>
      <w:r>
        <w:rPr>
          <w:rFonts w:ascii="仿宋" w:hAnsi="仿宋" w:eastAsia="仿宋"/>
          <w:sz w:val="32"/>
          <w:szCs w:val="32"/>
        </w:rPr>
        <w:t>同一项目（交易标的相关的同类交易）12个月以内</w:t>
      </w:r>
      <w:r>
        <w:rPr>
          <w:rFonts w:hint="eastAsia" w:ascii="仿宋" w:hAnsi="仿宋" w:eastAsia="仿宋"/>
          <w:sz w:val="32"/>
          <w:szCs w:val="32"/>
        </w:rPr>
        <w:t>累计占公司最近一期经审计净资产1%以下的事项；公司单笔或</w:t>
      </w:r>
      <w:r>
        <w:rPr>
          <w:rFonts w:ascii="仿宋" w:hAnsi="仿宋" w:eastAsia="仿宋"/>
          <w:sz w:val="32"/>
          <w:szCs w:val="32"/>
        </w:rPr>
        <w:t>同一项目（交易标的相关的同类交易）12个月以内</w:t>
      </w:r>
      <w:r>
        <w:rPr>
          <w:rFonts w:hint="eastAsia" w:ascii="仿宋" w:hAnsi="仿宋" w:eastAsia="仿宋"/>
          <w:sz w:val="32"/>
          <w:szCs w:val="32"/>
        </w:rPr>
        <w:t>累计投资额占公司最近一期经审计净资产1％以下的对外投资【含委托理财(购买银行理财产品除外)、委托贷款】；利用公司短期闲置资金购买商业性和政策性银行协议内保本理财产品事项，因事项紧急未能及时事前提交会议审议的，可事前决定该类事项的总体执行原则并于事后一定期间内向会议报告执行情况。</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2.公司副总经理和其他高级管理人员的工作分工</w:t>
      </w:r>
      <w:r>
        <w:rPr>
          <w:rFonts w:ascii="仿宋" w:hAnsi="仿宋" w:eastAsia="仿宋"/>
          <w:sz w:val="32"/>
          <w:szCs w:val="32"/>
        </w:rPr>
        <w:t>；聘任或解聘除应由公司董事会决定聘任或解聘以外的人员并决定其薪酬</w:t>
      </w:r>
      <w:r>
        <w:rPr>
          <w:rFonts w:hint="eastAsia" w:ascii="仿宋" w:hAnsi="仿宋" w:eastAsia="仿宋"/>
          <w:sz w:val="32"/>
          <w:szCs w:val="32"/>
        </w:rPr>
        <w:t>、福利、</w:t>
      </w:r>
      <w:r>
        <w:rPr>
          <w:rFonts w:ascii="仿宋" w:hAnsi="仿宋" w:eastAsia="仿宋"/>
          <w:sz w:val="32"/>
          <w:szCs w:val="32"/>
        </w:rPr>
        <w:t>考核及奖惩事项</w:t>
      </w:r>
      <w:r>
        <w:rPr>
          <w:rFonts w:hint="eastAsia" w:ascii="仿宋" w:hAnsi="仿宋" w:eastAsia="仿宋"/>
          <w:sz w:val="32"/>
          <w:szCs w:val="32"/>
        </w:rPr>
        <w:t>，其中中层以下员工聘任或解聘相关事宜可不提交会议讨论；</w:t>
      </w:r>
      <w:r>
        <w:rPr>
          <w:rFonts w:ascii="仿宋" w:hAnsi="仿宋" w:eastAsia="仿宋"/>
          <w:sz w:val="32"/>
          <w:szCs w:val="32"/>
        </w:rPr>
        <w:t>公司</w:t>
      </w:r>
      <w:r>
        <w:rPr>
          <w:rFonts w:hint="eastAsia" w:ascii="仿宋" w:hAnsi="仿宋" w:eastAsia="仿宋"/>
          <w:sz w:val="32"/>
          <w:szCs w:val="32"/>
        </w:rPr>
        <w:t>人力资源规划与配置方案；</w:t>
      </w:r>
      <w:r>
        <w:rPr>
          <w:rFonts w:ascii="仿宋" w:hAnsi="仿宋" w:eastAsia="仿宋"/>
          <w:sz w:val="32"/>
          <w:szCs w:val="32"/>
        </w:rPr>
        <w:t>公司绩效考核方案</w:t>
      </w:r>
      <w:r>
        <w:rPr>
          <w:rFonts w:hint="eastAsia" w:ascii="仿宋" w:hAnsi="仿宋" w:eastAsia="仿宋"/>
          <w:sz w:val="32"/>
          <w:szCs w:val="32"/>
        </w:rPr>
        <w:t>等</w:t>
      </w:r>
      <w:r>
        <w:rPr>
          <w:rFonts w:ascii="仿宋" w:hAnsi="仿宋" w:eastAsia="仿宋"/>
          <w:sz w:val="32"/>
          <w:szCs w:val="32"/>
        </w:rPr>
        <w:t xml:space="preserve">。 </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3.董事会授权额度内的重大财务支出款项、日常经营管理中的重大费用开支；银行贷款等间接融资事项。</w:t>
      </w:r>
    </w:p>
    <w:p>
      <w:pPr>
        <w:autoSpaceDE w:val="0"/>
        <w:autoSpaceDN w:val="0"/>
        <w:adjustRightInd w:val="0"/>
        <w:snapToGrid w:val="0"/>
        <w:spacing w:line="600" w:lineRule="exact"/>
        <w:ind w:firstLine="640" w:firstLineChars="200"/>
        <w:textAlignment w:val="bottom"/>
        <w:rPr>
          <w:rFonts w:ascii="仿宋" w:hAnsi="仿宋" w:eastAsia="仿宋"/>
          <w:sz w:val="32"/>
          <w:szCs w:val="32"/>
        </w:rPr>
      </w:pPr>
      <w:r>
        <w:rPr>
          <w:rFonts w:hint="eastAsia" w:ascii="仿宋" w:hAnsi="仿宋" w:eastAsia="仿宋"/>
          <w:sz w:val="32"/>
          <w:szCs w:val="32"/>
        </w:rPr>
        <w:t>4.</w:t>
      </w:r>
      <w:r>
        <w:rPr>
          <w:rFonts w:ascii="仿宋" w:hAnsi="仿宋" w:eastAsia="仿宋"/>
          <w:sz w:val="32"/>
          <w:szCs w:val="32"/>
        </w:rPr>
        <w:t>公司具体规章</w:t>
      </w:r>
      <w:r>
        <w:rPr>
          <w:rFonts w:hint="eastAsia" w:ascii="仿宋" w:hAnsi="仿宋" w:eastAsia="仿宋"/>
          <w:sz w:val="32"/>
          <w:szCs w:val="32"/>
        </w:rPr>
        <w:t>的制定。</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5.提交董事会审议的总经理工作报告。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6.执行董事会决议有关事项。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7.子公司根据本企业章程、集团《子公司管理办法》、《投后管理办法》等规定应提交股东研究决定的事项。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8. </w:t>
      </w:r>
      <w:r>
        <w:rPr>
          <w:rFonts w:ascii="仿宋" w:hAnsi="仿宋" w:eastAsia="仿宋"/>
          <w:sz w:val="32"/>
          <w:szCs w:val="32"/>
        </w:rPr>
        <w:t>其他需总经理办公</w:t>
      </w:r>
      <w:r>
        <w:rPr>
          <w:rFonts w:hint="eastAsia" w:ascii="仿宋" w:hAnsi="仿宋" w:eastAsia="仿宋"/>
          <w:sz w:val="32"/>
          <w:szCs w:val="32"/>
        </w:rPr>
        <w:t>会</w:t>
      </w:r>
      <w:r>
        <w:rPr>
          <w:rFonts w:ascii="仿宋" w:hAnsi="仿宋" w:eastAsia="仿宋"/>
          <w:sz w:val="32"/>
          <w:szCs w:val="32"/>
        </w:rPr>
        <w:t>研究</w:t>
      </w:r>
      <w:r>
        <w:rPr>
          <w:rFonts w:hint="eastAsia" w:ascii="仿宋" w:hAnsi="仿宋" w:eastAsia="仿宋"/>
          <w:sz w:val="32"/>
          <w:szCs w:val="32"/>
        </w:rPr>
        <w:t>决定</w:t>
      </w:r>
      <w:r>
        <w:rPr>
          <w:rFonts w:ascii="仿宋" w:hAnsi="仿宋" w:eastAsia="仿宋"/>
          <w:sz w:val="32"/>
          <w:szCs w:val="32"/>
        </w:rPr>
        <w:t>的事项</w:t>
      </w:r>
      <w:r>
        <w:rPr>
          <w:rFonts w:hint="eastAsia" w:ascii="仿宋" w:hAnsi="仿宋" w:eastAsia="仿宋"/>
          <w:sz w:val="32"/>
          <w:szCs w:val="32"/>
        </w:rPr>
        <w:t>，</w:t>
      </w:r>
      <w:r>
        <w:rPr>
          <w:rFonts w:ascii="仿宋" w:hAnsi="仿宋" w:eastAsia="仿宋"/>
          <w:sz w:val="32"/>
          <w:szCs w:val="32"/>
        </w:rPr>
        <w:t>主要包括：公司基本管理制度和具体规章中明确规定需要提交总经理办公会研究的事项</w:t>
      </w:r>
      <w:r>
        <w:rPr>
          <w:rFonts w:hint="eastAsia" w:ascii="仿宋" w:hAnsi="仿宋" w:eastAsia="仿宋"/>
          <w:sz w:val="32"/>
          <w:szCs w:val="32"/>
        </w:rPr>
        <w:t>；公司经营管理中的其他重大事项；董事会授予的其他事项；总经理认为有必要召开总经理办公会研究的其他事项。</w:t>
      </w:r>
    </w:p>
    <w:p>
      <w:pPr>
        <w:spacing w:line="600" w:lineRule="exact"/>
        <w:ind w:firstLine="640" w:firstLineChars="200"/>
        <w:rPr>
          <w:rFonts w:ascii="仿宋" w:hAnsi="仿宋" w:eastAsia="仿宋"/>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ascii="仿宋" w:hAnsi="仿宋" w:eastAsia="仿宋"/>
          <w:sz w:val="32"/>
          <w:szCs w:val="32"/>
        </w:rPr>
        <w:t>总经理办公会的议事事项涉及公司</w:t>
      </w:r>
      <w:r>
        <w:rPr>
          <w:rFonts w:ascii="仿宋" w:hAnsi="仿宋" w:eastAsia="仿宋"/>
          <w:sz w:val="32"/>
          <w:szCs w:val="32"/>
        </w:rPr>
        <w:t>重大决策、重要</w:t>
      </w:r>
      <w:r>
        <w:rPr>
          <w:rFonts w:hint="eastAsia" w:ascii="仿宋" w:hAnsi="仿宋" w:eastAsia="仿宋"/>
          <w:sz w:val="32"/>
          <w:szCs w:val="32"/>
        </w:rPr>
        <w:t>人事</w:t>
      </w:r>
      <w:r>
        <w:rPr>
          <w:rFonts w:ascii="仿宋" w:hAnsi="仿宋" w:eastAsia="仿宋"/>
          <w:sz w:val="32"/>
          <w:szCs w:val="32"/>
        </w:rPr>
        <w:t>任免、重大项目</w:t>
      </w:r>
      <w:r>
        <w:rPr>
          <w:rFonts w:hint="eastAsia" w:ascii="仿宋" w:hAnsi="仿宋" w:eastAsia="仿宋"/>
          <w:sz w:val="32"/>
          <w:szCs w:val="32"/>
        </w:rPr>
        <w:t>安排</w:t>
      </w:r>
      <w:r>
        <w:rPr>
          <w:rFonts w:ascii="仿宋" w:hAnsi="仿宋" w:eastAsia="仿宋"/>
          <w:sz w:val="32"/>
          <w:szCs w:val="32"/>
        </w:rPr>
        <w:t>、大额资金使用</w:t>
      </w:r>
      <w:r>
        <w:rPr>
          <w:rFonts w:hint="eastAsia" w:ascii="仿宋" w:hAnsi="仿宋" w:eastAsia="仿宋"/>
          <w:sz w:val="32"/>
          <w:szCs w:val="32"/>
        </w:rPr>
        <w:t>的（即“三重一大”事项），应征求集团党委会意见，按党委会意见推进研究、作出决策</w:t>
      </w:r>
      <w:r>
        <w:rPr>
          <w:rFonts w:ascii="仿宋" w:hAnsi="仿宋" w:eastAsia="仿宋"/>
          <w:sz w:val="32"/>
          <w:szCs w:val="32"/>
        </w:rPr>
        <w:t>。</w:t>
      </w:r>
    </w:p>
    <w:p>
      <w:pPr>
        <w:spacing w:line="600" w:lineRule="exact"/>
        <w:ind w:firstLine="640" w:firstLineChars="200"/>
        <w:rPr>
          <w:rFonts w:ascii="仿宋" w:hAnsi="仿宋" w:eastAsia="仿宋"/>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ascii="仿宋" w:hAnsi="仿宋" w:eastAsia="仿宋"/>
          <w:sz w:val="32"/>
          <w:szCs w:val="32"/>
        </w:rPr>
        <w:t>总经理办公会研究决定改制以及经营方面的重大问题、</w:t>
      </w:r>
      <w:r>
        <w:rPr>
          <w:rFonts w:ascii="仿宋" w:hAnsi="仿宋" w:eastAsia="仿宋"/>
          <w:sz w:val="32"/>
          <w:szCs w:val="32"/>
        </w:rPr>
        <w:t>涉及职工切身利益的重大事项、</w:t>
      </w:r>
      <w:r>
        <w:rPr>
          <w:rFonts w:hint="eastAsia" w:ascii="仿宋" w:hAnsi="仿宋" w:eastAsia="仿宋"/>
          <w:sz w:val="32"/>
          <w:szCs w:val="32"/>
        </w:rPr>
        <w:t>制定重要的规章制度时，应当听取公司工会的意见，并通过职工（代表）大会或者其他形式听取职工的意见和建议。</w:t>
      </w:r>
    </w:p>
    <w:p>
      <w:pPr>
        <w:spacing w:line="600" w:lineRule="exact"/>
        <w:ind w:firstLine="640" w:firstLineChars="200"/>
        <w:rPr>
          <w:rFonts w:ascii="仿宋" w:hAnsi="仿宋" w:eastAsia="仿宋"/>
          <w:sz w:val="32"/>
          <w:szCs w:val="32"/>
        </w:rPr>
      </w:pPr>
      <w:r>
        <w:rPr>
          <w:rFonts w:ascii="黑体" w:eastAsia="黑体"/>
          <w:sz w:val="32"/>
          <w:szCs w:val="32"/>
        </w:rPr>
        <w:t>第</w:t>
      </w:r>
      <w:r>
        <w:rPr>
          <w:rFonts w:hint="eastAsia" w:ascii="黑体" w:eastAsia="黑体"/>
          <w:sz w:val="32"/>
          <w:szCs w:val="32"/>
        </w:rPr>
        <w:t>九</w:t>
      </w:r>
      <w:r>
        <w:rPr>
          <w:rFonts w:ascii="黑体" w:eastAsia="黑体"/>
          <w:sz w:val="32"/>
          <w:szCs w:val="32"/>
        </w:rPr>
        <w:t>条</w:t>
      </w:r>
      <w:r>
        <w:rPr>
          <w:rFonts w:ascii="仿宋_GB2312" w:hAnsi="宋体" w:eastAsia="仿宋_GB2312"/>
          <w:bCs/>
          <w:sz w:val="32"/>
          <w:szCs w:val="32"/>
        </w:rPr>
        <w:t xml:space="preserve"> </w:t>
      </w:r>
      <w:r>
        <w:rPr>
          <w:rFonts w:hint="eastAsia" w:ascii="仿宋_GB2312" w:hAnsi="宋体" w:eastAsia="仿宋_GB2312"/>
          <w:bCs/>
          <w:sz w:val="32"/>
          <w:szCs w:val="32"/>
        </w:rPr>
        <w:t xml:space="preserve"> </w:t>
      </w:r>
      <w:r>
        <w:rPr>
          <w:rFonts w:ascii="仿宋" w:hAnsi="仿宋" w:eastAsia="仿宋"/>
          <w:sz w:val="32"/>
          <w:szCs w:val="32"/>
        </w:rPr>
        <w:t>根据公司章程和管理制度规定通过日常业务流程可以解决处理的问题，以及公司经营班子成员</w:t>
      </w:r>
      <w:r>
        <w:rPr>
          <w:rFonts w:hint="eastAsia" w:ascii="仿宋" w:hAnsi="仿宋" w:eastAsia="仿宋"/>
          <w:sz w:val="32"/>
          <w:szCs w:val="32"/>
        </w:rPr>
        <w:t>职责</w:t>
      </w:r>
      <w:r>
        <w:rPr>
          <w:rFonts w:ascii="仿宋" w:hAnsi="仿宋" w:eastAsia="仿宋"/>
          <w:sz w:val="32"/>
          <w:szCs w:val="32"/>
        </w:rPr>
        <w:t>分工范围内决定或解决的事项，不再提交总经理办公会研究。</w:t>
      </w:r>
    </w:p>
    <w:p>
      <w:pPr>
        <w:spacing w:before="240"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第三章  会议议题</w:t>
      </w:r>
    </w:p>
    <w:p>
      <w:pPr>
        <w:spacing w:line="600" w:lineRule="exact"/>
        <w:ind w:firstLine="640" w:firstLineChars="200"/>
        <w:rPr>
          <w:rFonts w:ascii="仿宋_GB2312" w:eastAsia="仿宋_GB2312"/>
          <w:i/>
          <w:iCs/>
          <w:sz w:val="32"/>
          <w:szCs w:val="32"/>
          <w:u w:val="single"/>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 w:hAnsi="仿宋" w:eastAsia="仿宋"/>
          <w:sz w:val="32"/>
          <w:szCs w:val="32"/>
        </w:rPr>
        <w:t>总经理办公会议题由总经理确定。</w:t>
      </w:r>
    </w:p>
    <w:p>
      <w:pPr>
        <w:spacing w:line="600" w:lineRule="exact"/>
        <w:ind w:firstLine="640" w:firstLineChars="200"/>
        <w:rPr>
          <w:rFonts w:ascii="仿宋" w:hAnsi="仿宋" w:eastAsia="仿宋"/>
          <w:sz w:val="32"/>
          <w:szCs w:val="32"/>
        </w:rPr>
      </w:pPr>
      <w:r>
        <w:rPr>
          <w:rFonts w:ascii="黑体" w:eastAsia="黑体"/>
          <w:sz w:val="32"/>
          <w:szCs w:val="32"/>
        </w:rPr>
        <w:t>第十</w:t>
      </w:r>
      <w:r>
        <w:rPr>
          <w:rFonts w:hint="eastAsia" w:ascii="黑体" w:eastAsia="黑体"/>
          <w:sz w:val="32"/>
          <w:szCs w:val="32"/>
        </w:rPr>
        <w:t>一</w:t>
      </w:r>
      <w:r>
        <w:rPr>
          <w:rFonts w:ascii="黑体" w:eastAsia="黑体"/>
          <w:sz w:val="32"/>
          <w:szCs w:val="32"/>
        </w:rPr>
        <w:t>条</w:t>
      </w:r>
      <w:r>
        <w:rPr>
          <w:rFonts w:ascii="仿宋_GB2312" w:eastAsia="仿宋_GB2312"/>
          <w:sz w:val="32"/>
          <w:szCs w:val="32"/>
        </w:rPr>
        <w:t xml:space="preserve"> </w:t>
      </w:r>
      <w:r>
        <w:rPr>
          <w:rFonts w:hint="eastAsia" w:ascii="仿宋" w:hAnsi="仿宋" w:eastAsia="仿宋"/>
          <w:sz w:val="32"/>
          <w:szCs w:val="32"/>
        </w:rPr>
        <w:t>集团</w:t>
      </w:r>
      <w:r>
        <w:rPr>
          <w:rFonts w:ascii="仿宋" w:hAnsi="仿宋" w:eastAsia="仿宋"/>
          <w:sz w:val="32"/>
          <w:szCs w:val="32"/>
        </w:rPr>
        <w:t>各部门根据业务工作开展情况、部门职责和总经理办公会召开时间，认真做好提交总经理办公会研究的议题准备工作。准备工作不充分或审议条件不成熟的议题，不得提交总经理办公会审议。</w:t>
      </w:r>
    </w:p>
    <w:p>
      <w:pPr>
        <w:spacing w:line="600" w:lineRule="exact"/>
        <w:ind w:firstLine="640" w:firstLineChars="200"/>
        <w:rPr>
          <w:rFonts w:ascii="仿宋" w:hAnsi="仿宋" w:eastAsia="仿宋"/>
          <w:sz w:val="32"/>
          <w:szCs w:val="32"/>
        </w:rPr>
      </w:pPr>
      <w:r>
        <w:rPr>
          <w:rFonts w:ascii="仿宋" w:hAnsi="仿宋" w:eastAsia="仿宋"/>
          <w:sz w:val="32"/>
          <w:szCs w:val="32"/>
        </w:rPr>
        <w:t>（一）议题为规章制度类的，</w:t>
      </w:r>
      <w:r>
        <w:rPr>
          <w:rFonts w:hint="eastAsia" w:ascii="仿宋" w:hAnsi="仿宋" w:eastAsia="仿宋"/>
          <w:sz w:val="32"/>
          <w:szCs w:val="32"/>
        </w:rPr>
        <w:t>主办</w:t>
      </w:r>
      <w:r>
        <w:rPr>
          <w:rFonts w:ascii="仿宋" w:hAnsi="仿宋" w:eastAsia="仿宋"/>
          <w:sz w:val="32"/>
          <w:szCs w:val="32"/>
        </w:rPr>
        <w:t>部门</w:t>
      </w:r>
      <w:r>
        <w:rPr>
          <w:rFonts w:hint="eastAsia" w:ascii="仿宋" w:hAnsi="仿宋" w:eastAsia="仿宋"/>
          <w:sz w:val="32"/>
          <w:szCs w:val="32"/>
        </w:rPr>
        <w:t>应当</w:t>
      </w:r>
      <w:r>
        <w:rPr>
          <w:rFonts w:ascii="仿宋" w:hAnsi="仿宋" w:eastAsia="仿宋"/>
          <w:sz w:val="32"/>
          <w:szCs w:val="32"/>
        </w:rPr>
        <w:t>事先征求公司领导和相关部门意见，并根据征集意见进行修改完善后，再提交总经理办公会讨论研究。</w:t>
      </w:r>
    </w:p>
    <w:p>
      <w:pPr>
        <w:spacing w:line="600" w:lineRule="exact"/>
        <w:ind w:firstLine="640" w:firstLineChars="200"/>
        <w:rPr>
          <w:rFonts w:ascii="仿宋" w:hAnsi="仿宋" w:eastAsia="仿宋"/>
          <w:sz w:val="32"/>
          <w:szCs w:val="32"/>
        </w:rPr>
      </w:pPr>
      <w:r>
        <w:rPr>
          <w:rFonts w:ascii="仿宋" w:hAnsi="仿宋" w:eastAsia="仿宋"/>
          <w:sz w:val="32"/>
          <w:szCs w:val="32"/>
        </w:rPr>
        <w:t>（二）议题内容涉及多个部门工作的，主办部门</w:t>
      </w:r>
      <w:r>
        <w:rPr>
          <w:rFonts w:hint="eastAsia" w:ascii="仿宋" w:hAnsi="仿宋" w:eastAsia="仿宋"/>
          <w:sz w:val="32"/>
          <w:szCs w:val="32"/>
        </w:rPr>
        <w:t>应当</w:t>
      </w:r>
      <w:r>
        <w:rPr>
          <w:rFonts w:ascii="仿宋" w:hAnsi="仿宋" w:eastAsia="仿宋"/>
          <w:sz w:val="32"/>
          <w:szCs w:val="32"/>
        </w:rPr>
        <w:t>征求其他相关部门和分管领导的意见，</w:t>
      </w:r>
      <w:r>
        <w:rPr>
          <w:rFonts w:hint="eastAsia" w:ascii="仿宋" w:hAnsi="仿宋" w:eastAsia="仿宋"/>
          <w:sz w:val="32"/>
          <w:szCs w:val="32"/>
        </w:rPr>
        <w:t>并根据意见</w:t>
      </w:r>
      <w:r>
        <w:rPr>
          <w:rFonts w:ascii="仿宋" w:hAnsi="仿宋" w:eastAsia="仿宋"/>
          <w:sz w:val="32"/>
          <w:szCs w:val="32"/>
        </w:rPr>
        <w:t>提出可行的处理建议或方案，再提交总经理办公会讨论研究。</w:t>
      </w:r>
    </w:p>
    <w:p>
      <w:pPr>
        <w:spacing w:line="600" w:lineRule="exact"/>
        <w:ind w:firstLine="640" w:firstLineChars="200"/>
        <w:rPr>
          <w:rFonts w:ascii="仿宋" w:hAnsi="仿宋" w:eastAsia="仿宋"/>
          <w:sz w:val="32"/>
          <w:szCs w:val="32"/>
        </w:rPr>
      </w:pPr>
      <w:r>
        <w:rPr>
          <w:rFonts w:ascii="仿宋" w:hAnsi="仿宋" w:eastAsia="仿宋"/>
          <w:sz w:val="32"/>
          <w:szCs w:val="32"/>
        </w:rPr>
        <w:t>（三）议题内容涉及</w:t>
      </w:r>
      <w:r>
        <w:rPr>
          <w:rFonts w:hint="eastAsia" w:ascii="仿宋" w:hAnsi="仿宋" w:eastAsia="仿宋"/>
          <w:sz w:val="32"/>
          <w:szCs w:val="32"/>
        </w:rPr>
        <w:t>集团子公司或其他有关企业</w:t>
      </w:r>
      <w:r>
        <w:rPr>
          <w:rFonts w:ascii="仿宋" w:hAnsi="仿宋" w:eastAsia="仿宋"/>
          <w:sz w:val="32"/>
          <w:szCs w:val="32"/>
        </w:rPr>
        <w:t>的，主办部门应当听取相关</w:t>
      </w:r>
      <w:r>
        <w:rPr>
          <w:rFonts w:hint="eastAsia" w:ascii="仿宋" w:hAnsi="仿宋" w:eastAsia="仿宋"/>
          <w:sz w:val="32"/>
          <w:szCs w:val="32"/>
        </w:rPr>
        <w:t>企业</w:t>
      </w:r>
      <w:r>
        <w:rPr>
          <w:rFonts w:ascii="仿宋" w:hAnsi="仿宋" w:eastAsia="仿宋"/>
          <w:sz w:val="32"/>
          <w:szCs w:val="32"/>
        </w:rPr>
        <w:t>的意见，在提出可行的处理建议或方案后，再提交总经理办公会讨论研究。</w:t>
      </w:r>
    </w:p>
    <w:p>
      <w:pPr>
        <w:spacing w:line="600" w:lineRule="exact"/>
        <w:ind w:firstLine="640" w:firstLineChars="200"/>
        <w:rPr>
          <w:rFonts w:ascii="仿宋" w:hAnsi="仿宋" w:eastAsia="仿宋"/>
          <w:sz w:val="32"/>
          <w:szCs w:val="32"/>
        </w:rPr>
      </w:pPr>
      <w:r>
        <w:rPr>
          <w:rFonts w:ascii="仿宋" w:hAnsi="仿宋" w:eastAsia="仿宋"/>
          <w:sz w:val="32"/>
          <w:szCs w:val="32"/>
        </w:rPr>
        <w:t>（四）议题内容按照国家规定</w:t>
      </w:r>
      <w:r>
        <w:rPr>
          <w:rFonts w:hint="eastAsia" w:ascii="仿宋" w:hAnsi="仿宋" w:eastAsia="仿宋"/>
          <w:sz w:val="32"/>
          <w:szCs w:val="32"/>
        </w:rPr>
        <w:t>需</w:t>
      </w:r>
      <w:r>
        <w:rPr>
          <w:rFonts w:ascii="仿宋" w:hAnsi="仿宋" w:eastAsia="仿宋"/>
          <w:sz w:val="32"/>
          <w:szCs w:val="32"/>
        </w:rPr>
        <w:t>由中介机构提供专业审查、咨询意见的，由主办部门负责联系具备资质的中介机构出具专门的报告，随同部门意见一并提交总经理办公会研究。</w:t>
      </w:r>
    </w:p>
    <w:p>
      <w:pPr>
        <w:spacing w:line="600" w:lineRule="exact"/>
        <w:ind w:firstLine="640" w:firstLineChars="200"/>
        <w:rPr>
          <w:rFonts w:ascii="仿宋" w:hAnsi="仿宋" w:eastAsia="仿宋"/>
          <w:sz w:val="32"/>
          <w:szCs w:val="32"/>
        </w:rPr>
      </w:pPr>
      <w:r>
        <w:rPr>
          <w:rFonts w:ascii="仿宋" w:hAnsi="仿宋" w:eastAsia="仿宋"/>
          <w:sz w:val="32"/>
          <w:szCs w:val="32"/>
        </w:rPr>
        <w:t>（五）议题涉及合同审定的，主办部门</w:t>
      </w:r>
      <w:r>
        <w:rPr>
          <w:rFonts w:hint="eastAsia" w:ascii="仿宋" w:hAnsi="仿宋" w:eastAsia="仿宋"/>
          <w:sz w:val="32"/>
          <w:szCs w:val="32"/>
        </w:rPr>
        <w:t>应当</w:t>
      </w:r>
      <w:r>
        <w:rPr>
          <w:rFonts w:ascii="仿宋" w:hAnsi="仿宋" w:eastAsia="仿宋"/>
          <w:sz w:val="32"/>
          <w:szCs w:val="32"/>
        </w:rPr>
        <w:t>事先征求公司领导和相关部门意见，提出可行性的处理建议或方案后，提交总经理办公会讨论研究。</w:t>
      </w:r>
    </w:p>
    <w:p>
      <w:pPr>
        <w:spacing w:line="600" w:lineRule="exact"/>
        <w:ind w:firstLine="640" w:firstLineChars="200"/>
        <w:rPr>
          <w:rFonts w:ascii="仿宋" w:hAnsi="仿宋" w:eastAsia="仿宋"/>
          <w:sz w:val="32"/>
          <w:szCs w:val="32"/>
        </w:rPr>
      </w:pPr>
      <w:r>
        <w:rPr>
          <w:rFonts w:ascii="仿宋" w:hAnsi="仿宋" w:eastAsia="仿宋"/>
          <w:sz w:val="32"/>
          <w:szCs w:val="32"/>
        </w:rPr>
        <w:t>（六）主办部门对提交总经理办公会研究的议题应提交书面报告，报告中须明确</w:t>
      </w:r>
      <w:r>
        <w:rPr>
          <w:rFonts w:hint="eastAsia" w:ascii="仿宋" w:hAnsi="仿宋" w:eastAsia="仿宋"/>
          <w:sz w:val="32"/>
          <w:szCs w:val="32"/>
        </w:rPr>
        <w:t>本</w:t>
      </w:r>
      <w:r>
        <w:rPr>
          <w:rFonts w:ascii="仿宋" w:hAnsi="仿宋" w:eastAsia="仿宋"/>
          <w:sz w:val="32"/>
          <w:szCs w:val="32"/>
        </w:rPr>
        <w:t>部门的建议、意见或观点。</w:t>
      </w:r>
    </w:p>
    <w:p>
      <w:pPr>
        <w:spacing w:line="600" w:lineRule="exact"/>
        <w:ind w:firstLine="640" w:firstLineChars="200"/>
        <w:rPr>
          <w:rFonts w:ascii="仿宋_GB2312" w:eastAsia="仿宋_GB2312"/>
          <w:sz w:val="32"/>
          <w:szCs w:val="32"/>
        </w:rPr>
      </w:pPr>
      <w:r>
        <w:rPr>
          <w:rFonts w:ascii="黑体" w:eastAsia="黑体"/>
          <w:sz w:val="32"/>
          <w:szCs w:val="32"/>
        </w:rPr>
        <w:t>第十</w:t>
      </w:r>
      <w:r>
        <w:rPr>
          <w:rFonts w:hint="eastAsia" w:ascii="黑体" w:eastAsia="黑体"/>
          <w:sz w:val="32"/>
          <w:szCs w:val="32"/>
        </w:rPr>
        <w:t>二</w:t>
      </w:r>
      <w:r>
        <w:rPr>
          <w:rFonts w:ascii="黑体" w:eastAsia="黑体"/>
          <w:sz w:val="32"/>
          <w:szCs w:val="32"/>
        </w:rPr>
        <w:t>条</w:t>
      </w:r>
      <w:r>
        <w:rPr>
          <w:rFonts w:ascii="仿宋_GB2312" w:eastAsia="仿宋_GB2312"/>
          <w:sz w:val="32"/>
          <w:szCs w:val="32"/>
        </w:rPr>
        <w:t xml:space="preserve"> </w:t>
      </w:r>
      <w:r>
        <w:rPr>
          <w:rFonts w:ascii="仿宋" w:hAnsi="仿宋" w:eastAsia="仿宋"/>
          <w:sz w:val="32"/>
          <w:szCs w:val="32"/>
        </w:rPr>
        <w:t>经总经理办公会审议研究后被否决的议题，没有经过实质性修改的，不得再次提交总经理办公会审议研究。</w:t>
      </w:r>
      <w:r>
        <w:rPr>
          <w:rFonts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ascii="黑体" w:eastAsia="黑体"/>
          <w:sz w:val="32"/>
          <w:szCs w:val="32"/>
        </w:rPr>
        <w:t>第十</w:t>
      </w:r>
      <w:r>
        <w:rPr>
          <w:rFonts w:hint="eastAsia" w:ascii="黑体" w:eastAsia="黑体"/>
          <w:sz w:val="32"/>
          <w:szCs w:val="32"/>
        </w:rPr>
        <w:t>三</w:t>
      </w:r>
      <w:r>
        <w:rPr>
          <w:rFonts w:ascii="黑体" w:eastAsia="黑体"/>
          <w:sz w:val="32"/>
          <w:szCs w:val="32"/>
        </w:rPr>
        <w:t>条</w:t>
      </w:r>
      <w:r>
        <w:rPr>
          <w:rFonts w:ascii="仿宋_GB2312" w:eastAsia="仿宋_GB2312"/>
          <w:sz w:val="32"/>
          <w:szCs w:val="32"/>
        </w:rPr>
        <w:t xml:space="preserve"> </w:t>
      </w:r>
      <w:r>
        <w:rPr>
          <w:rFonts w:ascii="仿宋" w:hAnsi="仿宋" w:eastAsia="仿宋"/>
          <w:sz w:val="32"/>
          <w:szCs w:val="32"/>
        </w:rPr>
        <w:t>公司各部门在总经理办公会议题的准备工作中，应将相关议题资料呈报分管领导审核同意后</w:t>
      </w:r>
      <w:r>
        <w:rPr>
          <w:rFonts w:hint="eastAsia" w:ascii="仿宋" w:hAnsi="仿宋" w:eastAsia="仿宋"/>
          <w:sz w:val="32"/>
          <w:szCs w:val="32"/>
        </w:rPr>
        <w:t>交</w:t>
      </w:r>
      <w:r>
        <w:rPr>
          <w:rFonts w:ascii="仿宋" w:hAnsi="仿宋" w:eastAsia="仿宋"/>
          <w:sz w:val="32"/>
          <w:szCs w:val="32"/>
        </w:rPr>
        <w:t>送办公室</w:t>
      </w:r>
      <w:r>
        <w:rPr>
          <w:rFonts w:hint="eastAsia" w:ascii="仿宋" w:hAnsi="仿宋" w:eastAsia="仿宋"/>
          <w:sz w:val="32"/>
          <w:szCs w:val="32"/>
        </w:rPr>
        <w:t>，办公室整理后送请</w:t>
      </w:r>
      <w:r>
        <w:rPr>
          <w:rFonts w:ascii="仿宋" w:hAnsi="仿宋" w:eastAsia="仿宋"/>
          <w:sz w:val="32"/>
          <w:szCs w:val="32"/>
        </w:rPr>
        <w:t>总经理审定。</w:t>
      </w:r>
    </w:p>
    <w:p>
      <w:pPr>
        <w:spacing w:line="600" w:lineRule="exact"/>
        <w:ind w:firstLine="640" w:firstLineChars="200"/>
        <w:rPr>
          <w:rFonts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 w:hAnsi="仿宋" w:eastAsia="仿宋"/>
          <w:sz w:val="32"/>
          <w:szCs w:val="32"/>
        </w:rPr>
        <w:t>凡提交总经理办公会议研究的议题，议题提交部门或人员应事先就该议题进行充分准备，并应提前二</w:t>
      </w:r>
      <w:r>
        <w:rPr>
          <w:rFonts w:ascii="仿宋" w:hAnsi="仿宋" w:eastAsia="仿宋"/>
          <w:sz w:val="32"/>
          <w:szCs w:val="32"/>
        </w:rPr>
        <w:t>天以上</w:t>
      </w:r>
      <w:r>
        <w:rPr>
          <w:rFonts w:hint="eastAsia" w:ascii="仿宋" w:hAnsi="仿宋" w:eastAsia="仿宋"/>
          <w:sz w:val="32"/>
          <w:szCs w:val="32"/>
        </w:rPr>
        <w:t>将议题相关材料送交办公室。议题涉及公司经营管理特别重大问题的，应提前三天以上将相关资料送交办公室。 特殊事项，特殊处理。</w:t>
      </w:r>
    </w:p>
    <w:p>
      <w:pPr>
        <w:spacing w:before="240"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第四章  会议的召开</w:t>
      </w:r>
    </w:p>
    <w:p>
      <w:pPr>
        <w:spacing w:line="600" w:lineRule="exact"/>
        <w:ind w:firstLine="640" w:firstLineChars="200"/>
        <w:rPr>
          <w:rFonts w:ascii="仿宋" w:hAnsi="仿宋" w:eastAsia="仿宋"/>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ascii="仿宋" w:hAnsi="仿宋" w:eastAsia="仿宋"/>
          <w:sz w:val="32"/>
          <w:szCs w:val="32"/>
        </w:rPr>
        <w:t>总经理办公会议分为定期会议和临时会议，定期会议原则上每半月召开一次，临时会议根据需要由总经理决定召开。</w:t>
      </w:r>
    </w:p>
    <w:p>
      <w:pPr>
        <w:widowControl/>
        <w:spacing w:line="600" w:lineRule="exact"/>
        <w:ind w:firstLine="640" w:firstLineChars="200"/>
        <w:jc w:val="left"/>
        <w:rPr>
          <w:rFonts w:ascii="仿宋" w:hAnsi="仿宋" w:eastAsia="仿宋"/>
          <w:sz w:val="32"/>
          <w:szCs w:val="32"/>
        </w:rPr>
      </w:pPr>
      <w:r>
        <w:rPr>
          <w:rFonts w:hint="eastAsia" w:ascii="黑体" w:eastAsia="黑体"/>
          <w:sz w:val="32"/>
          <w:szCs w:val="32"/>
        </w:rPr>
        <w:t>第十六条</w:t>
      </w:r>
      <w:r>
        <w:rPr>
          <w:rFonts w:hint="eastAsia" w:ascii="仿宋_GB2312" w:eastAsia="仿宋_GB2312"/>
          <w:sz w:val="32"/>
          <w:szCs w:val="32"/>
        </w:rPr>
        <w:t xml:space="preserve">  </w:t>
      </w:r>
      <w:r>
        <w:rPr>
          <w:rFonts w:hint="eastAsia" w:ascii="仿宋" w:hAnsi="仿宋" w:eastAsia="仿宋"/>
          <w:sz w:val="32"/>
          <w:szCs w:val="32"/>
        </w:rPr>
        <w:t>总经理办公会议由总经理召集并主持，或由总经理委托的其他高级管理人员召集并主持。</w:t>
      </w:r>
    </w:p>
    <w:p>
      <w:pPr>
        <w:widowControl/>
        <w:spacing w:line="600" w:lineRule="exact"/>
        <w:ind w:firstLine="640" w:firstLineChars="200"/>
        <w:jc w:val="left"/>
        <w:rPr>
          <w:rFonts w:ascii="仿宋" w:hAnsi="仿宋" w:eastAsia="仿宋"/>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ascii="仿宋" w:hAnsi="仿宋" w:eastAsia="仿宋"/>
          <w:sz w:val="32"/>
          <w:szCs w:val="32"/>
        </w:rPr>
        <w:t>总经理办公会应当有二分之一以上成员出席方可召开。</w:t>
      </w:r>
    </w:p>
    <w:p>
      <w:pPr>
        <w:widowControl/>
        <w:spacing w:line="600" w:lineRule="exact"/>
        <w:ind w:firstLine="640" w:firstLineChars="200"/>
        <w:jc w:val="left"/>
        <w:rPr>
          <w:rFonts w:ascii="仿宋" w:hAnsi="仿宋" w:eastAsia="仿宋"/>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 w:hAnsi="仿宋" w:eastAsia="仿宋"/>
          <w:sz w:val="32"/>
          <w:szCs w:val="32"/>
        </w:rPr>
        <w:t>总经理办公会议成员应按时到会。因故不能出席者须向总经理请假，并在会前以口头或书面形式就会议的议题提出意见和建议。会议所议事项涉及会议成员本人、亲属以及其他应回避情形的，由总经理决定当事人是否进行会议回避。</w:t>
      </w:r>
    </w:p>
    <w:p>
      <w:pPr>
        <w:spacing w:line="600" w:lineRule="exact"/>
        <w:ind w:firstLine="640" w:firstLineChars="200"/>
        <w:rPr>
          <w:rFonts w:ascii="仿宋" w:hAnsi="仿宋" w:eastAsia="仿宋"/>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ascii="仿宋" w:hAnsi="仿宋" w:eastAsia="仿宋"/>
          <w:sz w:val="32"/>
          <w:szCs w:val="32"/>
        </w:rPr>
        <w:t xml:space="preserve">总经理办公会议原则上应按提出议题、讨论议题、做出决定、实施决定等程序进行。 </w:t>
      </w:r>
    </w:p>
    <w:p>
      <w:pPr>
        <w:spacing w:line="600" w:lineRule="exact"/>
        <w:ind w:firstLine="640" w:firstLineChars="200"/>
        <w:rPr>
          <w:rFonts w:ascii="仿宋" w:hAnsi="仿宋" w:eastAsia="仿宋"/>
          <w:sz w:val="32"/>
          <w:szCs w:val="32"/>
        </w:rPr>
      </w:pPr>
      <w:r>
        <w:rPr>
          <w:rFonts w:ascii="黑体" w:eastAsia="黑体"/>
          <w:sz w:val="32"/>
          <w:szCs w:val="32"/>
        </w:rPr>
        <w:t>第</w:t>
      </w:r>
      <w:r>
        <w:rPr>
          <w:rFonts w:hint="eastAsia" w:ascii="黑体" w:eastAsia="黑体"/>
          <w:sz w:val="32"/>
          <w:szCs w:val="32"/>
        </w:rPr>
        <w:t>二</w:t>
      </w:r>
      <w:r>
        <w:rPr>
          <w:rFonts w:ascii="黑体" w:eastAsia="黑体"/>
          <w:sz w:val="32"/>
          <w:szCs w:val="32"/>
        </w:rPr>
        <w:t>十条</w:t>
      </w:r>
      <w:r>
        <w:rPr>
          <w:rFonts w:ascii="仿宋_GB2312" w:eastAsia="仿宋_GB2312"/>
          <w:sz w:val="32"/>
          <w:szCs w:val="32"/>
        </w:rPr>
        <w:t xml:space="preserve"> </w:t>
      </w:r>
      <w:r>
        <w:rPr>
          <w:rFonts w:hint="eastAsia" w:ascii="仿宋_GB2312" w:eastAsia="仿宋_GB2312"/>
          <w:sz w:val="32"/>
          <w:szCs w:val="32"/>
        </w:rPr>
        <w:t xml:space="preserve"> </w:t>
      </w:r>
      <w:r>
        <w:rPr>
          <w:rFonts w:ascii="仿宋" w:hAnsi="仿宋" w:eastAsia="仿宋"/>
          <w:sz w:val="32"/>
          <w:szCs w:val="32"/>
        </w:rPr>
        <w:t>总经理办公会实行总经理负责制。对总经理办公会研究审议的事项，在充分听取参会人员的建议或意见后，总经理可根据实际工作需要对所议事项</w:t>
      </w:r>
      <w:r>
        <w:rPr>
          <w:rFonts w:hint="eastAsia" w:ascii="仿宋" w:hAnsi="仿宋" w:eastAsia="仿宋"/>
          <w:sz w:val="32"/>
          <w:szCs w:val="32"/>
        </w:rPr>
        <w:t>做出</w:t>
      </w:r>
      <w:r>
        <w:rPr>
          <w:rFonts w:ascii="仿宋" w:hAnsi="仿宋" w:eastAsia="仿宋"/>
          <w:sz w:val="32"/>
          <w:szCs w:val="32"/>
        </w:rPr>
        <w:t>最终决定。</w:t>
      </w:r>
    </w:p>
    <w:p>
      <w:pPr>
        <w:spacing w:line="600" w:lineRule="exact"/>
        <w:ind w:firstLine="640" w:firstLineChars="200"/>
        <w:rPr>
          <w:rFonts w:ascii="仿宋_GB2312" w:eastAsia="仿宋_GB2312"/>
          <w:sz w:val="32"/>
          <w:szCs w:val="32"/>
        </w:rPr>
      </w:pPr>
      <w:r>
        <w:rPr>
          <w:rFonts w:ascii="黑体" w:eastAsia="黑体"/>
          <w:sz w:val="32"/>
          <w:szCs w:val="32"/>
        </w:rPr>
        <w:t>第</w:t>
      </w:r>
      <w:r>
        <w:rPr>
          <w:rFonts w:hint="eastAsia" w:ascii="黑体" w:eastAsia="黑体"/>
          <w:sz w:val="32"/>
          <w:szCs w:val="32"/>
        </w:rPr>
        <w:t>二十一</w:t>
      </w:r>
      <w:r>
        <w:rPr>
          <w:rFonts w:ascii="黑体" w:eastAsia="黑体"/>
          <w:sz w:val="32"/>
          <w:szCs w:val="32"/>
        </w:rPr>
        <w:t>条</w:t>
      </w:r>
      <w:r>
        <w:rPr>
          <w:rFonts w:ascii="仿宋_GB2312" w:eastAsia="仿宋_GB2312"/>
          <w:sz w:val="32"/>
          <w:szCs w:val="32"/>
        </w:rPr>
        <w:t xml:space="preserve"> </w:t>
      </w:r>
      <w:r>
        <w:rPr>
          <w:rFonts w:ascii="仿宋" w:hAnsi="仿宋" w:eastAsia="仿宋"/>
          <w:sz w:val="32"/>
          <w:szCs w:val="32"/>
        </w:rPr>
        <w:t>出席和列席总经理办公会议的人员，应当严格遵守保密制度，除会议纪要转发和</w:t>
      </w:r>
      <w:r>
        <w:rPr>
          <w:rFonts w:hint="eastAsia" w:ascii="仿宋" w:hAnsi="仿宋" w:eastAsia="仿宋"/>
          <w:sz w:val="32"/>
          <w:szCs w:val="32"/>
        </w:rPr>
        <w:t>根据会议要求需</w:t>
      </w:r>
      <w:r>
        <w:rPr>
          <w:rFonts w:ascii="仿宋" w:hAnsi="仿宋" w:eastAsia="仿宋"/>
          <w:sz w:val="32"/>
          <w:szCs w:val="32"/>
        </w:rPr>
        <w:t>传达的内容外，对其他事项不得随意泄露，对提供会议讨论研究的材料，凡涉及公司商业秘密的，</w:t>
      </w:r>
      <w:r>
        <w:rPr>
          <w:rFonts w:hint="eastAsia" w:ascii="仿宋" w:hAnsi="仿宋" w:eastAsia="仿宋"/>
          <w:sz w:val="32"/>
          <w:szCs w:val="32"/>
        </w:rPr>
        <w:t>应</w:t>
      </w:r>
      <w:r>
        <w:rPr>
          <w:rFonts w:ascii="仿宋" w:hAnsi="仿宋" w:eastAsia="仿宋"/>
          <w:sz w:val="32"/>
          <w:szCs w:val="32"/>
        </w:rPr>
        <w:t xml:space="preserve">在会后由有关部门统一存档或销毁。 </w:t>
      </w:r>
    </w:p>
    <w:p>
      <w:pPr>
        <w:spacing w:before="240"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第五章  会议纪要和记录</w:t>
      </w:r>
    </w:p>
    <w:p>
      <w:pPr>
        <w:spacing w:line="600" w:lineRule="exact"/>
        <w:ind w:firstLine="640" w:firstLineChars="200"/>
        <w:rPr>
          <w:rFonts w:ascii="仿宋" w:hAnsi="仿宋" w:eastAsia="仿宋"/>
          <w:sz w:val="32"/>
          <w:szCs w:val="32"/>
        </w:rPr>
      </w:pPr>
      <w:r>
        <w:rPr>
          <w:rFonts w:ascii="黑体" w:eastAsia="黑体"/>
          <w:sz w:val="32"/>
          <w:szCs w:val="32"/>
        </w:rPr>
        <w:t>第</w:t>
      </w:r>
      <w:r>
        <w:rPr>
          <w:rFonts w:hint="eastAsia" w:ascii="黑体" w:eastAsia="黑体"/>
          <w:sz w:val="32"/>
          <w:szCs w:val="32"/>
        </w:rPr>
        <w:t>二</w:t>
      </w:r>
      <w:r>
        <w:rPr>
          <w:rFonts w:ascii="黑体" w:eastAsia="黑体"/>
          <w:sz w:val="32"/>
          <w:szCs w:val="32"/>
        </w:rPr>
        <w:t>十</w:t>
      </w:r>
      <w:r>
        <w:rPr>
          <w:rFonts w:hint="eastAsia" w:ascii="黑体" w:eastAsia="黑体"/>
          <w:sz w:val="32"/>
          <w:szCs w:val="32"/>
        </w:rPr>
        <w:t>二</w:t>
      </w:r>
      <w:r>
        <w:rPr>
          <w:rFonts w:ascii="黑体" w:eastAsia="黑体"/>
          <w:sz w:val="32"/>
          <w:szCs w:val="32"/>
        </w:rPr>
        <w:t>条</w:t>
      </w:r>
      <w:r>
        <w:rPr>
          <w:rFonts w:hint="eastAsia" w:ascii="仿宋_GB2312" w:eastAsia="仿宋_GB2312"/>
          <w:sz w:val="32"/>
          <w:szCs w:val="32"/>
        </w:rPr>
        <w:t xml:space="preserve">  </w:t>
      </w:r>
      <w:r>
        <w:rPr>
          <w:rFonts w:ascii="仿宋" w:hAnsi="仿宋" w:eastAsia="仿宋"/>
          <w:sz w:val="32"/>
          <w:szCs w:val="32"/>
        </w:rPr>
        <w:t>总经理办公会结束后</w:t>
      </w:r>
      <w:r>
        <w:rPr>
          <w:rFonts w:hint="eastAsia" w:ascii="仿宋" w:hAnsi="仿宋" w:eastAsia="仿宋"/>
          <w:sz w:val="32"/>
          <w:szCs w:val="32"/>
        </w:rPr>
        <w:t>三</w:t>
      </w:r>
      <w:r>
        <w:rPr>
          <w:rFonts w:ascii="仿宋" w:hAnsi="仿宋" w:eastAsia="仿宋"/>
          <w:sz w:val="32"/>
          <w:szCs w:val="32"/>
        </w:rPr>
        <w:t>个工作日以内，由办公室负责整理</w:t>
      </w:r>
      <w:r>
        <w:rPr>
          <w:rFonts w:hint="eastAsia" w:ascii="仿宋" w:hAnsi="仿宋" w:eastAsia="仿宋"/>
          <w:sz w:val="32"/>
          <w:szCs w:val="32"/>
        </w:rPr>
        <w:t>会议记录和</w:t>
      </w:r>
      <w:r>
        <w:rPr>
          <w:rFonts w:ascii="仿宋" w:hAnsi="仿宋" w:eastAsia="仿宋"/>
          <w:sz w:val="32"/>
          <w:szCs w:val="32"/>
        </w:rPr>
        <w:t>会议纪要</w:t>
      </w:r>
      <w:r>
        <w:rPr>
          <w:rFonts w:hint="eastAsia" w:ascii="仿宋" w:hAnsi="仿宋" w:eastAsia="仿宋"/>
          <w:sz w:val="32"/>
          <w:szCs w:val="32"/>
        </w:rPr>
        <w:t>。涉及特别重大事项的会议记录，呈报总经理办公会出席人员审核签字。</w:t>
      </w:r>
    </w:p>
    <w:p>
      <w:pPr>
        <w:spacing w:line="600" w:lineRule="exact"/>
        <w:ind w:firstLine="640" w:firstLineChars="200"/>
        <w:rPr>
          <w:rFonts w:ascii="仿宋" w:hAnsi="仿宋" w:eastAsia="仿宋"/>
          <w:sz w:val="32"/>
          <w:szCs w:val="32"/>
        </w:rPr>
      </w:pPr>
      <w:r>
        <w:rPr>
          <w:rFonts w:ascii="黑体" w:eastAsia="黑体"/>
          <w:sz w:val="32"/>
          <w:szCs w:val="32"/>
        </w:rPr>
        <w:t>第二十</w:t>
      </w:r>
      <w:r>
        <w:rPr>
          <w:rFonts w:hint="eastAsia" w:ascii="黑体" w:eastAsia="黑体"/>
          <w:sz w:val="32"/>
          <w:szCs w:val="32"/>
        </w:rPr>
        <w:t>三</w:t>
      </w:r>
      <w:r>
        <w:rPr>
          <w:rFonts w:ascii="黑体" w:eastAsia="黑体"/>
          <w:sz w:val="32"/>
          <w:szCs w:val="32"/>
        </w:rPr>
        <w:t>条</w:t>
      </w:r>
      <w:r>
        <w:rPr>
          <w:rFonts w:hint="eastAsia" w:ascii="仿宋_GB2312" w:eastAsia="仿宋_GB2312"/>
          <w:sz w:val="32"/>
          <w:szCs w:val="32"/>
        </w:rPr>
        <w:t xml:space="preserve">  </w:t>
      </w:r>
      <w:r>
        <w:rPr>
          <w:rFonts w:ascii="仿宋" w:hAnsi="仿宋" w:eastAsia="仿宋"/>
          <w:sz w:val="32"/>
          <w:szCs w:val="32"/>
        </w:rPr>
        <w:t>总经理办公会会议纪要由总经理审定签发。总经理签发后的会议纪要由办公室负责及时印发与会人员、公司各部门和相关</w:t>
      </w:r>
      <w:r>
        <w:rPr>
          <w:rFonts w:hint="eastAsia" w:ascii="仿宋" w:hAnsi="仿宋" w:eastAsia="仿宋"/>
          <w:sz w:val="32"/>
          <w:szCs w:val="32"/>
        </w:rPr>
        <w:t>子公司，并报送集团董事长、党委书记、纪委书记等。</w:t>
      </w:r>
    </w:p>
    <w:p>
      <w:pPr>
        <w:spacing w:line="600" w:lineRule="exact"/>
        <w:ind w:firstLine="640" w:firstLineChars="200"/>
        <w:rPr>
          <w:rFonts w:ascii="仿宋" w:hAnsi="仿宋" w:eastAsia="仿宋"/>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ascii="仿宋" w:hAnsi="仿宋" w:eastAsia="仿宋"/>
          <w:sz w:val="32"/>
          <w:szCs w:val="32"/>
        </w:rPr>
        <w:t>总经理办公会会议纪要应包括以下内容：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（一）会议召开的日期、地点。</w:t>
      </w:r>
    </w:p>
    <w:p>
      <w:pPr>
        <w:numPr>
          <w:ilvl w:val="0"/>
          <w:numId w:val="4"/>
        </w:numPr>
        <w:spacing w:line="600" w:lineRule="exact"/>
        <w:rPr>
          <w:rFonts w:ascii="仿宋" w:hAnsi="仿宋" w:eastAsia="仿宋"/>
          <w:sz w:val="32"/>
          <w:szCs w:val="32"/>
        </w:rPr>
      </w:pPr>
      <w:r>
        <w:rPr>
          <w:rFonts w:hint="eastAsia" w:ascii="仿宋" w:hAnsi="仿宋" w:eastAsia="仿宋"/>
          <w:sz w:val="32"/>
          <w:szCs w:val="32"/>
        </w:rPr>
        <w:t>出席人员、列席人员和记录人员姓名。</w:t>
      </w:r>
    </w:p>
    <w:p>
      <w:pPr>
        <w:numPr>
          <w:ilvl w:val="0"/>
          <w:numId w:val="4"/>
        </w:numPr>
        <w:spacing w:line="600" w:lineRule="exact"/>
        <w:rPr>
          <w:rFonts w:ascii="仿宋" w:hAnsi="仿宋" w:eastAsia="仿宋"/>
          <w:sz w:val="32"/>
          <w:szCs w:val="32"/>
        </w:rPr>
      </w:pPr>
      <w:r>
        <w:rPr>
          <w:rFonts w:hint="eastAsia" w:ascii="仿宋" w:hAnsi="仿宋" w:eastAsia="仿宋"/>
          <w:sz w:val="32"/>
          <w:szCs w:val="32"/>
        </w:rPr>
        <w:t>会议审议事项的决定。</w:t>
      </w:r>
    </w:p>
    <w:p>
      <w:pPr>
        <w:spacing w:line="600" w:lineRule="exact"/>
        <w:ind w:left="160" w:leftChars="76" w:firstLine="480" w:firstLineChars="150"/>
        <w:rPr>
          <w:rFonts w:ascii="仿宋" w:hAnsi="仿宋" w:eastAsia="仿宋"/>
          <w:sz w:val="32"/>
          <w:szCs w:val="32"/>
        </w:rPr>
      </w:pPr>
      <w:r>
        <w:rPr>
          <w:rFonts w:hint="eastAsia" w:ascii="仿宋" w:hAnsi="仿宋" w:eastAsia="仿宋"/>
          <w:sz w:val="32"/>
          <w:szCs w:val="32"/>
        </w:rPr>
        <w:t>（四）其他应当在会议纪要中说明和记载的事项。</w:t>
      </w:r>
    </w:p>
    <w:p>
      <w:pPr>
        <w:spacing w:line="600" w:lineRule="exact"/>
        <w:ind w:firstLine="640" w:firstLineChars="200"/>
        <w:rPr>
          <w:rFonts w:ascii="仿宋" w:hAnsi="仿宋" w:eastAsia="仿宋"/>
          <w:sz w:val="32"/>
          <w:szCs w:val="32"/>
        </w:rPr>
      </w:pPr>
      <w:r>
        <w:rPr>
          <w:rFonts w:hint="eastAsia" w:ascii="黑体" w:eastAsia="黑体"/>
          <w:sz w:val="32"/>
          <w:szCs w:val="32"/>
        </w:rPr>
        <w:t>第二十五条</w:t>
      </w:r>
      <w:r>
        <w:rPr>
          <w:rFonts w:hint="eastAsia" w:ascii="仿宋_GB2312" w:eastAsia="仿宋_GB2312"/>
          <w:sz w:val="32"/>
          <w:szCs w:val="32"/>
        </w:rPr>
        <w:t xml:space="preserve">  </w:t>
      </w:r>
      <w:r>
        <w:rPr>
          <w:rFonts w:hint="eastAsia" w:ascii="仿宋" w:hAnsi="仿宋" w:eastAsia="仿宋"/>
          <w:sz w:val="32"/>
          <w:szCs w:val="32"/>
        </w:rPr>
        <w:t>总经理办公会议应当有书面记录，会议记录应与会议材料、会议纪要等作为公司重要文件，按照《集团档案管理办法》存档。</w:t>
      </w:r>
    </w:p>
    <w:p>
      <w:pPr>
        <w:spacing w:line="600" w:lineRule="exact"/>
        <w:ind w:firstLine="640" w:firstLineChars="200"/>
        <w:rPr>
          <w:rFonts w:ascii="仿宋" w:hAnsi="仿宋" w:eastAsia="仿宋"/>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ascii="仿宋" w:hAnsi="仿宋" w:eastAsia="仿宋"/>
          <w:sz w:val="32"/>
          <w:szCs w:val="32"/>
        </w:rPr>
        <w:t>总经理办公会议记录应包括以下内容：</w:t>
      </w:r>
    </w:p>
    <w:p>
      <w:pPr>
        <w:numPr>
          <w:ilvl w:val="0"/>
          <w:numId w:val="5"/>
        </w:numPr>
        <w:spacing w:line="600" w:lineRule="exact"/>
        <w:rPr>
          <w:rFonts w:ascii="仿宋" w:hAnsi="仿宋" w:eastAsia="仿宋"/>
          <w:sz w:val="32"/>
          <w:szCs w:val="32"/>
        </w:rPr>
      </w:pPr>
      <w:r>
        <w:rPr>
          <w:rFonts w:hint="eastAsia" w:ascii="仿宋" w:hAnsi="仿宋" w:eastAsia="仿宋"/>
          <w:sz w:val="32"/>
          <w:szCs w:val="32"/>
        </w:rPr>
        <w:t>会议召开的日期、地点。</w:t>
      </w:r>
    </w:p>
    <w:p>
      <w:pPr>
        <w:numPr>
          <w:ilvl w:val="0"/>
          <w:numId w:val="5"/>
        </w:numPr>
        <w:spacing w:line="600" w:lineRule="exact"/>
        <w:rPr>
          <w:rFonts w:ascii="仿宋" w:hAnsi="仿宋" w:eastAsia="仿宋"/>
          <w:sz w:val="32"/>
          <w:szCs w:val="32"/>
        </w:rPr>
      </w:pPr>
      <w:r>
        <w:rPr>
          <w:rFonts w:hint="eastAsia" w:ascii="仿宋" w:hAnsi="仿宋" w:eastAsia="仿宋"/>
          <w:sz w:val="32"/>
          <w:szCs w:val="32"/>
        </w:rPr>
        <w:t>出席人员、列席人员和记录人员姓名。</w:t>
      </w:r>
    </w:p>
    <w:p>
      <w:pPr>
        <w:numPr>
          <w:ilvl w:val="0"/>
          <w:numId w:val="5"/>
        </w:numPr>
        <w:spacing w:line="600" w:lineRule="exact"/>
        <w:rPr>
          <w:rFonts w:ascii="仿宋" w:hAnsi="仿宋" w:eastAsia="仿宋"/>
          <w:sz w:val="32"/>
          <w:szCs w:val="32"/>
        </w:rPr>
      </w:pPr>
      <w:r>
        <w:rPr>
          <w:rFonts w:hint="eastAsia" w:ascii="仿宋" w:hAnsi="仿宋" w:eastAsia="仿宋"/>
          <w:sz w:val="32"/>
          <w:szCs w:val="32"/>
        </w:rPr>
        <w:t>会议议程。</w:t>
      </w:r>
    </w:p>
    <w:p>
      <w:pPr>
        <w:numPr>
          <w:ilvl w:val="0"/>
          <w:numId w:val="5"/>
        </w:numPr>
        <w:spacing w:line="600" w:lineRule="exact"/>
        <w:rPr>
          <w:rFonts w:ascii="仿宋" w:hAnsi="仿宋" w:eastAsia="仿宋"/>
          <w:sz w:val="32"/>
          <w:szCs w:val="32"/>
        </w:rPr>
      </w:pPr>
      <w:r>
        <w:rPr>
          <w:rFonts w:hint="eastAsia" w:ascii="仿宋" w:hAnsi="仿宋" w:eastAsia="仿宋"/>
          <w:sz w:val="32"/>
          <w:szCs w:val="32"/>
        </w:rPr>
        <w:t>出席会议人员的发言要点。</w:t>
      </w:r>
    </w:p>
    <w:p>
      <w:pPr>
        <w:numPr>
          <w:ilvl w:val="0"/>
          <w:numId w:val="5"/>
        </w:numPr>
        <w:spacing w:line="600" w:lineRule="exact"/>
        <w:rPr>
          <w:rFonts w:ascii="仿宋_GB2312" w:eastAsia="仿宋_GB2312"/>
          <w:sz w:val="32"/>
          <w:szCs w:val="32"/>
        </w:rPr>
      </w:pPr>
      <w:r>
        <w:rPr>
          <w:rFonts w:hint="eastAsia" w:ascii="仿宋" w:hAnsi="仿宋" w:eastAsia="仿宋"/>
          <w:sz w:val="32"/>
          <w:szCs w:val="32"/>
        </w:rPr>
        <w:t>其他应当在会议记录中说明和记载的事项</w:t>
      </w:r>
      <w:r>
        <w:rPr>
          <w:rFonts w:hint="eastAsia" w:ascii="仿宋_GB2312" w:eastAsia="仿宋_GB2312"/>
          <w:sz w:val="32"/>
          <w:szCs w:val="32"/>
        </w:rPr>
        <w:t>。</w:t>
      </w:r>
    </w:p>
    <w:p>
      <w:pPr>
        <w:spacing w:before="240" w:after="156" w:afterLines="50" w:line="600" w:lineRule="exact"/>
        <w:jc w:val="center"/>
        <w:rPr>
          <w:rFonts w:ascii="方正小标宋简体" w:eastAsia="方正小标宋简体"/>
          <w:sz w:val="32"/>
          <w:szCs w:val="32"/>
        </w:rPr>
      </w:pPr>
      <w:r>
        <w:rPr>
          <w:rFonts w:ascii="方正小标宋简体" w:eastAsia="方正小标宋简体"/>
          <w:sz w:val="32"/>
          <w:szCs w:val="32"/>
        </w:rPr>
        <w:t>第</w:t>
      </w:r>
      <w:r>
        <w:rPr>
          <w:rFonts w:hint="eastAsia" w:ascii="方正小标宋简体" w:eastAsia="方正小标宋简体"/>
          <w:sz w:val="32"/>
          <w:szCs w:val="32"/>
        </w:rPr>
        <w:t>六</w:t>
      </w:r>
      <w:r>
        <w:rPr>
          <w:rFonts w:ascii="方正小标宋简体" w:eastAsia="方正小标宋简体"/>
          <w:sz w:val="32"/>
          <w:szCs w:val="32"/>
        </w:rPr>
        <w:t>章</w:t>
      </w:r>
      <w:r>
        <w:rPr>
          <w:rFonts w:hint="eastAsia" w:ascii="方正小标宋简体" w:eastAsia="方正小标宋简体"/>
          <w:sz w:val="32"/>
          <w:szCs w:val="32"/>
        </w:rPr>
        <w:t xml:space="preserve">  </w:t>
      </w:r>
      <w:r>
        <w:rPr>
          <w:rFonts w:ascii="方正小标宋简体" w:eastAsia="方正小标宋简体"/>
          <w:sz w:val="32"/>
          <w:szCs w:val="32"/>
        </w:rPr>
        <w:t>会议</w:t>
      </w:r>
      <w:r>
        <w:rPr>
          <w:rFonts w:hint="eastAsia" w:ascii="方正小标宋简体" w:eastAsia="方正小标宋简体"/>
          <w:sz w:val="32"/>
          <w:szCs w:val="32"/>
        </w:rPr>
        <w:t>议定</w:t>
      </w:r>
      <w:r>
        <w:rPr>
          <w:rFonts w:ascii="方正小标宋简体" w:eastAsia="方正小标宋简体"/>
          <w:sz w:val="32"/>
          <w:szCs w:val="32"/>
        </w:rPr>
        <w:t xml:space="preserve">事项的落实 </w:t>
      </w:r>
    </w:p>
    <w:p>
      <w:pPr>
        <w:spacing w:line="600" w:lineRule="exact"/>
        <w:ind w:firstLine="640" w:firstLineChars="200"/>
        <w:rPr>
          <w:rFonts w:ascii="仿宋_GB2312" w:eastAsia="仿宋_GB2312"/>
          <w:sz w:val="32"/>
          <w:szCs w:val="32"/>
        </w:rPr>
      </w:pPr>
      <w:r>
        <w:rPr>
          <w:rFonts w:ascii="黑体" w:eastAsia="黑体"/>
          <w:sz w:val="32"/>
          <w:szCs w:val="32"/>
        </w:rPr>
        <w:t>第二十</w:t>
      </w:r>
      <w:r>
        <w:rPr>
          <w:rFonts w:hint="eastAsia" w:ascii="黑体" w:eastAsia="黑体"/>
          <w:sz w:val="32"/>
          <w:szCs w:val="32"/>
        </w:rPr>
        <w:t>七</w:t>
      </w:r>
      <w:r>
        <w:rPr>
          <w:rFonts w:ascii="黑体" w:eastAsia="黑体"/>
          <w:sz w:val="32"/>
          <w:szCs w:val="32"/>
        </w:rPr>
        <w:t>条</w:t>
      </w:r>
      <w:r>
        <w:rPr>
          <w:rFonts w:hint="eastAsia" w:ascii="仿宋_GB2312" w:eastAsia="仿宋_GB2312"/>
          <w:sz w:val="32"/>
          <w:szCs w:val="32"/>
        </w:rPr>
        <w:t xml:space="preserve">  </w:t>
      </w:r>
      <w:r>
        <w:rPr>
          <w:rFonts w:ascii="仿宋" w:hAnsi="仿宋" w:eastAsia="仿宋"/>
          <w:sz w:val="32"/>
          <w:szCs w:val="32"/>
        </w:rPr>
        <w:t>总经理办公会决定的事项，按照分工由总经理或经营班子成员负责组织有关部门和相关</w:t>
      </w:r>
      <w:r>
        <w:rPr>
          <w:rFonts w:hint="eastAsia" w:ascii="仿宋" w:hAnsi="仿宋" w:eastAsia="仿宋"/>
          <w:sz w:val="32"/>
          <w:szCs w:val="32"/>
        </w:rPr>
        <w:t>子公司</w:t>
      </w:r>
      <w:r>
        <w:rPr>
          <w:rFonts w:ascii="仿宋" w:hAnsi="仿宋" w:eastAsia="仿宋"/>
          <w:sz w:val="32"/>
          <w:szCs w:val="32"/>
        </w:rPr>
        <w:t>贯彻落实。总经理办公会审议通过的规章制度，由主办部门负责</w:t>
      </w:r>
      <w:r>
        <w:rPr>
          <w:rFonts w:hint="eastAsia" w:ascii="仿宋" w:hAnsi="仿宋" w:eastAsia="仿宋"/>
          <w:sz w:val="32"/>
          <w:szCs w:val="32"/>
        </w:rPr>
        <w:t>拟订相关文件</w:t>
      </w:r>
      <w:r>
        <w:rPr>
          <w:rFonts w:ascii="仿宋" w:hAnsi="仿宋" w:eastAsia="仿宋"/>
          <w:sz w:val="32"/>
          <w:szCs w:val="32"/>
        </w:rPr>
        <w:t>，按照公文处理程序</w:t>
      </w:r>
      <w:r>
        <w:rPr>
          <w:rFonts w:hint="eastAsia" w:ascii="仿宋" w:hAnsi="仿宋" w:eastAsia="仿宋"/>
          <w:sz w:val="32"/>
          <w:szCs w:val="32"/>
        </w:rPr>
        <w:t>报批后交集团办公室印发</w:t>
      </w:r>
      <w:r>
        <w:rPr>
          <w:rFonts w:ascii="仿宋" w:hAnsi="仿宋" w:eastAsia="仿宋"/>
          <w:sz w:val="32"/>
          <w:szCs w:val="32"/>
        </w:rPr>
        <w:t>。</w:t>
      </w:r>
    </w:p>
    <w:p>
      <w:pPr>
        <w:spacing w:line="600" w:lineRule="exact"/>
        <w:ind w:firstLine="640" w:firstLineChars="200"/>
        <w:rPr>
          <w:rFonts w:ascii="仿宋" w:hAnsi="仿宋" w:eastAsia="仿宋"/>
          <w:sz w:val="32"/>
          <w:szCs w:val="32"/>
        </w:rPr>
      </w:pPr>
      <w:r>
        <w:rPr>
          <w:rFonts w:ascii="黑体" w:eastAsia="黑体"/>
          <w:sz w:val="32"/>
          <w:szCs w:val="32"/>
        </w:rPr>
        <w:t>第二十</w:t>
      </w:r>
      <w:r>
        <w:rPr>
          <w:rFonts w:hint="eastAsia" w:ascii="黑体" w:eastAsia="黑体"/>
          <w:sz w:val="32"/>
          <w:szCs w:val="32"/>
        </w:rPr>
        <w:t>八</w:t>
      </w:r>
      <w:r>
        <w:rPr>
          <w:rFonts w:ascii="黑体" w:eastAsia="黑体"/>
          <w:sz w:val="32"/>
          <w:szCs w:val="32"/>
        </w:rPr>
        <w:t>条</w:t>
      </w:r>
      <w:r>
        <w:rPr>
          <w:rFonts w:hint="eastAsia" w:ascii="仿宋_GB2312" w:eastAsia="仿宋_GB2312"/>
          <w:sz w:val="32"/>
          <w:szCs w:val="32"/>
        </w:rPr>
        <w:t xml:space="preserve">  </w:t>
      </w:r>
      <w:r>
        <w:rPr>
          <w:rFonts w:ascii="仿宋" w:hAnsi="仿宋" w:eastAsia="仿宋"/>
          <w:sz w:val="32"/>
          <w:szCs w:val="32"/>
        </w:rPr>
        <w:t>总经理办公会决定的事项，因不可抗力因素导致情况发生变化，不能按原决定执行时，</w:t>
      </w:r>
      <w:r>
        <w:rPr>
          <w:rFonts w:hint="eastAsia" w:ascii="仿宋" w:hAnsi="仿宋" w:eastAsia="仿宋"/>
          <w:sz w:val="32"/>
          <w:szCs w:val="32"/>
        </w:rPr>
        <w:t>主</w:t>
      </w:r>
      <w:r>
        <w:rPr>
          <w:rFonts w:ascii="仿宋" w:hAnsi="仿宋" w:eastAsia="仿宋"/>
          <w:sz w:val="32"/>
          <w:szCs w:val="32"/>
        </w:rPr>
        <w:t>办</w:t>
      </w:r>
      <w:r>
        <w:rPr>
          <w:rFonts w:hint="eastAsia" w:ascii="仿宋" w:hAnsi="仿宋" w:eastAsia="仿宋"/>
          <w:sz w:val="32"/>
          <w:szCs w:val="32"/>
        </w:rPr>
        <w:t>部门（人）</w:t>
      </w:r>
      <w:r>
        <w:rPr>
          <w:rFonts w:ascii="仿宋" w:hAnsi="仿宋" w:eastAsia="仿宋"/>
          <w:sz w:val="32"/>
          <w:szCs w:val="32"/>
        </w:rPr>
        <w:t>可提请总经理办公会复议。</w:t>
      </w:r>
    </w:p>
    <w:p>
      <w:pPr>
        <w:spacing w:line="600" w:lineRule="exact"/>
        <w:ind w:firstLine="640" w:firstLineChars="200"/>
        <w:rPr>
          <w:rFonts w:ascii="仿宋_GB2312" w:eastAsia="仿宋_GB2312"/>
          <w:sz w:val="32"/>
          <w:szCs w:val="32"/>
        </w:rPr>
      </w:pPr>
      <w:r>
        <w:rPr>
          <w:rFonts w:ascii="黑体" w:eastAsia="黑体"/>
          <w:sz w:val="32"/>
          <w:szCs w:val="32"/>
        </w:rPr>
        <w:t>第二十</w:t>
      </w:r>
      <w:r>
        <w:rPr>
          <w:rFonts w:hint="eastAsia" w:ascii="黑体" w:eastAsia="黑体"/>
          <w:sz w:val="32"/>
          <w:szCs w:val="32"/>
        </w:rPr>
        <w:t>九</w:t>
      </w:r>
      <w:r>
        <w:rPr>
          <w:rFonts w:ascii="黑体" w:eastAsia="黑体"/>
          <w:sz w:val="32"/>
          <w:szCs w:val="32"/>
        </w:rPr>
        <w:t>条</w:t>
      </w:r>
      <w:r>
        <w:rPr>
          <w:rFonts w:hint="eastAsia" w:ascii="仿宋_GB2312" w:eastAsia="仿宋_GB2312"/>
          <w:sz w:val="32"/>
          <w:szCs w:val="32"/>
        </w:rPr>
        <w:t xml:space="preserve">  </w:t>
      </w:r>
      <w:r>
        <w:rPr>
          <w:rFonts w:ascii="仿宋" w:hAnsi="仿宋" w:eastAsia="仿宋"/>
          <w:sz w:val="32"/>
          <w:szCs w:val="32"/>
        </w:rPr>
        <w:t>议定事项的</w:t>
      </w:r>
      <w:r>
        <w:rPr>
          <w:rFonts w:hint="eastAsia" w:ascii="仿宋" w:hAnsi="仿宋" w:eastAsia="仿宋"/>
          <w:sz w:val="32"/>
          <w:szCs w:val="32"/>
        </w:rPr>
        <w:t>主</w:t>
      </w:r>
      <w:r>
        <w:rPr>
          <w:rFonts w:ascii="仿宋" w:hAnsi="仿宋" w:eastAsia="仿宋"/>
          <w:sz w:val="32"/>
          <w:szCs w:val="32"/>
        </w:rPr>
        <w:t>办</w:t>
      </w:r>
      <w:r>
        <w:rPr>
          <w:rFonts w:hint="eastAsia" w:ascii="仿宋" w:hAnsi="仿宋" w:eastAsia="仿宋"/>
          <w:sz w:val="32"/>
          <w:szCs w:val="32"/>
        </w:rPr>
        <w:t>部门（人）</w:t>
      </w:r>
      <w:r>
        <w:rPr>
          <w:rFonts w:ascii="仿宋" w:hAnsi="仿宋" w:eastAsia="仿宋"/>
          <w:sz w:val="32"/>
          <w:szCs w:val="32"/>
        </w:rPr>
        <w:t>应抓紧落实总经理办公会的决定，并将执行进展及完成情况及时报告总经理。</w:t>
      </w:r>
      <w:r>
        <w:rPr>
          <w:rFonts w:hint="eastAsia" w:ascii="仿宋" w:hAnsi="仿宋" w:eastAsia="仿宋"/>
          <w:sz w:val="32"/>
          <w:szCs w:val="32"/>
        </w:rPr>
        <w:t>办公室负责监督、检查总经理办公会会议纪要的实施情况。总经理认为有必要列入督办事项的，由办公室负责督办落实。</w:t>
      </w:r>
    </w:p>
    <w:p>
      <w:pPr>
        <w:spacing w:before="240" w:after="156" w:afterLines="50" w:line="600" w:lineRule="exact"/>
        <w:jc w:val="center"/>
        <w:rPr>
          <w:rFonts w:ascii="方正小标宋简体" w:eastAsia="方正小标宋简体"/>
          <w:sz w:val="32"/>
          <w:szCs w:val="32"/>
        </w:rPr>
      </w:pPr>
      <w:r>
        <w:rPr>
          <w:rFonts w:hint="eastAsia" w:ascii="方正小标宋简体" w:eastAsia="方正小标宋简体"/>
          <w:sz w:val="32"/>
          <w:szCs w:val="32"/>
        </w:rPr>
        <w:t>第七章  附则</w:t>
      </w:r>
    </w:p>
    <w:p>
      <w:pPr>
        <w:pStyle w:val="26"/>
        <w:spacing w:line="600" w:lineRule="exact"/>
        <w:ind w:firstLine="640" w:firstLineChars="200"/>
        <w:rPr>
          <w:rFonts w:ascii="仿宋_GB2312" w:eastAsia="仿宋_GB2312"/>
          <w:sz w:val="32"/>
          <w:szCs w:val="32"/>
        </w:rPr>
      </w:pPr>
      <w:r>
        <w:rPr>
          <w:rFonts w:hint="eastAsia" w:cs="Times New Roman"/>
          <w:color w:val="auto"/>
          <w:kern w:val="2"/>
          <w:sz w:val="32"/>
          <w:szCs w:val="32"/>
        </w:rPr>
        <w:t>第三十条</w:t>
      </w:r>
      <w:r>
        <w:rPr>
          <w:rFonts w:hint="eastAsia" w:ascii="仿宋_GB2312" w:eastAsia="仿宋_GB2312" w:cs="Times New Roman"/>
          <w:color w:val="auto"/>
          <w:kern w:val="2"/>
          <w:sz w:val="32"/>
          <w:szCs w:val="32"/>
        </w:rPr>
        <w:t xml:space="preserve">  </w:t>
      </w:r>
      <w:r>
        <w:rPr>
          <w:rFonts w:hint="eastAsia" w:ascii="仿宋" w:hAnsi="仿宋" w:eastAsia="仿宋" w:cs="Times New Roman"/>
          <w:color w:val="auto"/>
          <w:kern w:val="2"/>
          <w:sz w:val="32"/>
          <w:szCs w:val="32"/>
        </w:rPr>
        <w:t>本规则所称子公司指集团的全资或控股子公司，控股子公司指集团持股比例</w:t>
      </w:r>
      <w:r>
        <w:rPr>
          <w:rFonts w:ascii="仿宋" w:hAnsi="仿宋" w:eastAsia="仿宋" w:cs="Times New Roman"/>
          <w:color w:val="auto"/>
          <w:kern w:val="2"/>
          <w:sz w:val="32"/>
          <w:szCs w:val="32"/>
        </w:rPr>
        <w:t>50%</w:t>
      </w:r>
      <w:r>
        <w:rPr>
          <w:rFonts w:hint="eastAsia" w:ascii="仿宋" w:hAnsi="仿宋" w:eastAsia="仿宋" w:cs="Times New Roman"/>
          <w:color w:val="auto"/>
          <w:kern w:val="2"/>
          <w:sz w:val="32"/>
          <w:szCs w:val="32"/>
        </w:rPr>
        <w:t>以上或者持股比例不足</w:t>
      </w:r>
      <w:r>
        <w:rPr>
          <w:rFonts w:ascii="仿宋" w:hAnsi="仿宋" w:eastAsia="仿宋" w:cs="Times New Roman"/>
          <w:color w:val="auto"/>
          <w:kern w:val="2"/>
          <w:sz w:val="32"/>
          <w:szCs w:val="32"/>
        </w:rPr>
        <w:t>50</w:t>
      </w:r>
      <w:r>
        <w:rPr>
          <w:rFonts w:hint="eastAsia" w:ascii="仿宋" w:hAnsi="仿宋" w:eastAsia="仿宋" w:cs="Times New Roman"/>
          <w:color w:val="auto"/>
          <w:kern w:val="2"/>
          <w:sz w:val="32"/>
          <w:szCs w:val="32"/>
        </w:rPr>
        <w:t>％但能够实际控制的公司；除有特别指明的情况，本规则所称</w:t>
      </w:r>
      <w:r>
        <w:rPr>
          <w:rFonts w:ascii="仿宋" w:hAnsi="仿宋" w:eastAsia="仿宋" w:cs="Times New Roman"/>
          <w:color w:val="auto"/>
          <w:kern w:val="2"/>
          <w:sz w:val="32"/>
          <w:szCs w:val="32"/>
        </w:rPr>
        <w:t>“</w:t>
      </w:r>
      <w:r>
        <w:rPr>
          <w:rFonts w:hint="eastAsia" w:ascii="仿宋" w:hAnsi="仿宋" w:eastAsia="仿宋" w:cs="Times New Roman"/>
          <w:color w:val="auto"/>
          <w:kern w:val="2"/>
          <w:sz w:val="32"/>
          <w:szCs w:val="32"/>
        </w:rPr>
        <w:t>以上</w:t>
      </w:r>
      <w:r>
        <w:rPr>
          <w:rFonts w:ascii="仿宋" w:hAnsi="仿宋" w:eastAsia="仿宋" w:cs="Times New Roman"/>
          <w:color w:val="auto"/>
          <w:kern w:val="2"/>
          <w:sz w:val="32"/>
          <w:szCs w:val="32"/>
        </w:rPr>
        <w:t>”</w:t>
      </w:r>
      <w:r>
        <w:rPr>
          <w:rFonts w:hint="eastAsia" w:ascii="仿宋" w:hAnsi="仿宋" w:eastAsia="仿宋" w:cs="Times New Roman"/>
          <w:color w:val="auto"/>
          <w:kern w:val="2"/>
          <w:sz w:val="32"/>
          <w:szCs w:val="32"/>
        </w:rPr>
        <w:t>、“以下”、</w:t>
      </w:r>
      <w:r>
        <w:rPr>
          <w:rFonts w:ascii="仿宋" w:hAnsi="仿宋" w:eastAsia="仿宋" w:cs="Times New Roman"/>
          <w:color w:val="auto"/>
          <w:kern w:val="2"/>
          <w:sz w:val="32"/>
          <w:szCs w:val="32"/>
        </w:rPr>
        <w:t>“</w:t>
      </w:r>
      <w:r>
        <w:rPr>
          <w:rFonts w:hint="eastAsia" w:ascii="仿宋" w:hAnsi="仿宋" w:eastAsia="仿宋" w:cs="Times New Roman"/>
          <w:color w:val="auto"/>
          <w:kern w:val="2"/>
          <w:sz w:val="32"/>
          <w:szCs w:val="32"/>
        </w:rPr>
        <w:t>以内</w:t>
      </w:r>
      <w:r>
        <w:rPr>
          <w:rFonts w:ascii="仿宋" w:hAnsi="仿宋" w:eastAsia="仿宋" w:cs="Times New Roman"/>
          <w:color w:val="auto"/>
          <w:kern w:val="2"/>
          <w:sz w:val="32"/>
          <w:szCs w:val="32"/>
        </w:rPr>
        <w:t>”</w:t>
      </w:r>
      <w:r>
        <w:rPr>
          <w:rFonts w:hint="eastAsia" w:ascii="仿宋" w:hAnsi="仿宋" w:eastAsia="仿宋" w:cs="Times New Roman"/>
          <w:color w:val="auto"/>
          <w:kern w:val="2"/>
          <w:sz w:val="32"/>
          <w:szCs w:val="32"/>
        </w:rPr>
        <w:t>含本数，</w:t>
      </w:r>
      <w:r>
        <w:rPr>
          <w:rFonts w:ascii="仿宋" w:hAnsi="仿宋" w:eastAsia="仿宋" w:cs="Times New Roman"/>
          <w:color w:val="auto"/>
          <w:kern w:val="2"/>
          <w:sz w:val="32"/>
          <w:szCs w:val="32"/>
        </w:rPr>
        <w:t>“</w:t>
      </w:r>
      <w:r>
        <w:rPr>
          <w:rFonts w:hint="eastAsia" w:ascii="仿宋" w:hAnsi="仿宋" w:eastAsia="仿宋" w:cs="Times New Roman"/>
          <w:color w:val="auto"/>
          <w:kern w:val="2"/>
          <w:sz w:val="32"/>
          <w:szCs w:val="32"/>
        </w:rPr>
        <w:t>不足</w:t>
      </w:r>
      <w:r>
        <w:rPr>
          <w:rFonts w:ascii="仿宋" w:hAnsi="仿宋" w:eastAsia="仿宋" w:cs="Times New Roman"/>
          <w:color w:val="auto"/>
          <w:kern w:val="2"/>
          <w:sz w:val="32"/>
          <w:szCs w:val="32"/>
        </w:rPr>
        <w:t>”</w:t>
      </w:r>
      <w:r>
        <w:rPr>
          <w:rFonts w:hint="eastAsia" w:ascii="仿宋" w:hAnsi="仿宋" w:eastAsia="仿宋" w:cs="Times New Roman"/>
          <w:color w:val="auto"/>
          <w:kern w:val="2"/>
          <w:sz w:val="32"/>
          <w:szCs w:val="32"/>
        </w:rPr>
        <w:t>不含本数</w:t>
      </w:r>
      <w:r>
        <w:rPr>
          <w:rFonts w:hint="eastAsia" w:ascii="仿宋_GB2312" w:eastAsia="仿宋_GB2312"/>
          <w:sz w:val="32"/>
          <w:szCs w:val="32"/>
        </w:rPr>
        <w:t>。</w:t>
      </w:r>
    </w:p>
    <w:p>
      <w:pPr>
        <w:spacing w:line="600" w:lineRule="exact"/>
        <w:ind w:firstLine="640" w:firstLineChars="200"/>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w:t>
      </w:r>
      <w:r>
        <w:rPr>
          <w:rFonts w:hint="eastAsia" w:ascii="仿宋" w:hAnsi="仿宋" w:eastAsia="仿宋"/>
          <w:sz w:val="32"/>
          <w:szCs w:val="32"/>
        </w:rPr>
        <w:t>本规则与集团《会议管理办法（暂行）》相抵触之处，以本规则相关规定为准。</w:t>
      </w:r>
    </w:p>
    <w:p>
      <w:pPr>
        <w:spacing w:line="600" w:lineRule="exact"/>
        <w:ind w:firstLine="640" w:firstLineChars="200"/>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 w:hAnsi="仿宋" w:eastAsia="仿宋"/>
          <w:sz w:val="32"/>
          <w:szCs w:val="32"/>
        </w:rPr>
        <w:t>本规则自通过之日起施行。2012年3月7日集团发布的《中关村发展集团总经理办公会议事规则》（中发展〔2012〕19号）废止。</w:t>
      </w:r>
    </w:p>
    <w:p>
      <w:pPr>
        <w:spacing w:line="600" w:lineRule="exact"/>
        <w:rPr>
          <w:rFonts w:ascii="楷体" w:hAnsi="楷体" w:eastAsia="楷体"/>
          <w:sz w:val="32"/>
          <w:szCs w:val="32"/>
        </w:rPr>
      </w:pPr>
    </w:p>
    <w:p>
      <w:pPr>
        <w:spacing w:line="600" w:lineRule="exact"/>
        <w:ind w:firstLine="5280" w:firstLineChars="1650"/>
        <w:rPr>
          <w:rFonts w:ascii="楷体" w:hAnsi="楷体" w:eastAsia="楷体"/>
          <w:sz w:val="32"/>
          <w:szCs w:val="32"/>
        </w:rPr>
      </w:pPr>
    </w:p>
    <w:p>
      <w:pPr>
        <w:spacing w:line="600" w:lineRule="exact"/>
        <w:ind w:firstLine="5280" w:firstLineChars="1650"/>
        <w:rPr>
          <w:rFonts w:ascii="楷体" w:hAnsi="楷体" w:eastAsia="楷体"/>
          <w:sz w:val="32"/>
          <w:szCs w:val="32"/>
        </w:rPr>
      </w:pPr>
    </w:p>
    <w:p>
      <w:pPr>
        <w:spacing w:line="600" w:lineRule="exact"/>
        <w:ind w:firstLine="5280" w:firstLineChars="1650"/>
        <w:rPr>
          <w:rFonts w:ascii="楷体" w:hAnsi="楷体" w:eastAsia="楷体"/>
          <w:sz w:val="32"/>
          <w:szCs w:val="32"/>
        </w:rPr>
        <w:sectPr>
          <w:pgSz w:w="11906" w:h="16838"/>
          <w:pgMar w:top="2098" w:right="1474" w:bottom="1474" w:left="1588" w:header="851" w:footer="992" w:gutter="0"/>
          <w:cols w:space="425" w:num="1"/>
          <w:docGrid w:type="lines" w:linePitch="312" w:charSpace="0"/>
        </w:sectPr>
      </w:pPr>
    </w:p>
    <w:p>
      <w:pPr>
        <w:adjustRightInd w:val="0"/>
        <w:snapToGrid w:val="0"/>
        <w:spacing w:line="600" w:lineRule="exact"/>
        <w:jc w:val="center"/>
        <w:textAlignment w:val="baseline"/>
        <w:outlineLvl w:val="1"/>
        <w:rPr>
          <w:rFonts w:ascii="方正小标宋简体" w:hAnsi="宋体" w:eastAsia="方正小标宋简体"/>
          <w:w w:val="90"/>
          <w:kern w:val="0"/>
          <w:sz w:val="36"/>
          <w:szCs w:val="36"/>
        </w:rPr>
      </w:pPr>
      <w:bookmarkStart w:id="40" w:name="_Toc298333681"/>
      <w:r>
        <w:rPr>
          <w:rFonts w:hint="eastAsia" w:ascii="方正小标宋简体" w:hAnsi="宋体" w:eastAsia="方正小标宋简体"/>
          <w:kern w:val="0"/>
          <w:sz w:val="36"/>
          <w:szCs w:val="36"/>
        </w:rPr>
        <w:t>中关村发展集团股份有限公司总经理工作细则</w:t>
      </w:r>
      <w:bookmarkEnd w:id="40"/>
    </w:p>
    <w:p>
      <w:pPr>
        <w:spacing w:before="240" w:after="156" w:afterLines="50" w:line="600" w:lineRule="exact"/>
        <w:jc w:val="center"/>
        <w:rPr>
          <w:rFonts w:ascii="方正小标宋简体" w:eastAsia="方正小标宋简体"/>
          <w:sz w:val="32"/>
          <w:szCs w:val="32"/>
        </w:rPr>
      </w:pPr>
      <w:bookmarkStart w:id="41" w:name="_Toc298333682"/>
      <w:r>
        <w:rPr>
          <w:rFonts w:hint="eastAsia" w:ascii="方正小标宋简体" w:eastAsia="方正小标宋简体"/>
          <w:sz w:val="32"/>
          <w:szCs w:val="32"/>
        </w:rPr>
        <w:t>第一章</w:t>
      </w:r>
      <w:r>
        <w:rPr>
          <w:rFonts w:hint="eastAsia" w:ascii="方正小标宋简体" w:eastAsia="方正小标宋简体"/>
          <w:sz w:val="32"/>
          <w:szCs w:val="32"/>
        </w:rPr>
        <w:tab/>
      </w:r>
      <w:r>
        <w:rPr>
          <w:rFonts w:hint="eastAsia" w:ascii="方正小标宋简体" w:eastAsia="方正小标宋简体"/>
          <w:sz w:val="32"/>
          <w:szCs w:val="32"/>
        </w:rPr>
        <w:t>总 则</w:t>
      </w:r>
      <w:bookmarkEnd w:id="41"/>
    </w:p>
    <w:p>
      <w:pPr>
        <w:adjustRightInd w:val="0"/>
        <w:snapToGrid w:val="0"/>
        <w:spacing w:line="600" w:lineRule="exact"/>
        <w:ind w:firstLine="640" w:firstLineChars="200"/>
        <w:rPr>
          <w:rFonts w:ascii="仿宋_GB2312" w:hAnsi="Calibri" w:eastAsia="仿宋_GB2312"/>
          <w:sz w:val="32"/>
          <w:szCs w:val="32"/>
        </w:rPr>
      </w:pPr>
      <w:r>
        <w:rPr>
          <w:rFonts w:hint="eastAsia" w:ascii="黑体" w:hAnsi="Calibri" w:eastAsia="黑体"/>
          <w:sz w:val="32"/>
          <w:szCs w:val="32"/>
        </w:rPr>
        <w:t>第一条</w:t>
      </w:r>
      <w:r>
        <w:rPr>
          <w:rFonts w:hint="eastAsia" w:ascii="仿宋_GB2312" w:hAnsi="Calibri" w:eastAsia="仿宋_GB2312"/>
          <w:b/>
          <w:sz w:val="32"/>
          <w:szCs w:val="32"/>
        </w:rPr>
        <w:t>　</w:t>
      </w:r>
      <w:r>
        <w:rPr>
          <w:rFonts w:hint="eastAsia" w:ascii="仿宋" w:hAnsi="仿宋" w:eastAsia="仿宋"/>
          <w:sz w:val="32"/>
          <w:szCs w:val="32"/>
        </w:rPr>
        <w:t>为进一步完善中关村发展集团股份有限公司(以下称“公司”)管理制度，明确总经理的职责，保障总经理高效、协调、规范地行使职权，促进公司规范运作，依据《中华人民共和国公司法》及《公司章程》等有关规定，特制定本工作细则。</w:t>
      </w:r>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第二条</w:t>
      </w:r>
      <w:r>
        <w:rPr>
          <w:rFonts w:hint="eastAsia" w:ascii="仿宋_GB2312" w:hAnsi="Calibri" w:eastAsia="仿宋_GB2312"/>
          <w:b/>
          <w:sz w:val="32"/>
          <w:szCs w:val="32"/>
        </w:rPr>
        <w:t>　</w:t>
      </w:r>
      <w:r>
        <w:rPr>
          <w:rFonts w:hint="eastAsia" w:ascii="仿宋" w:hAnsi="仿宋" w:eastAsia="仿宋"/>
          <w:sz w:val="32"/>
          <w:szCs w:val="32"/>
        </w:rPr>
        <w:t>总经理由相关部门或股东单位推荐，董事会聘任，主持公司日常经营和管理工作，组织实施董事会决议，对董事会负责。</w:t>
      </w:r>
    </w:p>
    <w:p>
      <w:pPr>
        <w:spacing w:before="240" w:after="156" w:afterLines="50" w:line="600" w:lineRule="exact"/>
        <w:jc w:val="center"/>
        <w:rPr>
          <w:rFonts w:ascii="方正小标宋简体" w:eastAsia="方正小标宋简体"/>
          <w:sz w:val="32"/>
          <w:szCs w:val="32"/>
        </w:rPr>
      </w:pPr>
      <w:bookmarkStart w:id="42" w:name="_Toc298333683"/>
      <w:r>
        <w:rPr>
          <w:rFonts w:hint="eastAsia" w:ascii="方正小标宋简体" w:eastAsia="方正小标宋简体"/>
          <w:sz w:val="32"/>
          <w:szCs w:val="32"/>
        </w:rPr>
        <w:t>第二章</w:t>
      </w:r>
      <w:r>
        <w:rPr>
          <w:rFonts w:hint="eastAsia" w:ascii="方正小标宋简体" w:eastAsia="方正小标宋简体"/>
          <w:sz w:val="32"/>
          <w:szCs w:val="32"/>
        </w:rPr>
        <w:tab/>
      </w:r>
      <w:r>
        <w:rPr>
          <w:rFonts w:hint="eastAsia" w:ascii="方正小标宋简体" w:eastAsia="方正小标宋简体"/>
          <w:sz w:val="32"/>
          <w:szCs w:val="32"/>
        </w:rPr>
        <w:t>职责及分工</w:t>
      </w:r>
      <w:bookmarkEnd w:id="42"/>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第三条</w:t>
      </w:r>
      <w:r>
        <w:rPr>
          <w:rFonts w:hint="eastAsia" w:ascii="仿宋_GB2312" w:hAnsi="Calibri" w:eastAsia="仿宋_GB2312"/>
          <w:b/>
          <w:sz w:val="32"/>
          <w:szCs w:val="32"/>
        </w:rPr>
        <w:t xml:space="preserve"> </w:t>
      </w:r>
      <w:r>
        <w:rPr>
          <w:rFonts w:hint="eastAsia" w:ascii="仿宋" w:hAnsi="仿宋" w:eastAsia="仿宋"/>
          <w:sz w:val="32"/>
          <w:szCs w:val="32"/>
        </w:rPr>
        <w:t>公司设置管理机构，聘任管理人员，实施对经营工作的有效管理，实现公司的经营目标。公司总经理、副总经理及其他高级管理人员组成公司经理班子。</w:t>
      </w:r>
    </w:p>
    <w:p>
      <w:pPr>
        <w:adjustRightInd w:val="0"/>
        <w:snapToGrid w:val="0"/>
        <w:spacing w:line="600" w:lineRule="exact"/>
        <w:ind w:firstLine="640" w:firstLineChars="200"/>
        <w:rPr>
          <w:rFonts w:ascii="仿宋_GB2312" w:hAnsi="Calibri" w:eastAsia="仿宋_GB2312"/>
          <w:sz w:val="32"/>
          <w:szCs w:val="32"/>
        </w:rPr>
      </w:pPr>
      <w:r>
        <w:rPr>
          <w:rFonts w:hint="eastAsia" w:ascii="黑体" w:hAnsi="Calibri" w:eastAsia="黑体"/>
          <w:sz w:val="32"/>
          <w:szCs w:val="32"/>
        </w:rPr>
        <w:t>第四条</w:t>
      </w:r>
      <w:r>
        <w:rPr>
          <w:rFonts w:hint="eastAsia" w:ascii="仿宋_GB2312" w:hAnsi="Calibri" w:eastAsia="仿宋_GB2312"/>
          <w:sz w:val="32"/>
          <w:szCs w:val="32"/>
        </w:rPr>
        <w:t>　</w:t>
      </w:r>
      <w:r>
        <w:rPr>
          <w:rFonts w:hint="eastAsia" w:ascii="仿宋" w:hAnsi="仿宋" w:eastAsia="仿宋"/>
          <w:sz w:val="32"/>
          <w:szCs w:val="32"/>
        </w:rPr>
        <w:t>总经理行使下列职权：</w:t>
      </w:r>
    </w:p>
    <w:p>
      <w:pPr>
        <w:widowControl/>
        <w:shd w:val="clear" w:color="auto" w:fill="FFFFFF"/>
        <w:adjustRightInd w:val="0"/>
        <w:snapToGrid w:val="0"/>
        <w:spacing w:line="600" w:lineRule="exact"/>
        <w:ind w:firstLine="640" w:firstLineChars="200"/>
        <w:jc w:val="left"/>
        <w:rPr>
          <w:rFonts w:ascii="仿宋" w:hAnsi="仿宋" w:eastAsia="仿宋"/>
          <w:sz w:val="32"/>
          <w:szCs w:val="32"/>
        </w:rPr>
      </w:pPr>
      <w:r>
        <w:rPr>
          <w:rFonts w:hint="eastAsia" w:ascii="仿宋_GB2312" w:hAnsi="Calibri" w:eastAsia="仿宋_GB2312"/>
          <w:sz w:val="32"/>
          <w:szCs w:val="32"/>
        </w:rPr>
        <w:t>(一)</w:t>
      </w:r>
      <w:r>
        <w:rPr>
          <w:rFonts w:hint="eastAsia" w:ascii="仿宋" w:hAnsi="仿宋" w:eastAsia="仿宋"/>
          <w:sz w:val="32"/>
          <w:szCs w:val="32"/>
        </w:rPr>
        <w:t xml:space="preserve">主持公司的生产经营管理工作，组织实施董事会决议； </w:t>
      </w:r>
    </w:p>
    <w:p>
      <w:pPr>
        <w:widowControl/>
        <w:shd w:val="clear" w:color="auto" w:fill="FFFFFF"/>
        <w:adjustRightInd w:val="0"/>
        <w:snapToGrid w:val="0"/>
        <w:spacing w:line="600" w:lineRule="exact"/>
        <w:jc w:val="left"/>
        <w:rPr>
          <w:rFonts w:ascii="仿宋" w:hAnsi="仿宋" w:eastAsia="仿宋"/>
          <w:sz w:val="32"/>
          <w:szCs w:val="32"/>
        </w:rPr>
      </w:pPr>
      <w:r>
        <w:rPr>
          <w:rFonts w:hint="eastAsia" w:ascii="仿宋_GB2312" w:hAnsi="Calibri" w:eastAsia="仿宋_GB2312"/>
          <w:sz w:val="32"/>
          <w:szCs w:val="32"/>
        </w:rPr>
        <w:t>　　(二)</w:t>
      </w:r>
      <w:r>
        <w:rPr>
          <w:rFonts w:hint="eastAsia" w:ascii="仿宋" w:hAnsi="仿宋" w:eastAsia="仿宋"/>
          <w:sz w:val="32"/>
          <w:szCs w:val="32"/>
        </w:rPr>
        <w:t xml:space="preserve">组织实施公司年度经营计划和投资方案； </w:t>
      </w:r>
    </w:p>
    <w:p>
      <w:pPr>
        <w:widowControl/>
        <w:shd w:val="clear" w:color="auto" w:fill="FFFFFF"/>
        <w:adjustRightInd w:val="0"/>
        <w:snapToGrid w:val="0"/>
        <w:spacing w:line="600" w:lineRule="exact"/>
        <w:jc w:val="left"/>
        <w:rPr>
          <w:rFonts w:ascii="仿宋" w:hAnsi="仿宋" w:eastAsia="仿宋"/>
          <w:sz w:val="32"/>
          <w:szCs w:val="32"/>
        </w:rPr>
      </w:pPr>
      <w:r>
        <w:rPr>
          <w:rFonts w:hint="eastAsia" w:ascii="仿宋" w:hAnsi="仿宋" w:eastAsia="仿宋"/>
          <w:sz w:val="32"/>
          <w:szCs w:val="32"/>
        </w:rPr>
        <w:t xml:space="preserve">　　(三)拟订公司内部管理机构设置方案； </w:t>
      </w:r>
    </w:p>
    <w:p>
      <w:pPr>
        <w:widowControl/>
        <w:shd w:val="clear" w:color="auto" w:fill="FFFFFF"/>
        <w:adjustRightInd w:val="0"/>
        <w:snapToGrid w:val="0"/>
        <w:spacing w:line="600" w:lineRule="exact"/>
        <w:jc w:val="left"/>
        <w:rPr>
          <w:rFonts w:ascii="仿宋" w:hAnsi="仿宋" w:eastAsia="仿宋"/>
          <w:sz w:val="32"/>
          <w:szCs w:val="32"/>
        </w:rPr>
      </w:pPr>
      <w:r>
        <w:rPr>
          <w:rFonts w:hint="eastAsia" w:ascii="仿宋" w:hAnsi="仿宋" w:eastAsia="仿宋"/>
          <w:sz w:val="32"/>
          <w:szCs w:val="32"/>
        </w:rPr>
        <w:t xml:space="preserve">　　(四)拟订公司的基本管理制度； </w:t>
      </w:r>
    </w:p>
    <w:p>
      <w:pPr>
        <w:widowControl/>
        <w:shd w:val="clear" w:color="auto" w:fill="FFFFFF"/>
        <w:adjustRightInd w:val="0"/>
        <w:snapToGrid w:val="0"/>
        <w:spacing w:line="600" w:lineRule="exact"/>
        <w:jc w:val="left"/>
        <w:rPr>
          <w:rFonts w:ascii="仿宋" w:hAnsi="仿宋" w:eastAsia="仿宋"/>
          <w:sz w:val="32"/>
          <w:szCs w:val="32"/>
        </w:rPr>
      </w:pPr>
      <w:r>
        <w:rPr>
          <w:rFonts w:hint="eastAsia" w:ascii="仿宋" w:hAnsi="仿宋" w:eastAsia="仿宋"/>
          <w:sz w:val="32"/>
          <w:szCs w:val="32"/>
        </w:rPr>
        <w:t xml:space="preserve">　　(五)制定公司的具体规章； </w:t>
      </w:r>
    </w:p>
    <w:p>
      <w:pPr>
        <w:widowControl/>
        <w:shd w:val="clear" w:color="auto" w:fill="FFFFFF"/>
        <w:adjustRightInd w:val="0"/>
        <w:snapToGrid w:val="0"/>
        <w:spacing w:line="600" w:lineRule="exact"/>
        <w:jc w:val="left"/>
        <w:rPr>
          <w:rFonts w:ascii="仿宋" w:hAnsi="仿宋" w:eastAsia="仿宋"/>
          <w:sz w:val="32"/>
          <w:szCs w:val="32"/>
        </w:rPr>
      </w:pPr>
      <w:r>
        <w:rPr>
          <w:rFonts w:hint="eastAsia" w:ascii="仿宋_GB2312" w:hAnsi="Calibri" w:eastAsia="仿宋_GB2312"/>
          <w:sz w:val="32"/>
          <w:szCs w:val="32"/>
        </w:rPr>
        <w:t>　　(六)</w:t>
      </w:r>
      <w:r>
        <w:rPr>
          <w:rFonts w:hint="eastAsia" w:ascii="仿宋" w:hAnsi="仿宋" w:eastAsia="仿宋"/>
          <w:sz w:val="32"/>
          <w:szCs w:val="32"/>
        </w:rPr>
        <w:t>提请董事会聘任或者解聘公司副总经理和其他高级管理人员，决定副总经理及其他高级管理人员的工作分工；</w:t>
      </w:r>
    </w:p>
    <w:p>
      <w:pPr>
        <w:widowControl/>
        <w:shd w:val="clear" w:color="auto" w:fill="FFFFFF"/>
        <w:adjustRightInd w:val="0"/>
        <w:snapToGrid w:val="0"/>
        <w:spacing w:line="600" w:lineRule="exact"/>
        <w:ind w:firstLine="709"/>
        <w:jc w:val="left"/>
        <w:rPr>
          <w:rFonts w:ascii="仿宋" w:hAnsi="仿宋" w:eastAsia="仿宋"/>
          <w:sz w:val="32"/>
          <w:szCs w:val="32"/>
        </w:rPr>
      </w:pPr>
      <w:r>
        <w:rPr>
          <w:rFonts w:hint="eastAsia" w:ascii="仿宋" w:hAnsi="仿宋" w:eastAsia="仿宋"/>
          <w:sz w:val="32"/>
          <w:szCs w:val="32"/>
        </w:rPr>
        <w:t>(七)决定聘任或者解聘除应由董事会决定聘任或者解聘以外的负责管理人员；</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(八)审议批准公司的日常经营合同；</w:t>
      </w:r>
    </w:p>
    <w:p>
      <w:pPr>
        <w:adjustRightInd w:val="0"/>
        <w:snapToGrid w:val="0"/>
        <w:spacing w:line="600" w:lineRule="exact"/>
        <w:ind w:firstLine="480" w:firstLineChars="150"/>
        <w:rPr>
          <w:rFonts w:ascii="仿宋_GB2312" w:hAnsi="Calibri" w:eastAsia="仿宋_GB2312"/>
          <w:sz w:val="32"/>
          <w:szCs w:val="32"/>
        </w:rPr>
      </w:pPr>
      <w:r>
        <w:rPr>
          <w:rFonts w:hint="eastAsia" w:ascii="仿宋_GB2312" w:hAnsi="Calibri" w:eastAsia="仿宋_GB2312"/>
          <w:sz w:val="32"/>
          <w:szCs w:val="32"/>
        </w:rPr>
        <w:t>（九）</w:t>
      </w:r>
      <w:r>
        <w:rPr>
          <w:rFonts w:hint="eastAsia" w:ascii="仿宋" w:hAnsi="仿宋" w:eastAsia="仿宋"/>
          <w:sz w:val="32"/>
          <w:szCs w:val="32"/>
        </w:rPr>
        <w:t>依照公司章程的规定，审议批准以下事项：公司拟与关联人发生的交易金额单笔或同一项目（交易标的相关的同类交易）</w:t>
      </w:r>
      <w:r>
        <w:rPr>
          <w:rFonts w:ascii="仿宋" w:hAnsi="仿宋" w:eastAsia="仿宋"/>
          <w:sz w:val="32"/>
          <w:szCs w:val="32"/>
        </w:rPr>
        <w:t>12</w:t>
      </w:r>
      <w:r>
        <w:rPr>
          <w:rFonts w:hint="eastAsia" w:ascii="仿宋" w:hAnsi="仿宋" w:eastAsia="仿宋"/>
          <w:sz w:val="32"/>
          <w:szCs w:val="32"/>
        </w:rPr>
        <w:t>个月内累计在公司最近一期经审计净资产</w:t>
      </w:r>
      <w:r>
        <w:rPr>
          <w:rFonts w:ascii="仿宋" w:hAnsi="仿宋" w:eastAsia="仿宋"/>
          <w:sz w:val="32"/>
          <w:szCs w:val="32"/>
        </w:rPr>
        <w:t>1%</w:t>
      </w:r>
      <w:r>
        <w:rPr>
          <w:rFonts w:hint="eastAsia" w:ascii="仿宋" w:hAnsi="仿宋" w:eastAsia="仿宋"/>
          <w:sz w:val="32"/>
          <w:szCs w:val="32"/>
        </w:rPr>
        <w:t>以下的关联交易；公司及控股子公司在一年内购买、出售重大资产的金额单笔或同一项目（交易标的相关的同类交易）</w:t>
      </w:r>
      <w:r>
        <w:rPr>
          <w:rFonts w:ascii="仿宋" w:hAnsi="仿宋" w:eastAsia="仿宋"/>
          <w:sz w:val="32"/>
          <w:szCs w:val="32"/>
        </w:rPr>
        <w:t>12</w:t>
      </w:r>
      <w:r>
        <w:rPr>
          <w:rFonts w:hint="eastAsia" w:ascii="仿宋" w:hAnsi="仿宋" w:eastAsia="仿宋"/>
          <w:sz w:val="32"/>
          <w:szCs w:val="32"/>
        </w:rPr>
        <w:t>个月内累计在公司最近一期经审计净资产</w:t>
      </w:r>
      <w:r>
        <w:rPr>
          <w:rFonts w:ascii="仿宋" w:hAnsi="仿宋" w:eastAsia="仿宋"/>
          <w:sz w:val="32"/>
          <w:szCs w:val="32"/>
        </w:rPr>
        <w:t>1%</w:t>
      </w:r>
      <w:r>
        <w:rPr>
          <w:rFonts w:hint="eastAsia" w:ascii="仿宋" w:hAnsi="仿宋" w:eastAsia="仿宋"/>
          <w:sz w:val="32"/>
          <w:szCs w:val="32"/>
        </w:rPr>
        <w:t>以下的事项；公司及控股子公司单笔或同一项目（交易标的相关的同类交易）</w:t>
      </w:r>
      <w:r>
        <w:rPr>
          <w:rFonts w:ascii="仿宋" w:hAnsi="仿宋" w:eastAsia="仿宋"/>
          <w:sz w:val="32"/>
          <w:szCs w:val="32"/>
        </w:rPr>
        <w:t>12</w:t>
      </w:r>
      <w:r>
        <w:rPr>
          <w:rFonts w:hint="eastAsia" w:ascii="仿宋" w:hAnsi="仿宋" w:eastAsia="仿宋"/>
          <w:sz w:val="32"/>
          <w:szCs w:val="32"/>
        </w:rPr>
        <w:t>个月内累计投资额在公司最近一期经审计净资产</w:t>
      </w:r>
      <w:r>
        <w:rPr>
          <w:rFonts w:ascii="仿宋" w:hAnsi="仿宋" w:eastAsia="仿宋"/>
          <w:sz w:val="32"/>
          <w:szCs w:val="32"/>
        </w:rPr>
        <w:t>1%</w:t>
      </w:r>
      <w:r>
        <w:rPr>
          <w:rFonts w:hint="eastAsia" w:ascii="仿宋" w:hAnsi="仿宋" w:eastAsia="仿宋"/>
          <w:sz w:val="32"/>
          <w:szCs w:val="32"/>
        </w:rPr>
        <w:t>以下的对外投资（含委托理财（购买银行理财产品除外）、委托贷款（公司资金结算中心委托贷款除外）；</w:t>
      </w:r>
      <w:r>
        <w:rPr>
          <w:rFonts w:ascii="仿宋_GB2312" w:hAnsi="Calibri" w:eastAsia="仿宋_GB2312"/>
          <w:sz w:val="32"/>
          <w:szCs w:val="32"/>
        </w:rPr>
        <w:t xml:space="preserve">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审议批准公司资金结算中心对成员单位单笔委托贷款金额不超过公司最近一期经审计净资产</w:t>
      </w:r>
      <w:r>
        <w:rPr>
          <w:rFonts w:ascii="仿宋" w:hAnsi="仿宋" w:eastAsia="仿宋"/>
          <w:sz w:val="32"/>
          <w:szCs w:val="32"/>
        </w:rPr>
        <w:t>1%</w:t>
      </w:r>
      <w:r>
        <w:rPr>
          <w:rFonts w:hint="eastAsia" w:ascii="仿宋" w:hAnsi="仿宋" w:eastAsia="仿宋"/>
          <w:sz w:val="32"/>
          <w:szCs w:val="32"/>
        </w:rPr>
        <w:t>的事项；公司资金结算中心成员单位向资金结算中心以委托贷款形式归集资金无需审批。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(十)对于公司章程规定应由董事会审批的关联交易、对外投资、购买或出售重大资产、担保等事项，由总经理拟订方案，经董事会按权限批准后，由总经理组织实施并定期在董事会上报告实施进展情况；</w:t>
      </w:r>
    </w:p>
    <w:p>
      <w:pPr>
        <w:widowControl/>
        <w:shd w:val="clear" w:color="auto" w:fill="FFFFFF"/>
        <w:adjustRightInd w:val="0"/>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(十一)列席董事会会议；</w:t>
      </w:r>
    </w:p>
    <w:p>
      <w:pPr>
        <w:widowControl/>
        <w:shd w:val="clear" w:color="auto" w:fill="FFFFFF"/>
        <w:adjustRightInd w:val="0"/>
        <w:snapToGrid w:val="0"/>
        <w:spacing w:line="600" w:lineRule="exact"/>
        <w:ind w:firstLine="640" w:firstLineChars="200"/>
        <w:jc w:val="left"/>
        <w:rPr>
          <w:rFonts w:ascii="仿宋_GB2312" w:hAnsi="Calibri" w:eastAsia="仿宋_GB2312"/>
          <w:sz w:val="32"/>
          <w:szCs w:val="32"/>
        </w:rPr>
      </w:pPr>
      <w:r>
        <w:rPr>
          <w:rFonts w:hint="eastAsia" w:ascii="仿宋" w:hAnsi="仿宋" w:eastAsia="仿宋"/>
          <w:sz w:val="32"/>
          <w:szCs w:val="32"/>
        </w:rPr>
        <w:t>(十二)董事会授予的其他职权。</w:t>
      </w:r>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第五条</w:t>
      </w:r>
      <w:r>
        <w:rPr>
          <w:rFonts w:hint="eastAsia" w:ascii="仿宋_GB2312" w:hAnsi="宋体" w:eastAsia="仿宋_GB2312"/>
          <w:sz w:val="32"/>
          <w:szCs w:val="32"/>
        </w:rPr>
        <w:t xml:space="preserve"> </w:t>
      </w:r>
      <w:r>
        <w:rPr>
          <w:rFonts w:hint="eastAsia" w:ascii="仿宋" w:hAnsi="仿宋" w:eastAsia="仿宋"/>
          <w:sz w:val="32"/>
          <w:szCs w:val="32"/>
        </w:rPr>
        <w:t>公司的基本管理制度是指解释和细化公司章程并为公司经营管理的各项操作规则提供依据和指引的制度。总经理应当适时组织草拟(包括修订)下列各项基本管理制度，并提请董事会审议批准。该等基本管理制度应当规定各相关事项的管理原则和管理体制，并规定董事会与总经理就该等事项的职责划分以及总经理报董事会审批的程序。上述基本管理制度包括：</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(一)重大事项决策程序；</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(二)风险内控制度；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(三)预算决算管理制度；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(四)资金管理制度；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(五)内部审计制度；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(六)知识产权管理制度；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(七)董事会要求的其它基本管理制度。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除上述制度以外，规范公司经营管理机构日常活动和行为的其他规章、制度、规则为日常规章，由总经理组织相关部门制定并批准实施。</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第六条</w:t>
      </w:r>
      <w:r>
        <w:rPr>
          <w:rFonts w:hint="eastAsia" w:ascii="仿宋_GB2312" w:hAnsi="宋体" w:eastAsia="仿宋_GB2312"/>
          <w:b/>
          <w:sz w:val="32"/>
          <w:szCs w:val="32"/>
        </w:rPr>
        <w:t xml:space="preserve"> </w:t>
      </w:r>
      <w:r>
        <w:rPr>
          <w:rFonts w:hint="eastAsia" w:ascii="仿宋" w:hAnsi="仿宋" w:eastAsia="仿宋"/>
          <w:sz w:val="32"/>
          <w:szCs w:val="32"/>
        </w:rPr>
        <w:t xml:space="preserve"> 副总经理、其他高级管理人员行使以下职权：</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(一)协助总经理工作，并对总经理负责；</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(二)按照总经理决定的分工，主管相应的部门或工作；</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(三)在总经理授权范围内，全面负责主管的各项工作，并承担相应的责任；</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(四)在主管工作范围内，对包括部门中层在内的人员任免、组织机构变更等事项有向总经理建议的权利；</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(五)有权召开主管范围内的业务协调会议，确定会期、议题、出席人员，并将会议结果报总经理；</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(六)按公司业务审批权限的规定，批准或审核所主管部门的业务开展，并承担相应的责任；</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(七)对于公司的重大事项，有向总经理建议的权利；</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(八)总经理交办的其它事项。</w:t>
      </w:r>
    </w:p>
    <w:p>
      <w:pPr>
        <w:spacing w:before="240" w:after="156" w:afterLines="50" w:line="600" w:lineRule="exact"/>
        <w:jc w:val="center"/>
        <w:rPr>
          <w:rFonts w:ascii="方正小标宋简体" w:eastAsia="方正小标宋简体"/>
          <w:sz w:val="32"/>
          <w:szCs w:val="32"/>
        </w:rPr>
      </w:pPr>
      <w:bookmarkStart w:id="43" w:name="_Toc298333684"/>
      <w:r>
        <w:rPr>
          <w:rFonts w:hint="eastAsia" w:ascii="方正小标宋简体" w:eastAsia="方正小标宋简体"/>
          <w:sz w:val="32"/>
          <w:szCs w:val="32"/>
        </w:rPr>
        <w:t>第三章</w:t>
      </w:r>
      <w:r>
        <w:rPr>
          <w:rFonts w:hint="eastAsia" w:ascii="方正小标宋简体" w:eastAsia="方正小标宋简体"/>
          <w:sz w:val="32"/>
          <w:szCs w:val="32"/>
        </w:rPr>
        <w:tab/>
      </w:r>
      <w:r>
        <w:rPr>
          <w:rFonts w:hint="eastAsia" w:ascii="方正小标宋简体" w:eastAsia="方正小标宋简体"/>
          <w:sz w:val="32"/>
          <w:szCs w:val="32"/>
        </w:rPr>
        <w:t>总经理办公会</w:t>
      </w:r>
      <w:bookmarkEnd w:id="43"/>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第七条</w:t>
      </w:r>
      <w:r>
        <w:rPr>
          <w:rFonts w:hint="eastAsia" w:ascii="仿宋_GB2312" w:hAnsi="Calibri" w:eastAsia="仿宋_GB2312"/>
          <w:sz w:val="32"/>
          <w:szCs w:val="32"/>
        </w:rPr>
        <w:t>　总</w:t>
      </w:r>
      <w:r>
        <w:rPr>
          <w:rFonts w:hint="eastAsia" w:ascii="仿宋" w:hAnsi="仿宋" w:eastAsia="仿宋"/>
          <w:sz w:val="32"/>
          <w:szCs w:val="32"/>
        </w:rPr>
        <w:t>经理办公会分为定期或不定期会议。由总经理决定召开或取消；未经总经理提前通知取消的，会议均应如期举行。召开临时会议可由总经理根据需要随时通知，随时举行。</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会议议程、时间、地点、参加人员和列席人员等事项，由总经理决定，并由集团办公室负责提前通知参加会议的全体人员，并提交会议讨论资料。</w:t>
      </w:r>
    </w:p>
    <w:p>
      <w:pPr>
        <w:adjustRightInd w:val="0"/>
        <w:snapToGrid w:val="0"/>
        <w:spacing w:line="600" w:lineRule="exact"/>
        <w:ind w:firstLine="640" w:firstLineChars="200"/>
        <w:rPr>
          <w:rFonts w:ascii="仿宋_GB2312" w:hAnsi="Calibri" w:eastAsia="仿宋_GB2312"/>
          <w:sz w:val="32"/>
          <w:szCs w:val="32"/>
        </w:rPr>
      </w:pPr>
      <w:r>
        <w:rPr>
          <w:rFonts w:hint="eastAsia" w:ascii="黑体" w:hAnsi="宋体" w:eastAsia="黑体"/>
          <w:sz w:val="32"/>
          <w:szCs w:val="32"/>
        </w:rPr>
        <w:t>第八条</w:t>
      </w:r>
      <w:r>
        <w:rPr>
          <w:rFonts w:hint="eastAsia" w:ascii="仿宋_GB2312" w:hAnsi="Calibri" w:eastAsia="仿宋_GB2312"/>
          <w:b/>
          <w:sz w:val="32"/>
          <w:szCs w:val="32"/>
        </w:rPr>
        <w:t>　</w:t>
      </w:r>
      <w:r>
        <w:rPr>
          <w:rFonts w:hint="eastAsia" w:ascii="仿宋" w:hAnsi="仿宋" w:eastAsia="仿宋"/>
          <w:sz w:val="32"/>
          <w:szCs w:val="32"/>
        </w:rPr>
        <w:t>公司总经理办公会成员包括公司总经理、副总经理及其他高级管理人员</w:t>
      </w:r>
      <w:r>
        <w:rPr>
          <w:rFonts w:hint="eastAsia" w:ascii="仿宋_GB2312" w:hAnsi="Calibri" w:eastAsia="仿宋_GB2312"/>
          <w:sz w:val="32"/>
          <w:szCs w:val="32"/>
        </w:rPr>
        <w:t>。</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董事会秘书可以列席总经理办公会，总经理根据会议议题情况，可以邀请公司顾问和其他相关人员参加会议。</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第九条</w:t>
      </w:r>
      <w:r>
        <w:rPr>
          <w:rFonts w:hint="eastAsia" w:ascii="仿宋_GB2312" w:hAnsi="Calibri" w:eastAsia="仿宋_GB2312"/>
          <w:b/>
          <w:sz w:val="32"/>
          <w:szCs w:val="32"/>
        </w:rPr>
        <w:t>　</w:t>
      </w:r>
      <w:r>
        <w:rPr>
          <w:rFonts w:hint="eastAsia" w:ascii="仿宋" w:hAnsi="仿宋" w:eastAsia="仿宋"/>
          <w:sz w:val="32"/>
          <w:szCs w:val="32"/>
        </w:rPr>
        <w:t>公司总经理办公会原则上每半月召开一次，也可由总经理临时提议召开，由总经理主持。办公室负责总经理办公会议题和会议材料的收集、会议记录和纪要的撰写等工作。</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第十条</w:t>
      </w:r>
      <w:r>
        <w:rPr>
          <w:rFonts w:hint="eastAsia" w:ascii="仿宋_GB2312" w:hAnsi="Calibri" w:eastAsia="仿宋_GB2312"/>
          <w:sz w:val="32"/>
          <w:szCs w:val="32"/>
        </w:rPr>
        <w:t>　</w:t>
      </w:r>
      <w:r>
        <w:rPr>
          <w:rFonts w:hint="eastAsia" w:ascii="仿宋" w:hAnsi="仿宋" w:eastAsia="仿宋"/>
          <w:sz w:val="32"/>
          <w:szCs w:val="32"/>
        </w:rPr>
        <w:t>总经理办公会主要内容包括：</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(一)制定执行董事会决定的公司年度经营计划、发展规划、资金投资、重大技改项目、财务预算、财务决算、利润分配、弥补亏损等实施方案，以及董事会决议需要落实解决的有关问题；</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(二)研究决定公司日常经营管理工作重大事项；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(三)研究制定公司内部管理机构设置方案；</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(四)研究拟定公司基本管理制度；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(五)研究制定公司具体管理规章制度；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(六)拟定公司年度经营和投资计划、财务预决算方案、利润分配方案、弥补亏损方案；</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(七)聘任和解聘中级管理人员；</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(八)决定提交董事会审议的总经理工作报告；</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(九)决定提交董事会讨论的增加或减少注册资本的建议方案；</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(十)审议批准公司下属各职能部门提交的重大经营(工作)计划、财务费用预算和其他重大经营事项；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(十一)拟定公司员工的工资分配和奖惩方案；</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(十二)在董事会授权额度内，研究决定公司重大财务支出款项，研究审批日常经营管理中的重大费用开支；</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(十三)研究决定董事会授予的其他职权范围内的有关事项；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(十四)总经理认为必要召开办公会研究的其他事项。</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第十一条</w:t>
      </w:r>
      <w:r>
        <w:rPr>
          <w:rFonts w:hint="eastAsia" w:ascii="仿宋_GB2312" w:hAnsi="Calibri" w:eastAsia="仿宋_GB2312"/>
          <w:sz w:val="32"/>
          <w:szCs w:val="32"/>
        </w:rPr>
        <w:t xml:space="preserve"> </w:t>
      </w:r>
      <w:r>
        <w:rPr>
          <w:rFonts w:hint="eastAsia" w:ascii="仿宋" w:hAnsi="仿宋" w:eastAsia="仿宋"/>
          <w:sz w:val="32"/>
          <w:szCs w:val="32"/>
        </w:rPr>
        <w:t>会议由总经理主持，会议内容应由参加会议的人员进行充分讨论，最后由总经理作出决定。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总经理因故不能参加会议时，应指定1名副总经理代为主持和做出决定；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会议内容、各参与人的意见和总经理的决定等事项由总经理办公室记录。</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总经理认为应当保密的会议内容应当在会议上进行提示，除总经理提示需要保密的内容以外，参加会议的高级管理人员应当在各自分管的经营、管理机构传达和执行会议决定。</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总经理办公会会议应当形成会议纪要，由总经理签发，由相关部门组织落实实施。</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会议纪要及会议所审查文件存档于集团办公室，并可供董事、监事和董事会秘书随时查阅。会议纪要应在会议结束后5日内备置副本一份交董事会办公室备案。</w:t>
      </w:r>
    </w:p>
    <w:p>
      <w:pPr>
        <w:spacing w:before="240" w:after="156" w:afterLines="50" w:line="600" w:lineRule="exact"/>
        <w:jc w:val="center"/>
        <w:rPr>
          <w:rFonts w:ascii="方正小标宋简体" w:eastAsia="方正小标宋简体"/>
          <w:sz w:val="32"/>
          <w:szCs w:val="32"/>
        </w:rPr>
      </w:pPr>
      <w:bookmarkStart w:id="44" w:name="_Toc298333685"/>
      <w:r>
        <w:rPr>
          <w:rFonts w:hint="eastAsia" w:ascii="方正小标宋简体" w:eastAsia="方正小标宋简体"/>
          <w:sz w:val="32"/>
          <w:szCs w:val="32"/>
        </w:rPr>
        <w:t>第四章</w:t>
      </w:r>
      <w:r>
        <w:rPr>
          <w:rFonts w:hint="eastAsia" w:ascii="方正小标宋简体" w:eastAsia="方正小标宋简体"/>
          <w:sz w:val="32"/>
          <w:szCs w:val="32"/>
        </w:rPr>
        <w:tab/>
      </w:r>
      <w:r>
        <w:rPr>
          <w:rFonts w:hint="eastAsia" w:ascii="方正小标宋简体" w:eastAsia="方正小标宋简体"/>
          <w:sz w:val="32"/>
          <w:szCs w:val="32"/>
        </w:rPr>
        <w:t>议事程序和审批权限</w:t>
      </w:r>
      <w:bookmarkEnd w:id="44"/>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第十二</w:t>
      </w:r>
      <w:r>
        <w:rPr>
          <w:rFonts w:hint="eastAsia" w:ascii="黑体" w:hAnsi="Calibri" w:eastAsia="黑体"/>
          <w:sz w:val="32"/>
          <w:szCs w:val="32"/>
        </w:rPr>
        <w:t>条</w:t>
      </w:r>
      <w:r>
        <w:rPr>
          <w:rFonts w:hint="eastAsia" w:ascii="仿宋_GB2312" w:hAnsi="Calibri" w:eastAsia="仿宋_GB2312"/>
          <w:b/>
          <w:sz w:val="32"/>
          <w:szCs w:val="32"/>
        </w:rPr>
        <w:t>　</w:t>
      </w:r>
      <w:r>
        <w:rPr>
          <w:rFonts w:hint="eastAsia" w:ascii="仿宋" w:hAnsi="仿宋" w:eastAsia="仿宋"/>
          <w:sz w:val="32"/>
          <w:szCs w:val="32"/>
        </w:rPr>
        <w:t>在董事会授权范围内，总经理可根据公司实际经营情况审批相关事项，超出授权权限须报董事会审批。</w:t>
      </w:r>
    </w:p>
    <w:p>
      <w:pPr>
        <w:adjustRightInd w:val="0"/>
        <w:snapToGrid w:val="0"/>
        <w:spacing w:line="600" w:lineRule="exact"/>
        <w:ind w:firstLine="640" w:firstLineChars="200"/>
        <w:rPr>
          <w:rFonts w:ascii="黑体" w:hAnsi="宋体" w:eastAsia="黑体"/>
          <w:sz w:val="32"/>
          <w:szCs w:val="32"/>
        </w:rPr>
      </w:pPr>
      <w:r>
        <w:rPr>
          <w:rFonts w:hint="eastAsia" w:ascii="黑体" w:hAnsi="宋体" w:eastAsia="黑体"/>
          <w:sz w:val="32"/>
          <w:szCs w:val="32"/>
        </w:rPr>
        <w:t>第十三条</w:t>
      </w:r>
      <w:r>
        <w:rPr>
          <w:rFonts w:hint="eastAsia" w:ascii="仿宋_GB2312" w:hAnsi="Calibri" w:eastAsia="仿宋_GB2312"/>
          <w:b/>
          <w:sz w:val="32"/>
          <w:szCs w:val="32"/>
        </w:rPr>
        <w:t>　</w:t>
      </w:r>
      <w:r>
        <w:rPr>
          <w:rFonts w:hint="eastAsia" w:ascii="仿宋" w:hAnsi="仿宋" w:eastAsia="仿宋"/>
          <w:sz w:val="32"/>
          <w:szCs w:val="32"/>
        </w:rPr>
        <w:t>资金费用审批权限：公司年度预算内，由总经理审批月度费用计划后，按照集团资金费用管理流程审批；超出公司预算，报董事会。</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第十四条</w:t>
      </w:r>
      <w:r>
        <w:rPr>
          <w:rFonts w:hint="eastAsia" w:ascii="仿宋_GB2312" w:hAnsi="Calibri" w:eastAsia="仿宋_GB2312"/>
          <w:sz w:val="32"/>
          <w:szCs w:val="32"/>
        </w:rPr>
        <w:t>　</w:t>
      </w:r>
      <w:r>
        <w:rPr>
          <w:rFonts w:hint="eastAsia" w:ascii="仿宋" w:hAnsi="仿宋" w:eastAsia="仿宋"/>
          <w:sz w:val="32"/>
          <w:szCs w:val="32"/>
        </w:rPr>
        <w:t>人事管理权限：除董事会聘用人员外，总经理有权决定其他岗位员工的聘用、解聘、职务调动，决定其福利待遇与报酬事宜；审计机构负责人调整，总经理要商董事会同意。</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第十五条</w:t>
      </w:r>
      <w:r>
        <w:rPr>
          <w:rFonts w:hint="eastAsia" w:ascii="仿宋_GB2312" w:hAnsi="Calibri" w:eastAsia="仿宋_GB2312"/>
          <w:sz w:val="32"/>
          <w:szCs w:val="32"/>
        </w:rPr>
        <w:t>　</w:t>
      </w:r>
      <w:r>
        <w:rPr>
          <w:rFonts w:hint="eastAsia" w:ascii="仿宋" w:hAnsi="仿宋" w:eastAsia="仿宋"/>
          <w:sz w:val="32"/>
          <w:szCs w:val="32"/>
        </w:rPr>
        <w:t>投资款审批权限：经董事会或股东大会批准的投资项目，依照合同支付投资款，由总经理或其授权主管的副总经理审批并财务负责人会签，不受金额限制。</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第十六条</w:t>
      </w:r>
      <w:r>
        <w:rPr>
          <w:rFonts w:hint="eastAsia" w:ascii="仿宋_GB2312" w:hAnsi="Calibri" w:eastAsia="仿宋_GB2312"/>
          <w:sz w:val="32"/>
          <w:szCs w:val="32"/>
        </w:rPr>
        <w:t>　</w:t>
      </w:r>
      <w:r>
        <w:rPr>
          <w:rFonts w:hint="eastAsia" w:ascii="仿宋" w:hAnsi="仿宋" w:eastAsia="仿宋"/>
          <w:sz w:val="32"/>
          <w:szCs w:val="32"/>
        </w:rPr>
        <w:t>资产的运用权限：除公司章程明确由股东大会、董事会决定的事项和权限外，总经理全权运用。</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第十七条</w:t>
      </w:r>
      <w:r>
        <w:rPr>
          <w:rFonts w:hint="eastAsia" w:ascii="仿宋_GB2312" w:hAnsi="Calibri" w:eastAsia="仿宋_GB2312"/>
          <w:sz w:val="32"/>
          <w:szCs w:val="32"/>
        </w:rPr>
        <w:t>　</w:t>
      </w:r>
      <w:r>
        <w:rPr>
          <w:rFonts w:hint="eastAsia" w:ascii="仿宋" w:hAnsi="仿宋" w:eastAsia="仿宋"/>
          <w:sz w:val="32"/>
          <w:szCs w:val="32"/>
        </w:rPr>
        <w:t>合同决策权限：总经理根据职权，按照公司合同管理流程审批合同，依据授权，代表公司对外签署合同。</w:t>
      </w:r>
    </w:p>
    <w:p>
      <w:pPr>
        <w:spacing w:before="240" w:after="156" w:afterLines="50" w:line="600" w:lineRule="exact"/>
        <w:jc w:val="center"/>
        <w:rPr>
          <w:rFonts w:ascii="方正小标宋简体" w:eastAsia="方正小标宋简体"/>
          <w:sz w:val="32"/>
          <w:szCs w:val="32"/>
        </w:rPr>
      </w:pPr>
      <w:bookmarkStart w:id="45" w:name="_Toc298333686"/>
      <w:r>
        <w:rPr>
          <w:rFonts w:hint="eastAsia" w:ascii="方正小标宋简体" w:eastAsia="方正小标宋简体"/>
          <w:sz w:val="32"/>
          <w:szCs w:val="32"/>
        </w:rPr>
        <w:t>第五章</w:t>
      </w:r>
      <w:r>
        <w:rPr>
          <w:rFonts w:hint="eastAsia" w:ascii="方正小标宋简体" w:eastAsia="方正小标宋简体"/>
          <w:sz w:val="32"/>
          <w:szCs w:val="32"/>
        </w:rPr>
        <w:tab/>
      </w:r>
      <w:r>
        <w:rPr>
          <w:rFonts w:hint="eastAsia" w:ascii="方正小标宋简体" w:eastAsia="方正小标宋简体"/>
          <w:sz w:val="32"/>
          <w:szCs w:val="32"/>
        </w:rPr>
        <w:t>总经理报告制度</w:t>
      </w:r>
      <w:bookmarkEnd w:id="45"/>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第十八条</w:t>
      </w:r>
      <w:r>
        <w:rPr>
          <w:rFonts w:hint="eastAsia" w:ascii="仿宋_GB2312" w:hAnsi="Calibri" w:eastAsia="仿宋_GB2312"/>
          <w:b/>
          <w:sz w:val="32"/>
          <w:szCs w:val="32"/>
        </w:rPr>
        <w:t>　</w:t>
      </w:r>
      <w:r>
        <w:rPr>
          <w:rFonts w:hint="eastAsia" w:ascii="仿宋" w:hAnsi="仿宋" w:eastAsia="仿宋"/>
          <w:sz w:val="32"/>
          <w:szCs w:val="32"/>
        </w:rPr>
        <w:t>总经理应当根据董事会的要求，定期或不定期向董事会报告工作，报告内容包括但不限于：</w:t>
      </w:r>
    </w:p>
    <w:p>
      <w:pPr>
        <w:adjustRightInd w:val="0"/>
        <w:snapToGrid w:val="0"/>
        <w:spacing w:line="600" w:lineRule="exact"/>
        <w:ind w:firstLine="640" w:firstLineChars="200"/>
        <w:rPr>
          <w:rFonts w:ascii="仿宋" w:hAnsi="仿宋" w:eastAsia="仿宋"/>
          <w:sz w:val="32"/>
          <w:szCs w:val="32"/>
        </w:rPr>
      </w:pPr>
      <w:r>
        <w:rPr>
          <w:rFonts w:hint="eastAsia" w:ascii="仿宋_GB2312" w:hAnsi="Calibri" w:eastAsia="仿宋_GB2312"/>
          <w:sz w:val="32"/>
          <w:szCs w:val="32"/>
        </w:rPr>
        <w:t>(</w:t>
      </w:r>
      <w:r>
        <w:rPr>
          <w:rFonts w:hint="eastAsia" w:ascii="仿宋" w:hAnsi="仿宋" w:eastAsia="仿宋"/>
          <w:sz w:val="32"/>
          <w:szCs w:val="32"/>
        </w:rPr>
        <w:t>一)定期报告。定期报告由财务部组织编制，在董事会的要求期限内提交。定期报告包括年报、半年报、季报、月报。</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(二)公司年度计划实施情况和经营管理中存在的问题及对策；</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(三)公司重大合同签订和执行情况；</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(四)资金运用和盈亏情况；</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(五)重大投资项目进展情况；</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(六)公司董事会决议执行情况；</w:t>
      </w:r>
    </w:p>
    <w:p>
      <w:pPr>
        <w:adjustRightInd w:val="0"/>
        <w:snapToGrid w:val="0"/>
        <w:spacing w:line="600" w:lineRule="exact"/>
        <w:ind w:firstLine="640" w:firstLineChars="200"/>
        <w:rPr>
          <w:rFonts w:ascii="仿宋_GB2312" w:hAnsi="Calibri" w:eastAsia="仿宋_GB2312"/>
          <w:sz w:val="32"/>
          <w:szCs w:val="32"/>
        </w:rPr>
      </w:pPr>
      <w:r>
        <w:rPr>
          <w:rFonts w:hint="eastAsia" w:ascii="仿宋" w:hAnsi="仿宋" w:eastAsia="仿宋"/>
          <w:sz w:val="32"/>
          <w:szCs w:val="32"/>
        </w:rPr>
        <w:t>(七)董事会要求的其它专题报告。</w:t>
      </w:r>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第十九条</w:t>
      </w:r>
      <w:r>
        <w:rPr>
          <w:rFonts w:hint="eastAsia" w:ascii="仿宋_GB2312" w:hAnsi="Calibri" w:eastAsia="仿宋_GB2312"/>
          <w:sz w:val="32"/>
          <w:szCs w:val="32"/>
        </w:rPr>
        <w:t>　</w:t>
      </w:r>
      <w:r>
        <w:rPr>
          <w:rFonts w:hint="eastAsia" w:ascii="仿宋" w:hAnsi="仿宋" w:eastAsia="仿宋"/>
          <w:sz w:val="32"/>
          <w:szCs w:val="32"/>
        </w:rPr>
        <w:t>公司内部审计机构的审计报告应同时报总经理、董事长。</w:t>
      </w:r>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第二十条</w:t>
      </w:r>
      <w:r>
        <w:rPr>
          <w:rFonts w:hint="eastAsia" w:ascii="仿宋_GB2312" w:hAnsi="Calibri" w:eastAsia="仿宋_GB2312"/>
          <w:b/>
          <w:sz w:val="32"/>
          <w:szCs w:val="32"/>
        </w:rPr>
        <w:t xml:space="preserve"> </w:t>
      </w:r>
      <w:r>
        <w:rPr>
          <w:rFonts w:hint="eastAsia" w:ascii="仿宋" w:hAnsi="仿宋" w:eastAsia="仿宋"/>
          <w:sz w:val="32"/>
          <w:szCs w:val="32"/>
        </w:rPr>
        <w:t xml:space="preserve"> 总经理应根据监事会的要求，向监事会报告公司重大合同的签定情况、执行情况、资金运用情况及盈亏情况。</w:t>
      </w:r>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第二十一条</w:t>
      </w:r>
      <w:r>
        <w:rPr>
          <w:rFonts w:hint="eastAsia" w:ascii="仿宋_GB2312" w:hAnsi="Calibri" w:eastAsia="仿宋_GB2312"/>
          <w:b/>
          <w:sz w:val="32"/>
          <w:szCs w:val="32"/>
        </w:rPr>
        <w:t xml:space="preserve">  </w:t>
      </w:r>
      <w:r>
        <w:rPr>
          <w:rFonts w:hint="eastAsia" w:ascii="仿宋" w:hAnsi="仿宋" w:eastAsia="仿宋"/>
          <w:sz w:val="32"/>
          <w:szCs w:val="32"/>
        </w:rPr>
        <w:t>总经理向职工代表大会通报工作，听取意见，组织实施职工代表大会提出应由公司处理的提案。</w:t>
      </w:r>
    </w:p>
    <w:p>
      <w:pPr>
        <w:spacing w:before="240" w:after="156" w:afterLines="50" w:line="600" w:lineRule="exact"/>
        <w:jc w:val="center"/>
        <w:rPr>
          <w:rFonts w:ascii="方正小标宋简体" w:eastAsia="方正小标宋简体"/>
          <w:sz w:val="32"/>
          <w:szCs w:val="32"/>
        </w:rPr>
      </w:pPr>
      <w:bookmarkStart w:id="46" w:name="_Toc298333687"/>
      <w:r>
        <w:rPr>
          <w:rFonts w:hint="eastAsia" w:ascii="方正小标宋简体" w:eastAsia="方正小标宋简体"/>
          <w:sz w:val="32"/>
          <w:szCs w:val="32"/>
        </w:rPr>
        <w:t>第六章  附则</w:t>
      </w:r>
      <w:bookmarkEnd w:id="46"/>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第二十二条</w:t>
      </w:r>
      <w:r>
        <w:rPr>
          <w:rFonts w:hint="eastAsia" w:ascii="仿宋_GB2312" w:hAnsi="Calibri" w:eastAsia="仿宋_GB2312"/>
          <w:b/>
          <w:sz w:val="32"/>
          <w:szCs w:val="32"/>
        </w:rPr>
        <w:t>　</w:t>
      </w:r>
      <w:r>
        <w:rPr>
          <w:rFonts w:hint="eastAsia" w:ascii="仿宋" w:hAnsi="仿宋" w:eastAsia="仿宋"/>
          <w:sz w:val="32"/>
          <w:szCs w:val="32"/>
        </w:rPr>
        <w:t>本细则未尽事宜，依据国家有关法律法规和公司章程执行；如与国家颁布的法律、法规或公司章程相抵触时，依据国家有关法律、法规和公司章程的规定执行，并修订，报董事会审议。</w:t>
      </w:r>
    </w:p>
    <w:p>
      <w:pPr>
        <w:adjustRightInd w:val="0"/>
        <w:snapToGrid w:val="0"/>
        <w:spacing w:line="600" w:lineRule="exact"/>
        <w:ind w:firstLine="640" w:firstLineChars="200"/>
        <w:rPr>
          <w:rFonts w:ascii="仿宋_GB2312" w:hAnsi="Calibri" w:eastAsia="仿宋_GB2312"/>
          <w:sz w:val="32"/>
          <w:szCs w:val="32"/>
        </w:rPr>
      </w:pPr>
      <w:r>
        <w:rPr>
          <w:rFonts w:hint="eastAsia" w:ascii="黑体" w:hAnsi="Calibri" w:eastAsia="黑体"/>
          <w:sz w:val="32"/>
          <w:szCs w:val="32"/>
        </w:rPr>
        <w:t>第二十三条</w:t>
      </w:r>
      <w:r>
        <w:rPr>
          <w:rFonts w:hint="eastAsia" w:ascii="仿宋_GB2312" w:hAnsi="Calibri" w:eastAsia="仿宋_GB2312"/>
          <w:sz w:val="32"/>
          <w:szCs w:val="32"/>
        </w:rPr>
        <w:t>　</w:t>
      </w:r>
      <w:r>
        <w:rPr>
          <w:rFonts w:hint="eastAsia" w:ascii="仿宋" w:hAnsi="仿宋" w:eastAsia="仿宋"/>
          <w:sz w:val="32"/>
          <w:szCs w:val="32"/>
        </w:rPr>
        <w:t>除有特别指明的情况，本细则所称“以上”、“以内”都含本数；“以下”、“不满”、“超过”、“以外”、“低于”、“多于”不含本数。</w:t>
      </w:r>
    </w:p>
    <w:p>
      <w:pPr>
        <w:adjustRightInd w:val="0"/>
        <w:snapToGrid w:val="0"/>
        <w:spacing w:line="600" w:lineRule="exact"/>
        <w:ind w:firstLine="640" w:firstLineChars="200"/>
        <w:rPr>
          <w:rFonts w:ascii="仿宋" w:hAnsi="仿宋" w:eastAsia="仿宋"/>
          <w:sz w:val="32"/>
          <w:szCs w:val="32"/>
        </w:rPr>
      </w:pPr>
      <w:r>
        <w:rPr>
          <w:rFonts w:hint="eastAsia" w:ascii="黑体" w:hAnsi="Calibri" w:eastAsia="黑体"/>
          <w:sz w:val="32"/>
          <w:szCs w:val="32"/>
        </w:rPr>
        <w:t>第二十四条</w:t>
      </w:r>
      <w:r>
        <w:rPr>
          <w:rFonts w:hint="eastAsia" w:ascii="仿宋_GB2312" w:hAnsi="Calibri" w:eastAsia="仿宋_GB2312"/>
          <w:b/>
          <w:sz w:val="32"/>
          <w:szCs w:val="32"/>
        </w:rPr>
        <w:t>　</w:t>
      </w:r>
      <w:r>
        <w:rPr>
          <w:rFonts w:hint="eastAsia" w:ascii="仿宋" w:hAnsi="仿宋" w:eastAsia="仿宋"/>
          <w:sz w:val="32"/>
          <w:szCs w:val="32"/>
        </w:rPr>
        <w:t>本细则自董事会审议通过后生效并实施，修改时亦同。</w:t>
      </w:r>
    </w:p>
    <w:p>
      <w:pPr>
        <w:adjustRightInd w:val="0"/>
        <w:snapToGrid w:val="0"/>
        <w:spacing w:line="600" w:lineRule="exact"/>
        <w:ind w:firstLine="640" w:firstLineChars="200"/>
        <w:rPr>
          <w:rFonts w:ascii="仿宋_GB2312" w:hAnsi="Calibri" w:eastAsia="仿宋_GB2312"/>
          <w:sz w:val="32"/>
          <w:szCs w:val="32"/>
        </w:rPr>
      </w:pPr>
      <w:r>
        <w:rPr>
          <w:rFonts w:hint="eastAsia" w:ascii="黑体" w:hAnsi="Calibri" w:eastAsia="黑体"/>
          <w:sz w:val="32"/>
          <w:szCs w:val="32"/>
        </w:rPr>
        <w:t>第二十五条</w:t>
      </w:r>
      <w:r>
        <w:rPr>
          <w:rFonts w:hint="eastAsia" w:ascii="仿宋_GB2312" w:hAnsi="Calibri" w:eastAsia="仿宋_GB2312"/>
          <w:sz w:val="32"/>
          <w:szCs w:val="32"/>
        </w:rPr>
        <w:t>　</w:t>
      </w:r>
      <w:r>
        <w:rPr>
          <w:rFonts w:hint="eastAsia" w:ascii="仿宋" w:hAnsi="仿宋" w:eastAsia="仿宋"/>
          <w:sz w:val="32"/>
          <w:szCs w:val="32"/>
        </w:rPr>
        <w:t>本细则解释权属公司董事会。</w:t>
      </w:r>
    </w:p>
    <w:p>
      <w:pPr>
        <w:spacing w:line="600" w:lineRule="exact"/>
        <w:ind w:firstLine="5280" w:firstLineChars="1650"/>
        <w:rPr>
          <w:rFonts w:ascii="楷体" w:hAnsi="楷体" w:eastAsia="楷体"/>
          <w:sz w:val="32"/>
          <w:szCs w:val="32"/>
        </w:rPr>
      </w:pPr>
    </w:p>
    <w:p>
      <w:pPr>
        <w:spacing w:line="600" w:lineRule="exact"/>
        <w:rPr>
          <w:rFonts w:ascii="楷体" w:hAnsi="楷体" w:eastAsia="楷体"/>
          <w:sz w:val="32"/>
          <w:szCs w:val="32"/>
        </w:rPr>
      </w:pPr>
    </w:p>
    <w:p>
      <w:pPr>
        <w:spacing w:line="600" w:lineRule="exact"/>
        <w:ind w:firstLine="5280" w:firstLineChars="1650"/>
        <w:rPr>
          <w:rFonts w:ascii="楷体" w:hAnsi="楷体" w:eastAsia="楷体"/>
          <w:sz w:val="32"/>
          <w:szCs w:val="32"/>
        </w:rPr>
      </w:pPr>
      <w:r>
        <w:rPr>
          <w:rFonts w:ascii="楷体" w:hAnsi="楷体" w:eastAsia="楷体"/>
          <w:sz w:val="32"/>
          <w:szCs w:val="32"/>
        </w:rPr>
        <w:br w:type="page"/>
      </w:r>
    </w:p>
    <w:p>
      <w:pPr>
        <w:spacing w:line="600" w:lineRule="exact"/>
        <w:jc w:val="center"/>
        <w:rPr>
          <w:rFonts w:ascii="方正小标宋简体" w:hAnsi="Calibri" w:eastAsia="方正小标宋简体"/>
          <w:color w:val="000000"/>
          <w:sz w:val="44"/>
          <w:szCs w:val="44"/>
        </w:rPr>
      </w:pPr>
    </w:p>
    <w:p>
      <w:pPr>
        <w:spacing w:line="600" w:lineRule="exact"/>
        <w:jc w:val="center"/>
        <w:rPr>
          <w:rFonts w:ascii="方正小标宋简体" w:hAnsi="Calibri" w:eastAsia="方正小标宋简体"/>
          <w:color w:val="000000"/>
          <w:sz w:val="44"/>
          <w:szCs w:val="44"/>
        </w:rPr>
      </w:pPr>
    </w:p>
    <w:p>
      <w:pPr>
        <w:spacing w:line="600" w:lineRule="exact"/>
        <w:jc w:val="center"/>
        <w:rPr>
          <w:rFonts w:ascii="方正小标宋简体" w:hAnsi="Calibri" w:eastAsia="方正小标宋简体"/>
          <w:color w:val="000000"/>
          <w:sz w:val="44"/>
          <w:szCs w:val="44"/>
        </w:rPr>
      </w:pPr>
    </w:p>
    <w:p>
      <w:pPr>
        <w:spacing w:line="600" w:lineRule="exact"/>
        <w:jc w:val="center"/>
        <w:rPr>
          <w:rFonts w:ascii="方正小标宋简体" w:hAnsi="Calibri" w:eastAsia="方正小标宋简体"/>
          <w:color w:val="000000"/>
          <w:sz w:val="44"/>
          <w:szCs w:val="44"/>
        </w:rPr>
      </w:pPr>
    </w:p>
    <w:p>
      <w:pPr>
        <w:spacing w:line="600" w:lineRule="exact"/>
        <w:jc w:val="center"/>
        <w:rPr>
          <w:rFonts w:ascii="方正小标宋简体" w:hAnsi="Calibri" w:eastAsia="方正小标宋简体"/>
          <w:color w:val="000000"/>
          <w:sz w:val="44"/>
          <w:szCs w:val="44"/>
        </w:rPr>
      </w:pPr>
    </w:p>
    <w:p>
      <w:pPr>
        <w:spacing w:line="600" w:lineRule="exact"/>
        <w:jc w:val="center"/>
        <w:rPr>
          <w:rFonts w:ascii="方正小标宋简体" w:hAnsi="Calibri" w:eastAsia="方正小标宋简体"/>
          <w:color w:val="000000"/>
          <w:sz w:val="44"/>
          <w:szCs w:val="44"/>
        </w:rPr>
      </w:pPr>
    </w:p>
    <w:p>
      <w:pPr>
        <w:spacing w:line="600" w:lineRule="exact"/>
        <w:jc w:val="center"/>
        <w:rPr>
          <w:rFonts w:ascii="方正小标宋简体" w:hAnsi="Calibri" w:eastAsia="方正小标宋简体"/>
          <w:color w:val="000000"/>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20aW1doBAACWAwAADgAAAGRycy9lMm9Eb2MueG1srVNLjhMx&#10;EN0jcQfLe9KdSDMTWunMImHYIIgEHKBiu7st+SeXSSc7dogzsGPJHeA2Iw23oOxkMnw2CNELd9lV&#10;9arec3lxvbeG7VRE7V3Lp5OaM+WEl9r1LX/75ubJnDNM4CQY71TLDwr59fLxo8UYGjXzgzdSRUYg&#10;DpsxtHxIKTRVhWJQFnDig3Lk7Hy0kGgb+0pGGAndmmpW15fV6KMM0QuFSKfro5MvC37XKZFedR2q&#10;xEzLqbdU1ljWbV6r5QKaPkIYtDi1Af/QhQXtqOgZag0J2Luo/4CyWkSPvksT4W3lu04LVTgQm2n9&#10;G5vXAwRVuJA4GM4y4f+DFS93m8i0bPkFZw4sXdHdhy/f33+8/fTt9utndpkVGgM2FLhym3jaYdjE&#10;THffRZv/RITti6qHs6pqn5igw4urp/P5jMQX977qITFETM+VtywbLccUQfdDWnnn6O58nBZVYfcC&#10;E5WmxPuEXNU4NtLQza7qjA40Pp2BRKYNRAhdX5LRGy1vtDE5BWO/XZnIdpAHonyZIQH/EparrAGH&#10;Y1xxHUdlUCCfOcnSIZBUjmaa5x6skpwZRU8gWwQITQJt/iaSShtHHWSRj7Jma+vloahdzunyS4+n&#10;Qc3T9fO+ZD88p+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NtGlt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Ut84t3AEAAJYDAAAOAAAAZHJzL2Uyb0RvYy54bWytU0uOEzEQ&#10;3SNxB8t70p0w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eHwx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DUt84t3AEAAJYDAAAOAAAA&#10;AAAAAAEAIAAAACMBAABkcnMvZTJvRG9jLnhtbFBLBQYAAAAABgAGAFkBAABxBQ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0" t="0" r="0" b="0"/>
                <wp:wrapNone/>
                <wp:docPr id="6" name="自选图形 7"/>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OdPwM7fAQAAmAMAAA4AAABkcnMvZTJvRG9jLnhtbK1T&#10;S44TMRDdI3EHy3vS+WjCTCudWSQMGwSRgANUbHe3Jf/kMulkxw5xBnYsuQPcZqThFpSdTIbPBiF6&#10;4S67ql7Vey4vrvfWsJ2KqL1r+GQ05kw54aV2XcPfvrl5cskZJnASjHeq4QeF/Hr5+NFiCLWa+t4b&#10;qSIjEIf1EBrepxTqqkLRKws48kE5crY+Wki0jV0lIwyEbk01HY/n1eCjDNELhUin66OTLwt+2yqR&#10;XrUtqsRMw6m3VNZY1m1eq+UC6i5C6LU4tQH/0IUF7ajoGWoNCdi7qP+AslpEj75NI+Ft5dtWC1U4&#10;EJvJ+Dc2r3sIqnAhcTCcZcL/Byte7jaRadnwOWcOLF3R3Ycv399/vP307fbrZ/Y0KzQErClw5Tbx&#10;tMOwiZnuvo02/4kI2xdVD2dV1T4xQYez+Ww6Je0FuWaXk3ERvXrIDRHTc+Uty0bDMUXQXZ9W3jm6&#10;Ph8nRVjYvcBE1SnxPiEXNo4NDb+6mF5QAaABag0kMm0gSui6koveaHmjjckZGLvtykS2gzwS5csc&#10;CfeXsFxkDdgf44rrOCy9AvnMSZYOgcRyNNU8t2CV5MwoegTZIkCoE2jzN5FU2jjqIMt8FDZbWy8P&#10;Re9yTtdfejyNap6vn/cl++FBLX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U+GZNkAAAAMAQAA&#10;DwAAAAAAAAABACAAAAAiAAAAZHJzL2Rvd25yZXYueG1sUEsBAhQAFAAAAAgAh07iQOdPwM7fAQAA&#10;mAMAAA4AAAAAAAAAAQAgAAAAKAEAAGRycy9lMm9Eb2MueG1sUEsFBgAAAAAGAAYAWQEAAHkFAAAA&#10;AA==&#10;">
                <v:fill on="f" focussize="0,0"/>
                <v:stroke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2018年5 月 22日印发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0" t="0" r="0" b="0"/>
                <wp:wrapNone/>
                <wp:docPr id="3" name="自选图形 4"/>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NbIsRnfAQAAmAMAAA4AAABkcnMvZTJvRG9jLnhtbK1T&#10;S44TMRDdI3EHy3vSnYQZDa10ZpEwbBBEAg5Qsd3dlvyTy6STHTvEGdix5A5wm5GGW1B2QobPBiF6&#10;4S67ql7Vey4vrvfWsJ2KqL1r+XRSc6ac8FK7vuVvXt88uuIMEzgJxjvV8oNCfr18+GAxhkbN/OCN&#10;VJERiMNmDC0fUgpNVaEYlAWc+KAcOTsfLSTaxr6SEUZCt6aa1fVlNfooQ/RCIdLp+ujky4LfdUqk&#10;l12HKjHTcuotlTWWdZvXarmApo8QBi1ObcA/dGFBOyp6hlpDAvY26j+grBbRo+/SRHhb+a7TQhUO&#10;xGZa/8bm1QBBFS4kDoazTPj/YMWL3SYyLVs+58yBpSu6e//527sPtx+/3n75xB5nhcaADQWu3Cae&#10;dhg2MdPdd9HmPxFh+6Lq4ayq2icm6HB+OZ/NSHtBrvnVtC6iV/e5IWJ6prxl2Wg5pgi6H9LKO0fX&#10;5+O0CAu755ioOiX+SMiFjWNjy59czC6oANAAdQYSmTYQJXR9yUVvtLzRxuQMjP12ZSLbQR6J8mWO&#10;hPtLWC6yBhyOccV1HJZBgXzqJEuHQGI5mmqeW7BKcmYUPYJsESA0CbT5m0gqbRx1kGU+CputrZeH&#10;onc5p+svPZ5GNc/Xz/uSff+gl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U+GZNkAAAAMAQAA&#10;DwAAAAAAAAABACAAAAAiAAAAZHJzL2Rvd25yZXYueG1sUEsBAhQAFAAAAAgAh07iQNbIsRnfAQAA&#10;mAMAAA4AAAAAAAAAAQAgAAAAKAEAAGRycy9lMm9Eb2MueG1sUEsFBgAAAAAGAAYAWQEAAHkFAAAA&#10;AA==&#10;">
                <v:fill on="f" focussize="0,0"/>
                <v:stroke color="#000000" joinstyle="round"/>
                <v:imagedata o:title=""/>
                <o:lock v:ext="edit" aspectratio="f"/>
              </v:shape>
            </w:pict>
          </mc:Fallback>
        </mc:AlternateContent>
      </w:r>
    </w:p>
    <w:p/>
    <w:sectPr>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方正小标宋简体">
    <w:altName w:val="微软雅黑"/>
    <w:panose1 w:val="03000509000000000000"/>
    <w:charset w:val="86"/>
    <w:family w:val="script"/>
    <w:pitch w:val="default"/>
    <w:sig w:usb0="00000000"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moder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华文中宋">
    <w:altName w:val="宋体"/>
    <w:panose1 w:val="02010600040101010101"/>
    <w:charset w:val="86"/>
    <w:family w:val="auto"/>
    <w:pitch w:val="default"/>
    <w:sig w:usb0="00000287" w:usb1="080F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jc w:val="right"/>
      <w:rPr>
        <w:rFonts w:ascii="仿宋" w:hAnsi="仿宋" w:eastAsia="仿宋"/>
        <w:sz w:val="28"/>
        <w:szCs w:val="28"/>
      </w:rPr>
    </w:pP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lang/>
      </w:rPr>
      <w:t xml:space="preserve"> 1 -</w:t>
    </w:r>
    <w:r>
      <w:rPr>
        <w:rFonts w:ascii="仿宋" w:hAnsi="仿宋" w:eastAsia="仿宋"/>
        <w:sz w:val="28"/>
        <w:szCs w:val="28"/>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rPr>
        <w:rFonts w:ascii="仿宋" w:hAnsi="仿宋" w:eastAsia="仿宋"/>
        <w:sz w:val="28"/>
        <w:szCs w:val="28"/>
      </w:rPr>
    </w:pP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lang/>
      </w:rPr>
      <w:t xml:space="preserve"> 2 -</w:t>
    </w:r>
    <w:r>
      <w:rPr>
        <w:rFonts w:ascii="仿宋" w:hAnsi="仿宋" w:eastAsia="仿宋"/>
        <w:sz w:val="28"/>
        <w:szCs w:val="28"/>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91</w:t>
    </w:r>
    <w:r>
      <w:rPr>
        <w:sz w:val="28"/>
        <w:szCs w:val="28"/>
      </w:rPr>
      <w:fldChar w:fldCharType="end"/>
    </w:r>
    <w:r>
      <w:rPr>
        <w:sz w:val="28"/>
        <w:szCs w:val="2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560" w:firstLineChars="200"/>
      <w:rPr>
        <w:sz w:val="28"/>
        <w:szCs w:val="28"/>
      </w:rPr>
    </w:pPr>
    <w:r>
      <w:rPr>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86</w:t>
    </w:r>
    <w:r>
      <w:rPr>
        <w:sz w:val="28"/>
        <w:szCs w:val="28"/>
      </w:rPr>
      <w:fldChar w:fldCharType="end"/>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1736"/>
    <w:multiLevelType w:val="multilevel"/>
    <w:tmpl w:val="0AD41736"/>
    <w:lvl w:ilvl="0" w:tentative="0">
      <w:start w:val="2"/>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12197E30"/>
    <w:multiLevelType w:val="multilevel"/>
    <w:tmpl w:val="12197E30"/>
    <w:lvl w:ilvl="0" w:tentative="0">
      <w:start w:val="1"/>
      <w:numFmt w:val="japaneseCounting"/>
      <w:lvlText w:val="（%1）"/>
      <w:lvlJc w:val="left"/>
      <w:pPr>
        <w:ind w:left="1415" w:hanging="855"/>
      </w:pPr>
      <w:rPr>
        <w:rFonts w:hint="default"/>
      </w:rPr>
    </w:lvl>
    <w:lvl w:ilvl="1" w:tentative="0">
      <w:start w:val="6"/>
      <w:numFmt w:val="japaneseCounting"/>
      <w:lvlText w:val="第%2章"/>
      <w:lvlJc w:val="left"/>
      <w:pPr>
        <w:tabs>
          <w:tab w:val="left" w:pos="2255"/>
        </w:tabs>
        <w:ind w:left="2255" w:hanging="1275"/>
      </w:pPr>
      <w:rPr>
        <w:rFonts w:hint="default"/>
      </w:r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1E415246"/>
    <w:multiLevelType w:val="multilevel"/>
    <w:tmpl w:val="1E415246"/>
    <w:lvl w:ilvl="0" w:tentative="0">
      <w:start w:val="1"/>
      <w:numFmt w:val="japaneseCounting"/>
      <w:lvlText w:val="（%1）"/>
      <w:lvlJc w:val="left"/>
      <w:pPr>
        <w:ind w:left="1720" w:hanging="1080"/>
      </w:pPr>
      <w:rPr>
        <w:rFonts w:hint="default"/>
        <w:lang w:val="en-US"/>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30305387"/>
    <w:multiLevelType w:val="multilevel"/>
    <w:tmpl w:val="30305387"/>
    <w:lvl w:ilvl="0" w:tentative="0">
      <w:start w:val="1"/>
      <w:numFmt w:val="japaneseCounting"/>
      <w:lvlText w:val="（%1）"/>
      <w:lvlJc w:val="left"/>
      <w:pPr>
        <w:ind w:left="179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272BE2"/>
    <w:multiLevelType w:val="multilevel"/>
    <w:tmpl w:val="57272BE2"/>
    <w:lvl w:ilvl="0" w:tentative="0">
      <w:start w:val="4"/>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HchLvyQY44M8T4W/rd4rk011GQ4=" w:salt="20dMNxGKn8zO9aGR32aOlA=="/>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0528E6"/>
    <w:rsid w:val="002B2FEB"/>
    <w:rsid w:val="00625F0D"/>
    <w:rsid w:val="008A18D4"/>
    <w:rsid w:val="008E2D72"/>
    <w:rsid w:val="008F60F0"/>
    <w:rsid w:val="00AB743C"/>
    <w:rsid w:val="00D179B8"/>
    <w:rsid w:val="00F6199B"/>
    <w:rsid w:val="6F7159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37"/>
    <w:qFormat/>
    <w:uiPriority w:val="0"/>
    <w:pPr>
      <w:keepNext/>
      <w:keepLines/>
      <w:spacing w:before="260" w:after="260" w:line="416" w:lineRule="auto"/>
      <w:jc w:val="left"/>
      <w:outlineLvl w:val="2"/>
    </w:pPr>
    <w:rPr>
      <w:b/>
      <w:bCs/>
      <w:sz w:val="24"/>
      <w:szCs w:val="32"/>
      <w:u w:val="double"/>
    </w:rPr>
  </w:style>
  <w:style w:type="character" w:default="1" w:styleId="15">
    <w:name w:val="Default Paragraph Font"/>
    <w:semiHidden/>
    <w:unhideWhenUsed/>
    <w:uiPriority w:val="1"/>
  </w:style>
  <w:style w:type="table" w:default="1" w:styleId="19">
    <w:name w:val="Normal Table"/>
    <w:semiHidden/>
    <w:unhideWhenUsed/>
    <w:qFormat/>
    <w:uiPriority w:val="99"/>
    <w:tblPr>
      <w:tblStyle w:val="19"/>
      <w:tblLayout w:type="fixed"/>
      <w:tblCellMar>
        <w:top w:w="0" w:type="dxa"/>
        <w:left w:w="108" w:type="dxa"/>
        <w:bottom w:w="0" w:type="dxa"/>
        <w:right w:w="108" w:type="dxa"/>
      </w:tblCellMar>
    </w:tblPr>
  </w:style>
  <w:style w:type="paragraph" w:styleId="5">
    <w:name w:val="caption"/>
    <w:next w:val="1"/>
    <w:link w:val="46"/>
    <w:qFormat/>
    <w:uiPriority w:val="0"/>
    <w:pPr>
      <w:jc w:val="center"/>
    </w:pPr>
    <w:rPr>
      <w:rFonts w:ascii="黑体" w:hAnsi="黑体" w:eastAsia="黑体"/>
      <w:kern w:val="2"/>
      <w:sz w:val="21"/>
      <w:szCs w:val="22"/>
      <w:lang w:val="en-US" w:eastAsia="zh-CN" w:bidi="ar-SA"/>
    </w:rPr>
  </w:style>
  <w:style w:type="paragraph" w:styleId="6">
    <w:name w:val="Body Text 3"/>
    <w:basedOn w:val="1"/>
    <w:link w:val="48"/>
    <w:uiPriority w:val="0"/>
    <w:pPr>
      <w:spacing w:line="360" w:lineRule="auto"/>
    </w:pPr>
    <w:rPr>
      <w:rFonts w:ascii="楷体_GB2312" w:eastAsia="楷体_GB2312"/>
      <w:sz w:val="28"/>
      <w:szCs w:val="20"/>
    </w:rPr>
  </w:style>
  <w:style w:type="paragraph" w:styleId="7">
    <w:name w:val="Date"/>
    <w:basedOn w:val="1"/>
    <w:next w:val="1"/>
    <w:link w:val="42"/>
    <w:uiPriority w:val="0"/>
    <w:pPr>
      <w:ind w:left="100" w:leftChars="2500"/>
    </w:pPr>
  </w:style>
  <w:style w:type="paragraph" w:styleId="8">
    <w:name w:val="Body Text Indent 2"/>
    <w:basedOn w:val="1"/>
    <w:link w:val="47"/>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1"/>
    <w:uiPriority w:val="0"/>
    <w:rPr>
      <w:sz w:val="18"/>
      <w:szCs w:val="18"/>
    </w:rPr>
  </w:style>
  <w:style w:type="paragraph" w:styleId="10">
    <w:name w:val="footer"/>
    <w:basedOn w:val="1"/>
    <w:link w:val="39"/>
    <w:uiPriority w:val="99"/>
    <w:pPr>
      <w:tabs>
        <w:tab w:val="center" w:pos="4153"/>
        <w:tab w:val="right" w:pos="8306"/>
      </w:tabs>
      <w:snapToGrid w:val="0"/>
      <w:jc w:val="left"/>
    </w:pPr>
    <w:rPr>
      <w:sz w:val="18"/>
      <w:szCs w:val="18"/>
    </w:rPr>
  </w:style>
  <w:style w:type="paragraph" w:styleId="11">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44"/>
    <w:unhideWhenUsed/>
    <w:uiPriority w:val="99"/>
    <w:pPr>
      <w:widowControl/>
      <w:snapToGrid w:val="0"/>
      <w:jc w:val="left"/>
    </w:pPr>
    <w:rPr>
      <w:sz w:val="18"/>
      <w:szCs w:val="20"/>
    </w:rPr>
  </w:style>
  <w:style w:type="paragraph" w:styleId="13">
    <w:name w:val="Normal (Web)"/>
    <w:basedOn w:val="1"/>
    <w:uiPriority w:val="99"/>
    <w:pPr>
      <w:widowControl/>
      <w:jc w:val="left"/>
    </w:pPr>
    <w:rPr>
      <w:rFonts w:ascii="Arial Narrow" w:hAnsi="Arial Narrow" w:cs="宋体"/>
      <w:kern w:val="0"/>
      <w:sz w:val="18"/>
      <w:szCs w:val="18"/>
    </w:rPr>
  </w:style>
  <w:style w:type="paragraph" w:styleId="14">
    <w:name w:val="Title"/>
    <w:basedOn w:val="1"/>
    <w:next w:val="1"/>
    <w:link w:val="45"/>
    <w:qFormat/>
    <w:uiPriority w:val="10"/>
    <w:pPr>
      <w:spacing w:before="240" w:afterLines="50"/>
      <w:ind w:left="1418" w:hanging="1418"/>
      <w:jc w:val="left"/>
      <w:outlineLvl w:val="0"/>
    </w:pPr>
    <w:rPr>
      <w:rFonts w:ascii="Cambria" w:hAnsi="Cambria" w:eastAsia="仿宋_GB2312"/>
      <w:b/>
      <w:bCs/>
      <w:sz w:val="32"/>
      <w:szCs w:val="32"/>
    </w:rPr>
  </w:style>
  <w:style w:type="character" w:styleId="16">
    <w:name w:val="Strong"/>
    <w:qFormat/>
    <w:uiPriority w:val="22"/>
    <w:rPr>
      <w:b/>
      <w:bCs/>
    </w:rPr>
  </w:style>
  <w:style w:type="character" w:styleId="17">
    <w:name w:val="Hyperlink"/>
    <w:unhideWhenUsed/>
    <w:uiPriority w:val="99"/>
    <w:rPr>
      <w:color w:val="0000FF"/>
      <w:u w:val="single"/>
    </w:rPr>
  </w:style>
  <w:style w:type="character" w:styleId="18">
    <w:name w:val="footnote reference"/>
    <w:unhideWhenUsed/>
    <w:uiPriority w:val="99"/>
    <w:rPr>
      <w:vertAlign w:val="superscript"/>
    </w:rPr>
  </w:style>
  <w:style w:type="paragraph" w:customStyle="1" w:styleId="20">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21">
    <w:name w:val="标头"/>
    <w:basedOn w:val="1"/>
    <w:uiPriority w:val="0"/>
    <w:rPr>
      <w:sz w:val="52"/>
      <w:u w:val="single"/>
    </w:rPr>
  </w:style>
  <w:style w:type="paragraph" w:styleId="22">
    <w:name w:val="No Spacing"/>
    <w:link w:val="40"/>
    <w:qFormat/>
    <w:uiPriority w:val="0"/>
    <w:rPr>
      <w:sz w:val="22"/>
      <w:szCs w:val="22"/>
      <w:lang w:val="en-US" w:eastAsia="zh-CN" w:bidi="ar-SA"/>
    </w:rPr>
  </w:style>
  <w:style w:type="paragraph" w:customStyle="1" w:styleId="23">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4">
    <w:name w:val="列出段落1"/>
    <w:basedOn w:val="1"/>
    <w:qFormat/>
    <w:uiPriority w:val="0"/>
    <w:pPr>
      <w:ind w:firstLine="420" w:firstLineChars="200"/>
    </w:pPr>
    <w:rPr>
      <w:rFonts w:ascii="Calibri" w:hAnsi="Calibri"/>
      <w:szCs w:val="22"/>
    </w:rPr>
  </w:style>
  <w:style w:type="paragraph" w:customStyle="1" w:styleId="25">
    <w:name w:val="报告正文"/>
    <w:basedOn w:val="1"/>
    <w:link w:val="43"/>
    <w:qFormat/>
    <w:uiPriority w:val="0"/>
    <w:pPr>
      <w:adjustRightInd w:val="0"/>
      <w:spacing w:line="360" w:lineRule="auto"/>
      <w:ind w:firstLine="200" w:firstLineChars="200"/>
    </w:pPr>
    <w:rPr>
      <w:kern w:val="0"/>
      <w:sz w:val="24"/>
      <w:szCs w:val="28"/>
    </w:rPr>
  </w:style>
  <w:style w:type="paragraph" w:customStyle="1" w:styleId="26">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27">
    <w:name w:val="ParaAttribute1"/>
    <w:basedOn w:val="1"/>
    <w:uiPriority w:val="0"/>
    <w:pPr>
      <w:wordWrap w:val="0"/>
      <w:jc w:val="left"/>
    </w:pPr>
    <w:rPr>
      <w:rFonts w:eastAsia="Batang"/>
      <w:kern w:val="0"/>
      <w:sz w:val="24"/>
    </w:rPr>
  </w:style>
  <w:style w:type="paragraph" w:styleId="28">
    <w:name w:val="List Paragraph"/>
    <w:basedOn w:val="1"/>
    <w:qFormat/>
    <w:uiPriority w:val="34"/>
    <w:pPr>
      <w:ind w:firstLine="420" w:firstLineChars="200"/>
    </w:pPr>
    <w:rPr>
      <w:rFonts w:ascii="Calibri" w:hAnsi="Calibri"/>
      <w:szCs w:val="22"/>
    </w:rPr>
  </w:style>
  <w:style w:type="paragraph" w:customStyle="1" w:styleId="29">
    <w:name w:val="无间隔1"/>
    <w:uiPriority w:val="99"/>
    <w:rPr>
      <w:sz w:val="22"/>
      <w:szCs w:val="22"/>
      <w:lang w:val="en-US" w:eastAsia="zh-CN" w:bidi="ar-SA"/>
    </w:rPr>
  </w:style>
  <w:style w:type="paragraph" w:customStyle="1" w:styleId="30">
    <w:name w:val="列出段落2"/>
    <w:basedOn w:val="1"/>
    <w:qFormat/>
    <w:uiPriority w:val="34"/>
    <w:pPr>
      <w:ind w:firstLine="420" w:firstLineChars="200"/>
    </w:pPr>
    <w:rPr>
      <w:szCs w:val="20"/>
    </w:rPr>
  </w:style>
  <w:style w:type="paragraph" w:customStyle="1" w:styleId="31">
    <w:name w:val="无间隔2"/>
    <w:uiPriority w:val="0"/>
    <w:pPr>
      <w:widowControl w:val="0"/>
      <w:jc w:val="both"/>
    </w:pPr>
    <w:rPr>
      <w:kern w:val="2"/>
      <w:sz w:val="21"/>
      <w:szCs w:val="22"/>
      <w:lang w:val="en-US" w:eastAsia="zh-CN" w:bidi="ar-SA"/>
    </w:rPr>
  </w:style>
  <w:style w:type="paragraph" w:customStyle="1" w:styleId="32">
    <w:name w:val="无间隔3"/>
    <w:uiPriority w:val="0"/>
    <w:pPr>
      <w:widowControl w:val="0"/>
      <w:jc w:val="both"/>
    </w:pPr>
    <w:rPr>
      <w:kern w:val="2"/>
      <w:sz w:val="21"/>
      <w:szCs w:val="22"/>
      <w:lang w:val="en-US" w:eastAsia="zh-CN" w:bidi="ar-SA"/>
    </w:rPr>
  </w:style>
  <w:style w:type="paragraph" w:customStyle="1" w:styleId="33">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34">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character" w:customStyle="1" w:styleId="35">
    <w:name w:val="标题 1 Char"/>
    <w:link w:val="2"/>
    <w:uiPriority w:val="9"/>
    <w:rPr>
      <w:rFonts w:ascii="Times New Roman" w:hAnsi="Times New Roman" w:eastAsia="宋体" w:cs="Times New Roman"/>
      <w:b/>
      <w:bCs/>
      <w:kern w:val="44"/>
      <w:sz w:val="44"/>
      <w:szCs w:val="44"/>
    </w:rPr>
  </w:style>
  <w:style w:type="character" w:customStyle="1" w:styleId="36">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37">
    <w:name w:val="标题 3 Char"/>
    <w:link w:val="4"/>
    <w:uiPriority w:val="0"/>
    <w:rPr>
      <w:rFonts w:ascii="Times New Roman" w:hAnsi="Times New Roman" w:eastAsia="宋体" w:cs="Times New Roman"/>
      <w:b/>
      <w:bCs/>
      <w:sz w:val="24"/>
      <w:szCs w:val="32"/>
      <w:u w:val="double"/>
    </w:rPr>
  </w:style>
  <w:style w:type="character" w:customStyle="1" w:styleId="38">
    <w:name w:val="页眉 Char"/>
    <w:link w:val="11"/>
    <w:uiPriority w:val="99"/>
    <w:rPr>
      <w:rFonts w:ascii="Times New Roman" w:hAnsi="Times New Roman" w:eastAsia="宋体" w:cs="Times New Roman"/>
      <w:sz w:val="18"/>
      <w:szCs w:val="18"/>
    </w:rPr>
  </w:style>
  <w:style w:type="character" w:customStyle="1" w:styleId="39">
    <w:name w:val="页脚 Char"/>
    <w:link w:val="10"/>
    <w:uiPriority w:val="99"/>
    <w:rPr>
      <w:rFonts w:ascii="Times New Roman" w:hAnsi="Times New Roman" w:eastAsia="宋体" w:cs="Times New Roman"/>
      <w:sz w:val="18"/>
      <w:szCs w:val="18"/>
    </w:rPr>
  </w:style>
  <w:style w:type="character" w:customStyle="1" w:styleId="40">
    <w:name w:val="无间隔 Char"/>
    <w:link w:val="22"/>
    <w:uiPriority w:val="0"/>
    <w:rPr>
      <w:sz w:val="22"/>
      <w:szCs w:val="22"/>
      <w:lang w:val="en-US" w:eastAsia="zh-CN" w:bidi="ar-SA"/>
    </w:rPr>
  </w:style>
  <w:style w:type="character" w:customStyle="1" w:styleId="41">
    <w:name w:val="批注框文本 Char"/>
    <w:link w:val="9"/>
    <w:uiPriority w:val="0"/>
    <w:rPr>
      <w:rFonts w:ascii="Times New Roman" w:hAnsi="Times New Roman" w:eastAsia="宋体" w:cs="Times New Roman"/>
      <w:sz w:val="18"/>
      <w:szCs w:val="18"/>
    </w:rPr>
  </w:style>
  <w:style w:type="character" w:customStyle="1" w:styleId="42">
    <w:name w:val="日期 Char"/>
    <w:link w:val="7"/>
    <w:uiPriority w:val="0"/>
    <w:rPr>
      <w:rFonts w:ascii="Times New Roman" w:hAnsi="Times New Roman" w:eastAsia="宋体" w:cs="Times New Roman"/>
      <w:szCs w:val="24"/>
    </w:rPr>
  </w:style>
  <w:style w:type="character" w:customStyle="1" w:styleId="43">
    <w:name w:val="报告正文 Char"/>
    <w:link w:val="25"/>
    <w:uiPriority w:val="0"/>
    <w:rPr>
      <w:rFonts w:ascii="Times New Roman" w:hAnsi="Times New Roman" w:eastAsia="宋体" w:cs="Times New Roman"/>
      <w:kern w:val="0"/>
      <w:sz w:val="24"/>
      <w:szCs w:val="28"/>
    </w:rPr>
  </w:style>
  <w:style w:type="character" w:customStyle="1" w:styleId="44">
    <w:name w:val="脚注文本 Char"/>
    <w:link w:val="12"/>
    <w:uiPriority w:val="99"/>
    <w:rPr>
      <w:rFonts w:ascii="Times New Roman" w:hAnsi="Times New Roman" w:eastAsia="宋体" w:cs="Times New Roman"/>
      <w:sz w:val="18"/>
      <w:szCs w:val="20"/>
    </w:rPr>
  </w:style>
  <w:style w:type="character" w:customStyle="1" w:styleId="45">
    <w:name w:val="标题 Char"/>
    <w:link w:val="14"/>
    <w:uiPriority w:val="10"/>
    <w:rPr>
      <w:rFonts w:ascii="Cambria" w:hAnsi="Cambria" w:eastAsia="仿宋_GB2312" w:cs="Times New Roman"/>
      <w:b/>
      <w:bCs/>
      <w:sz w:val="32"/>
      <w:szCs w:val="32"/>
    </w:rPr>
  </w:style>
  <w:style w:type="character" w:customStyle="1" w:styleId="46">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kern w:val="2"/>
      <w:sz w:val="21"/>
      <w:szCs w:val="22"/>
      <w:lang w:val="en-US" w:eastAsia="zh-CN" w:bidi="ar-SA"/>
    </w:rPr>
  </w:style>
  <w:style w:type="character" w:customStyle="1" w:styleId="47">
    <w:name w:val="正文文本缩进 2 Char"/>
    <w:link w:val="8"/>
    <w:uiPriority w:val="0"/>
    <w:rPr>
      <w:rFonts w:ascii="Arial" w:hAnsi="Arial" w:eastAsia="宋体" w:cs="Times New Roman"/>
      <w:kern w:val="20"/>
      <w:sz w:val="20"/>
      <w:szCs w:val="20"/>
      <w:lang w:val="en-GB" w:eastAsia="en-US"/>
    </w:rPr>
  </w:style>
  <w:style w:type="character" w:customStyle="1" w:styleId="48">
    <w:name w:val="正文文本 3 Char"/>
    <w:link w:val="6"/>
    <w:uiPriority w:val="0"/>
    <w:rPr>
      <w:rFonts w:ascii="楷体_GB2312" w:hAnsi="Times New Roman" w:eastAsia="楷体_GB2312" w:cs="Times New Roman"/>
      <w:sz w:val="28"/>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91</Pages>
  <Words>5141</Words>
  <Characters>29310</Characters>
  <Lines>244</Lines>
  <Paragraphs>68</Paragraphs>
  <TotalTime>0</TotalTime>
  <ScaleCrop>false</ScaleCrop>
  <LinksUpToDate>false</LinksUpToDate>
  <CharactersWithSpaces>34383</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dcterms:modified xsi:type="dcterms:W3CDTF">2018-11-15T11:08:17Z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