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666" w:rsidRDefault="00E92AAA" w:rsidP="00BA3901">
      <w:pPr>
        <w:spacing w:line="600" w:lineRule="exact"/>
        <w:jc w:val="center"/>
        <w:rPr>
          <w:rFonts w:ascii="方正小标宋简体" w:eastAsia="方正小标宋简体"/>
          <w:sz w:val="44"/>
          <w:szCs w:val="44"/>
        </w:rPr>
      </w:pPr>
      <w:r>
        <w:rPr>
          <w:rFonts w:ascii="方正小标宋简体" w:eastAsia="方正小标宋简体"/>
          <w:noProof/>
          <w:sz w:val="44"/>
          <w:szCs w:val="44"/>
        </w:rPr>
        <w:pict>
          <v:line id="_x0000_s1028" style="position:absolute;left:0;text-align:left;z-index:251660288" from="5.1pt,42.85pt" to="447.3pt,42.85pt" strokecolor="red" strokeweight="1pt"/>
        </w:pict>
      </w:r>
      <w:r>
        <w:rPr>
          <w:rFonts w:ascii="方正小标宋简体" w:eastAsia="方正小标宋简体"/>
          <w:noProof/>
          <w:sz w:val="44"/>
          <w:szCs w:val="44"/>
        </w:rPr>
        <w:pict>
          <v:line id="_x0000_s1027" style="position:absolute;left:0;text-align:left;z-index:251659264" from="5.1pt,39.1pt" to="447.3pt,39.1pt" strokecolor="red" strokeweight="2pt"/>
        </w:pict>
      </w:r>
      <w:r>
        <w:rPr>
          <w:rFonts w:ascii="方正小标宋简体" w:eastAsia="方正小标宋简体"/>
          <w:noProof/>
          <w:sz w:val="44"/>
          <w:szCs w:val="44"/>
        </w:rPr>
        <w:pict>
          <v:shapetype id="_x0000_t202" coordsize="21600,21600" o:spt="202" path="m,l,21600r21600,l21600,xe">
            <v:stroke joinstyle="miter"/>
            <v:path gradientshapeok="t" o:connecttype="rect"/>
          </v:shapetype>
          <v:shape id="_x0000_s1026" type="#_x0000_t202" style="position:absolute;left:0;text-align:left;margin-left:-11.1pt;margin-top:-44.55pt;width:477.75pt;height:77.65pt;z-index:251658240" filled="f" stroked="f">
            <v:textbox style="mso-next-textbox:#_x0000_s1026">
              <w:txbxContent>
                <w:p w:rsidR="003F3585" w:rsidRPr="007E394C" w:rsidRDefault="003F3585" w:rsidP="003F3585">
                  <w:pPr>
                    <w:ind w:firstLineChars="48" w:firstLine="563"/>
                    <w:rPr>
                      <w:rFonts w:ascii="方正小标宋简体" w:eastAsia="方正小标宋简体"/>
                      <w:color w:val="FF0000"/>
                      <w:spacing w:val="140"/>
                      <w:w w:val="80"/>
                      <w:sz w:val="112"/>
                      <w:szCs w:val="112"/>
                    </w:rPr>
                  </w:pPr>
                  <w:r w:rsidRPr="007E394C">
                    <w:rPr>
                      <w:rFonts w:ascii="方正小标宋简体" w:eastAsia="方正小标宋简体" w:hint="eastAsia"/>
                      <w:color w:val="FF0000"/>
                      <w:spacing w:val="140"/>
                      <w:w w:val="80"/>
                      <w:sz w:val="112"/>
                      <w:szCs w:val="112"/>
                    </w:rPr>
                    <w:t>中关村发展集团</w:t>
                  </w:r>
                </w:p>
              </w:txbxContent>
            </v:textbox>
          </v:shape>
        </w:pict>
      </w:r>
    </w:p>
    <w:p w:rsidR="00FB4666" w:rsidRDefault="00FB4666" w:rsidP="00BA3901">
      <w:pPr>
        <w:spacing w:line="600" w:lineRule="exact"/>
        <w:jc w:val="center"/>
        <w:rPr>
          <w:rFonts w:ascii="方正小标宋简体" w:eastAsia="方正小标宋简体"/>
          <w:sz w:val="44"/>
          <w:szCs w:val="44"/>
        </w:rPr>
      </w:pPr>
    </w:p>
    <w:p w:rsidR="0076213E" w:rsidRDefault="0076213E" w:rsidP="0076213E">
      <w:pPr>
        <w:spacing w:line="600" w:lineRule="exact"/>
        <w:rPr>
          <w:rFonts w:ascii="方正小标宋简体" w:eastAsia="方正小标宋简体"/>
          <w:sz w:val="44"/>
          <w:szCs w:val="44"/>
        </w:rPr>
      </w:pPr>
    </w:p>
    <w:p w:rsidR="00877C3F" w:rsidRDefault="00877C3F" w:rsidP="00877C3F">
      <w:pPr>
        <w:widowControl/>
        <w:spacing w:line="560" w:lineRule="exact"/>
        <w:jc w:val="center"/>
        <w:rPr>
          <w:rFonts w:ascii="方正小标宋简体" w:eastAsia="方正小标宋简体" w:hAnsi="仿宋"/>
          <w:kern w:val="0"/>
          <w:sz w:val="44"/>
          <w:szCs w:val="44"/>
        </w:rPr>
      </w:pPr>
      <w:r>
        <w:rPr>
          <w:rFonts w:ascii="方正小标宋简体" w:eastAsia="方正小标宋简体" w:hAnsi="仿宋" w:hint="eastAsia"/>
          <w:kern w:val="0"/>
          <w:sz w:val="44"/>
          <w:szCs w:val="44"/>
        </w:rPr>
        <w:t>中关村发展集团关于做好</w:t>
      </w:r>
    </w:p>
    <w:p w:rsidR="00877C3F" w:rsidRDefault="00877C3F" w:rsidP="00877C3F">
      <w:pPr>
        <w:widowControl/>
        <w:spacing w:line="560" w:lineRule="exact"/>
        <w:ind w:rightChars="-162" w:right="-340"/>
        <w:jc w:val="center"/>
        <w:rPr>
          <w:rFonts w:ascii="方正小标宋简体" w:eastAsia="方正小标宋简体" w:hAnsi="仿宋"/>
          <w:kern w:val="0"/>
          <w:sz w:val="44"/>
          <w:szCs w:val="44"/>
        </w:rPr>
      </w:pPr>
      <w:r>
        <w:rPr>
          <w:rFonts w:ascii="方正小标宋简体" w:eastAsia="方正小标宋简体" w:hAnsi="仿宋" w:hint="eastAsia"/>
          <w:kern w:val="0"/>
          <w:sz w:val="44"/>
          <w:szCs w:val="44"/>
        </w:rPr>
        <w:t>2018年国务院《政府工作报告》在线学习</w:t>
      </w:r>
    </w:p>
    <w:p w:rsidR="00877C3F" w:rsidRDefault="00877C3F" w:rsidP="00877C3F">
      <w:pPr>
        <w:widowControl/>
        <w:spacing w:line="560" w:lineRule="exact"/>
        <w:ind w:rightChars="-162" w:right="-340"/>
        <w:jc w:val="center"/>
        <w:rPr>
          <w:rFonts w:ascii="方正小标宋简体" w:eastAsia="方正小标宋简体" w:hAnsi="仿宋"/>
          <w:kern w:val="0"/>
          <w:sz w:val="44"/>
          <w:szCs w:val="44"/>
        </w:rPr>
      </w:pPr>
      <w:r>
        <w:rPr>
          <w:rFonts w:ascii="方正小标宋简体" w:eastAsia="方正小标宋简体" w:hAnsi="仿宋" w:hint="eastAsia"/>
          <w:kern w:val="0"/>
          <w:sz w:val="44"/>
          <w:szCs w:val="44"/>
        </w:rPr>
        <w:t>答题活动的通知</w:t>
      </w:r>
    </w:p>
    <w:p w:rsidR="0076213E" w:rsidRDefault="0076213E" w:rsidP="0076213E">
      <w:pPr>
        <w:spacing w:line="600" w:lineRule="exact"/>
        <w:rPr>
          <w:rFonts w:ascii="仿宋" w:eastAsia="仿宋" w:hAnsi="仿宋"/>
          <w:sz w:val="32"/>
          <w:szCs w:val="32"/>
        </w:rPr>
      </w:pPr>
    </w:p>
    <w:p w:rsidR="00877C3F" w:rsidRDefault="00877C3F" w:rsidP="00877C3F">
      <w:pPr>
        <w:spacing w:line="590" w:lineRule="exact"/>
        <w:rPr>
          <w:rFonts w:ascii="仿宋" w:eastAsia="仿宋" w:hAnsi="仿宋"/>
          <w:sz w:val="32"/>
          <w:szCs w:val="32"/>
        </w:rPr>
      </w:pPr>
      <w:r>
        <w:rPr>
          <w:rFonts w:ascii="仿宋" w:eastAsia="仿宋" w:hAnsi="仿宋" w:hint="eastAsia"/>
          <w:kern w:val="0"/>
          <w:sz w:val="32"/>
          <w:szCs w:val="32"/>
        </w:rPr>
        <w:t>各部（室）、各子公司：</w:t>
      </w:r>
    </w:p>
    <w:p w:rsidR="00877C3F" w:rsidRDefault="00877C3F" w:rsidP="00877C3F">
      <w:pPr>
        <w:spacing w:line="600" w:lineRule="exact"/>
        <w:ind w:firstLine="646"/>
        <w:rPr>
          <w:rFonts w:ascii="仿宋" w:eastAsia="仿宋" w:hAnsi="仿宋"/>
          <w:kern w:val="0"/>
          <w:sz w:val="32"/>
          <w:szCs w:val="32"/>
        </w:rPr>
      </w:pPr>
      <w:r>
        <w:rPr>
          <w:rFonts w:ascii="仿宋" w:eastAsia="仿宋" w:hAnsi="仿宋" w:hint="eastAsia"/>
          <w:kern w:val="0"/>
          <w:sz w:val="32"/>
          <w:szCs w:val="32"/>
        </w:rPr>
        <w:t>为深入学习贯彻李克强总理在第十三届全国人民代表大会第一次会议上所作的《政府工作报告》，中国政府网、国务院客户端定于2018年4月15日至5月31日期间，以答题赠手机流量形式组织开展“测一测，2018政府工作报告知多少”在线学习答题活动。根据《北京市人民政府办公厅关于做好2018年国务院&lt;政府工作报告&gt;在线学习答题活动的通知》（京政办字〔2018〕13号）的要求，请集团总部各部（室）、各子公司组织做好员工在线学习答题活动，现就有关事项通知如下：</w:t>
      </w:r>
    </w:p>
    <w:p w:rsidR="00877C3F" w:rsidRDefault="00877C3F" w:rsidP="00877C3F">
      <w:pPr>
        <w:spacing w:line="590" w:lineRule="exact"/>
        <w:ind w:firstLine="645"/>
        <w:rPr>
          <w:rFonts w:ascii="仿宋" w:eastAsia="仿宋" w:hAnsi="仿宋"/>
          <w:sz w:val="32"/>
          <w:szCs w:val="32"/>
        </w:rPr>
      </w:pPr>
      <w:r>
        <w:rPr>
          <w:rFonts w:ascii="仿宋" w:eastAsia="仿宋" w:hAnsi="仿宋" w:hint="eastAsia"/>
          <w:sz w:val="32"/>
          <w:szCs w:val="32"/>
        </w:rPr>
        <w:t>一、加强组织领导。各部门、子公司要高度重视，领导干部带头学习，并建立由一把手负总责、分管领导具体负责的工作机制，明确责任部门和人员，精心组织做好2018年国务院《政府工作报告》在线学习答题活动，确保取得实效。</w:t>
      </w:r>
    </w:p>
    <w:p w:rsidR="00877C3F" w:rsidRDefault="00877C3F" w:rsidP="00877C3F">
      <w:pPr>
        <w:spacing w:line="590" w:lineRule="exact"/>
        <w:ind w:firstLine="645"/>
        <w:rPr>
          <w:rFonts w:ascii="仿宋" w:eastAsia="仿宋" w:hAnsi="仿宋"/>
          <w:sz w:val="32"/>
          <w:szCs w:val="32"/>
        </w:rPr>
      </w:pPr>
      <w:r>
        <w:rPr>
          <w:rFonts w:ascii="仿宋" w:eastAsia="仿宋" w:hAnsi="仿宋" w:hint="eastAsia"/>
          <w:sz w:val="32"/>
          <w:szCs w:val="32"/>
        </w:rPr>
        <w:t>二、认真开展学习宣传。各部门、子公司要认真研究制定工作方案，周密安排部署，组织工作人员通过关注</w:t>
      </w:r>
      <w:proofErr w:type="gramStart"/>
      <w:r>
        <w:rPr>
          <w:rFonts w:ascii="仿宋" w:eastAsia="仿宋" w:hAnsi="仿宋" w:hint="eastAsia"/>
          <w:sz w:val="32"/>
          <w:szCs w:val="32"/>
        </w:rPr>
        <w:t>中国政府网微信</w:t>
      </w:r>
      <w:proofErr w:type="gramEnd"/>
      <w:r>
        <w:rPr>
          <w:rFonts w:ascii="仿宋" w:eastAsia="仿宋" w:hAnsi="仿宋" w:hint="eastAsia"/>
          <w:sz w:val="32"/>
          <w:szCs w:val="32"/>
        </w:rPr>
        <w:t>、</w:t>
      </w:r>
      <w:r>
        <w:rPr>
          <w:rFonts w:ascii="仿宋" w:eastAsia="仿宋" w:hAnsi="仿宋" w:hint="eastAsia"/>
          <w:sz w:val="32"/>
          <w:szCs w:val="32"/>
        </w:rPr>
        <w:lastRenderedPageBreak/>
        <w:t>下载国务院客户端参与答题。</w:t>
      </w:r>
    </w:p>
    <w:p w:rsidR="0076213E" w:rsidRDefault="00877C3F" w:rsidP="007B1489">
      <w:pPr>
        <w:spacing w:line="590" w:lineRule="exact"/>
        <w:ind w:firstLine="645"/>
        <w:rPr>
          <w:rFonts w:ascii="仿宋" w:eastAsia="仿宋" w:hAnsi="仿宋" w:hint="eastAsia"/>
          <w:sz w:val="32"/>
          <w:szCs w:val="32"/>
        </w:rPr>
      </w:pPr>
      <w:r>
        <w:rPr>
          <w:rFonts w:ascii="仿宋" w:eastAsia="仿宋" w:hAnsi="仿宋" w:hint="eastAsia"/>
          <w:sz w:val="32"/>
          <w:szCs w:val="32"/>
        </w:rPr>
        <w:t>三、强化督促检查。各部门、子公司要对在线学习答题活动开展情况进行检查，督促每名员工认真参加、深入学习。请各部门、子公司于5月31日前将</w:t>
      </w:r>
      <w:r w:rsidRPr="007D145B">
        <w:rPr>
          <w:rFonts w:ascii="仿宋" w:eastAsia="仿宋" w:hAnsi="仿宋" w:hint="eastAsia"/>
          <w:sz w:val="32"/>
          <w:szCs w:val="32"/>
        </w:rPr>
        <w:t>参与情况汇总表</w:t>
      </w:r>
      <w:r>
        <w:rPr>
          <w:rFonts w:ascii="仿宋" w:eastAsia="仿宋" w:hAnsi="仿宋" w:hint="eastAsia"/>
          <w:sz w:val="32"/>
          <w:szCs w:val="32"/>
        </w:rPr>
        <w:t>（见附件）电子版和纸质版报送集团（参与情况</w:t>
      </w:r>
      <w:proofErr w:type="gramStart"/>
      <w:r>
        <w:rPr>
          <w:rFonts w:ascii="仿宋" w:eastAsia="仿宋" w:hAnsi="仿宋" w:hint="eastAsia"/>
          <w:sz w:val="32"/>
          <w:szCs w:val="32"/>
        </w:rPr>
        <w:t>汇总表需单位</w:t>
      </w:r>
      <w:proofErr w:type="gramEnd"/>
      <w:r>
        <w:rPr>
          <w:rFonts w:ascii="仿宋" w:eastAsia="仿宋" w:hAnsi="仿宋" w:hint="eastAsia"/>
          <w:sz w:val="32"/>
          <w:szCs w:val="32"/>
        </w:rPr>
        <w:t>负责人签字确认）。</w:t>
      </w:r>
      <w:r w:rsidR="00242F65" w:rsidRPr="00242F65">
        <w:rPr>
          <w:rFonts w:ascii="仿宋" w:eastAsia="仿宋" w:hAnsi="仿宋" w:hint="eastAsia"/>
          <w:sz w:val="32"/>
          <w:szCs w:val="32"/>
        </w:rPr>
        <w:t>电子版请发送至15555437592@163.com</w:t>
      </w:r>
      <w:r w:rsidR="00242F65">
        <w:rPr>
          <w:rFonts w:ascii="仿宋" w:eastAsia="仿宋" w:hAnsi="仿宋" w:hint="eastAsia"/>
          <w:sz w:val="32"/>
          <w:szCs w:val="32"/>
        </w:rPr>
        <w:t>。</w:t>
      </w:r>
    </w:p>
    <w:p w:rsidR="00242F65" w:rsidRDefault="00242F65" w:rsidP="007B1489">
      <w:pPr>
        <w:spacing w:line="590" w:lineRule="exact"/>
        <w:ind w:firstLine="645"/>
        <w:rPr>
          <w:rFonts w:ascii="仿宋" w:eastAsia="仿宋" w:hAnsi="仿宋" w:hint="eastAsia"/>
          <w:sz w:val="32"/>
          <w:szCs w:val="32"/>
        </w:rPr>
      </w:pPr>
    </w:p>
    <w:p w:rsidR="00877C3F" w:rsidRDefault="00877C3F" w:rsidP="0076213E">
      <w:pPr>
        <w:spacing w:line="600" w:lineRule="exact"/>
        <w:ind w:firstLineChars="200" w:firstLine="640"/>
        <w:rPr>
          <w:rFonts w:ascii="仿宋" w:eastAsia="仿宋" w:hAnsi="仿宋" w:hint="eastAsia"/>
          <w:sz w:val="32"/>
          <w:szCs w:val="32"/>
        </w:rPr>
      </w:pPr>
      <w:r>
        <w:rPr>
          <w:rFonts w:ascii="仿宋" w:eastAsia="仿宋" w:hAnsi="仿宋" w:hint="eastAsia"/>
          <w:sz w:val="32"/>
          <w:szCs w:val="32"/>
        </w:rPr>
        <w:t>附件</w:t>
      </w:r>
      <w:r w:rsidR="00A41A57">
        <w:rPr>
          <w:rFonts w:ascii="仿宋" w:eastAsia="仿宋" w:hAnsi="仿宋" w:hint="eastAsia"/>
          <w:sz w:val="32"/>
          <w:szCs w:val="32"/>
        </w:rPr>
        <w:t>1</w:t>
      </w:r>
      <w:r>
        <w:rPr>
          <w:rFonts w:ascii="仿宋" w:eastAsia="仿宋" w:hAnsi="仿宋" w:hint="eastAsia"/>
          <w:sz w:val="32"/>
          <w:szCs w:val="32"/>
        </w:rPr>
        <w:t>：参与情况汇总表</w:t>
      </w:r>
    </w:p>
    <w:p w:rsidR="00C0556E" w:rsidRDefault="00C0556E" w:rsidP="00877C3F">
      <w:pPr>
        <w:spacing w:line="600" w:lineRule="exact"/>
        <w:ind w:firstLineChars="1650" w:firstLine="5280"/>
        <w:rPr>
          <w:rFonts w:ascii="仿宋" w:eastAsia="仿宋" w:hAnsi="仿宋" w:hint="eastAsia"/>
          <w:sz w:val="32"/>
          <w:szCs w:val="32"/>
        </w:rPr>
      </w:pPr>
    </w:p>
    <w:p w:rsidR="0076213E" w:rsidRPr="0076213E" w:rsidRDefault="00877C3F" w:rsidP="00877C3F">
      <w:pPr>
        <w:spacing w:line="600" w:lineRule="exact"/>
        <w:ind w:firstLineChars="1650" w:firstLine="5280"/>
        <w:rPr>
          <w:rFonts w:ascii="仿宋" w:eastAsia="仿宋" w:hAnsi="仿宋"/>
          <w:sz w:val="32"/>
          <w:szCs w:val="32"/>
        </w:rPr>
      </w:pPr>
      <w:r>
        <w:rPr>
          <w:rFonts w:ascii="仿宋" w:eastAsia="仿宋" w:hAnsi="仿宋" w:hint="eastAsia"/>
          <w:sz w:val="32"/>
          <w:szCs w:val="32"/>
        </w:rPr>
        <w:t>中关村发展集团</w:t>
      </w:r>
    </w:p>
    <w:p w:rsidR="0076213E" w:rsidRPr="0076213E" w:rsidRDefault="0076213E" w:rsidP="00877C3F">
      <w:pPr>
        <w:spacing w:line="600" w:lineRule="exact"/>
        <w:ind w:firstLineChars="1600" w:firstLine="5120"/>
        <w:jc w:val="left"/>
        <w:rPr>
          <w:rFonts w:ascii="仿宋" w:eastAsia="仿宋" w:hAnsi="仿宋"/>
          <w:sz w:val="32"/>
          <w:szCs w:val="32"/>
        </w:rPr>
      </w:pPr>
      <w:r w:rsidRPr="0076213E">
        <w:rPr>
          <w:rFonts w:ascii="仿宋" w:eastAsia="仿宋" w:hAnsi="仿宋" w:hint="eastAsia"/>
          <w:sz w:val="32"/>
          <w:szCs w:val="32"/>
        </w:rPr>
        <w:t>2018年</w:t>
      </w:r>
      <w:r w:rsidR="00877C3F">
        <w:rPr>
          <w:rFonts w:ascii="仿宋" w:eastAsia="仿宋" w:hAnsi="仿宋" w:hint="eastAsia"/>
          <w:sz w:val="32"/>
          <w:szCs w:val="32"/>
        </w:rPr>
        <w:t>4</w:t>
      </w:r>
      <w:r w:rsidRPr="0076213E">
        <w:rPr>
          <w:rFonts w:ascii="仿宋" w:eastAsia="仿宋" w:hAnsi="仿宋" w:hint="eastAsia"/>
          <w:sz w:val="32"/>
          <w:szCs w:val="32"/>
        </w:rPr>
        <w:t>月</w:t>
      </w:r>
      <w:r w:rsidR="00877C3F">
        <w:rPr>
          <w:rFonts w:ascii="仿宋" w:eastAsia="仿宋" w:hAnsi="仿宋" w:hint="eastAsia"/>
          <w:sz w:val="32"/>
          <w:szCs w:val="32"/>
        </w:rPr>
        <w:t>18</w:t>
      </w:r>
      <w:r w:rsidRPr="0076213E">
        <w:rPr>
          <w:rFonts w:ascii="仿宋" w:eastAsia="仿宋" w:hAnsi="仿宋" w:hint="eastAsia"/>
          <w:sz w:val="32"/>
          <w:szCs w:val="32"/>
        </w:rPr>
        <w:t>日</w:t>
      </w:r>
    </w:p>
    <w:p w:rsidR="0076213E" w:rsidRPr="0076213E" w:rsidRDefault="00877C3F" w:rsidP="00047599">
      <w:pPr>
        <w:spacing w:line="600" w:lineRule="exact"/>
        <w:jc w:val="center"/>
        <w:rPr>
          <w:rFonts w:ascii="方正小标宋简体" w:eastAsia="方正小标宋简体"/>
          <w:sz w:val="44"/>
          <w:szCs w:val="44"/>
        </w:rPr>
      </w:pPr>
      <w:r>
        <w:rPr>
          <w:rFonts w:ascii="仿宋" w:eastAsia="仿宋" w:hAnsi="仿宋" w:hint="eastAsia"/>
          <w:sz w:val="32"/>
          <w:szCs w:val="32"/>
        </w:rPr>
        <w:t>（联系人：伍孟然；联系电话：82868696，</w:t>
      </w:r>
      <w:r w:rsidR="007B1489" w:rsidRPr="007B1489">
        <w:rPr>
          <w:rFonts w:ascii="仿宋" w:eastAsia="仿宋" w:hAnsi="仿宋" w:hint="eastAsia"/>
          <w:sz w:val="32"/>
          <w:szCs w:val="32"/>
        </w:rPr>
        <w:t>15555437592</w:t>
      </w:r>
      <w:r>
        <w:rPr>
          <w:rFonts w:ascii="仿宋" w:eastAsia="仿宋" w:hAnsi="仿宋" w:hint="eastAsia"/>
          <w:sz w:val="32"/>
          <w:szCs w:val="32"/>
        </w:rPr>
        <w:t>）</w:t>
      </w:r>
    </w:p>
    <w:p w:rsidR="0076213E" w:rsidRDefault="0076213E" w:rsidP="00047599">
      <w:pPr>
        <w:spacing w:line="600" w:lineRule="exact"/>
        <w:jc w:val="center"/>
        <w:rPr>
          <w:rFonts w:ascii="方正小标宋简体" w:eastAsia="方正小标宋简体"/>
          <w:sz w:val="44"/>
          <w:szCs w:val="44"/>
        </w:rPr>
      </w:pPr>
    </w:p>
    <w:p w:rsidR="00EF59C5" w:rsidRDefault="00EF59C5" w:rsidP="0076213E">
      <w:pPr>
        <w:spacing w:line="600" w:lineRule="exact"/>
        <w:rPr>
          <w:rFonts w:ascii="仿宋" w:eastAsia="仿宋" w:hAnsi="仿宋" w:hint="eastAsia"/>
          <w:sz w:val="32"/>
          <w:szCs w:val="32"/>
        </w:rPr>
      </w:pPr>
    </w:p>
    <w:p w:rsidR="00C83CA3" w:rsidRDefault="00C83CA3" w:rsidP="0076213E">
      <w:pPr>
        <w:spacing w:line="600" w:lineRule="exact"/>
        <w:rPr>
          <w:rFonts w:ascii="仿宋" w:eastAsia="仿宋" w:hAnsi="仿宋" w:hint="eastAsia"/>
          <w:sz w:val="32"/>
          <w:szCs w:val="32"/>
        </w:rPr>
      </w:pPr>
    </w:p>
    <w:p w:rsidR="00C83CA3" w:rsidRDefault="00C83CA3" w:rsidP="0076213E">
      <w:pPr>
        <w:spacing w:line="600" w:lineRule="exact"/>
        <w:rPr>
          <w:rFonts w:ascii="仿宋" w:eastAsia="仿宋" w:hAnsi="仿宋" w:hint="eastAsia"/>
          <w:sz w:val="32"/>
          <w:szCs w:val="32"/>
        </w:rPr>
      </w:pPr>
    </w:p>
    <w:p w:rsidR="00C83CA3" w:rsidRDefault="00C83CA3" w:rsidP="0076213E">
      <w:pPr>
        <w:spacing w:line="600" w:lineRule="exact"/>
        <w:rPr>
          <w:rFonts w:ascii="仿宋" w:eastAsia="仿宋" w:hAnsi="仿宋" w:hint="eastAsia"/>
          <w:sz w:val="32"/>
          <w:szCs w:val="32"/>
        </w:rPr>
      </w:pPr>
    </w:p>
    <w:p w:rsidR="00C83CA3" w:rsidRDefault="00C83CA3" w:rsidP="0076213E">
      <w:pPr>
        <w:spacing w:line="600" w:lineRule="exact"/>
        <w:rPr>
          <w:rFonts w:ascii="仿宋" w:eastAsia="仿宋" w:hAnsi="仿宋" w:hint="eastAsia"/>
          <w:sz w:val="32"/>
          <w:szCs w:val="32"/>
        </w:rPr>
      </w:pPr>
    </w:p>
    <w:p w:rsidR="00C83CA3" w:rsidRDefault="00C83CA3" w:rsidP="0076213E">
      <w:pPr>
        <w:spacing w:line="600" w:lineRule="exact"/>
        <w:rPr>
          <w:rFonts w:ascii="仿宋" w:eastAsia="仿宋" w:hAnsi="仿宋" w:hint="eastAsia"/>
          <w:sz w:val="32"/>
          <w:szCs w:val="32"/>
        </w:rPr>
      </w:pPr>
    </w:p>
    <w:p w:rsidR="00C83CA3" w:rsidRDefault="00C83CA3" w:rsidP="0076213E">
      <w:pPr>
        <w:spacing w:line="600" w:lineRule="exact"/>
        <w:rPr>
          <w:rFonts w:ascii="仿宋" w:eastAsia="仿宋" w:hAnsi="仿宋" w:hint="eastAsia"/>
          <w:sz w:val="32"/>
          <w:szCs w:val="32"/>
        </w:rPr>
      </w:pPr>
    </w:p>
    <w:p w:rsidR="00C83CA3" w:rsidRDefault="00C83CA3" w:rsidP="0076213E">
      <w:pPr>
        <w:spacing w:line="600" w:lineRule="exact"/>
        <w:rPr>
          <w:rFonts w:ascii="仿宋" w:eastAsia="仿宋" w:hAnsi="仿宋" w:hint="eastAsia"/>
          <w:sz w:val="32"/>
          <w:szCs w:val="32"/>
        </w:rPr>
      </w:pPr>
    </w:p>
    <w:p w:rsidR="00C83CA3" w:rsidRDefault="00C83CA3" w:rsidP="0076213E">
      <w:pPr>
        <w:spacing w:line="600" w:lineRule="exact"/>
        <w:rPr>
          <w:rFonts w:ascii="仿宋" w:eastAsia="仿宋" w:hAnsi="仿宋" w:hint="eastAsia"/>
          <w:sz w:val="32"/>
          <w:szCs w:val="32"/>
        </w:rPr>
      </w:pPr>
    </w:p>
    <w:p w:rsidR="00C83CA3" w:rsidRPr="000F5895" w:rsidRDefault="00C83CA3" w:rsidP="00C83CA3">
      <w:pPr>
        <w:widowControl/>
        <w:spacing w:line="560" w:lineRule="exact"/>
        <w:jc w:val="left"/>
        <w:rPr>
          <w:rFonts w:ascii="黑体" w:eastAsia="黑体" w:hAnsi="仿宋"/>
          <w:kern w:val="0"/>
          <w:sz w:val="32"/>
          <w:szCs w:val="32"/>
        </w:rPr>
      </w:pPr>
      <w:r w:rsidRPr="000F5895">
        <w:rPr>
          <w:rFonts w:ascii="黑体" w:eastAsia="黑体" w:hAnsi="仿宋" w:hint="eastAsia"/>
          <w:kern w:val="0"/>
          <w:sz w:val="32"/>
          <w:szCs w:val="32"/>
        </w:rPr>
        <w:lastRenderedPageBreak/>
        <w:t>附件</w:t>
      </w:r>
      <w:r w:rsidR="00A41A57">
        <w:rPr>
          <w:rFonts w:ascii="黑体" w:eastAsia="黑体" w:hAnsi="仿宋" w:hint="eastAsia"/>
          <w:kern w:val="0"/>
          <w:sz w:val="32"/>
          <w:szCs w:val="32"/>
        </w:rPr>
        <w:t>1</w:t>
      </w:r>
    </w:p>
    <w:p w:rsidR="00C83CA3" w:rsidRPr="000F5895" w:rsidRDefault="00C83CA3" w:rsidP="00C83CA3">
      <w:pPr>
        <w:widowControl/>
        <w:spacing w:line="560" w:lineRule="exact"/>
        <w:ind w:firstLine="645"/>
        <w:jc w:val="center"/>
        <w:rPr>
          <w:rFonts w:ascii="方正小标宋简体" w:eastAsia="方正小标宋简体" w:hAnsi="仿宋"/>
          <w:kern w:val="0"/>
          <w:sz w:val="44"/>
          <w:szCs w:val="44"/>
        </w:rPr>
      </w:pPr>
    </w:p>
    <w:p w:rsidR="00C83CA3" w:rsidRDefault="00C83CA3" w:rsidP="00C83CA3">
      <w:pPr>
        <w:spacing w:line="590" w:lineRule="exact"/>
        <w:jc w:val="center"/>
        <w:rPr>
          <w:rFonts w:ascii="方正小标宋简体" w:eastAsia="方正小标宋简体" w:hAnsi="仿宋"/>
          <w:sz w:val="44"/>
          <w:szCs w:val="44"/>
        </w:rPr>
      </w:pPr>
      <w:r>
        <w:rPr>
          <w:rFonts w:ascii="方正小标宋简体" w:eastAsia="方正小标宋简体" w:hAnsi="仿宋" w:hint="eastAsia"/>
          <w:sz w:val="44"/>
          <w:szCs w:val="44"/>
        </w:rPr>
        <w:t>参与情况汇总表</w:t>
      </w:r>
    </w:p>
    <w:tbl>
      <w:tblPr>
        <w:tblStyle w:val="ab"/>
        <w:tblW w:w="0" w:type="auto"/>
        <w:tblLook w:val="04A0"/>
      </w:tblPr>
      <w:tblGrid>
        <w:gridCol w:w="2376"/>
        <w:gridCol w:w="6684"/>
      </w:tblGrid>
      <w:tr w:rsidR="00C83CA3" w:rsidTr="0026573D">
        <w:tc>
          <w:tcPr>
            <w:tcW w:w="2376" w:type="dxa"/>
          </w:tcPr>
          <w:p w:rsidR="00C83CA3" w:rsidRDefault="00C83CA3" w:rsidP="0026573D">
            <w:pPr>
              <w:jc w:val="center"/>
              <w:rPr>
                <w:rFonts w:ascii="黑体" w:eastAsia="黑体" w:hAnsi="黑体"/>
                <w:sz w:val="28"/>
                <w:szCs w:val="28"/>
              </w:rPr>
            </w:pPr>
            <w:r w:rsidRPr="00F273DB">
              <w:rPr>
                <w:rFonts w:ascii="黑体" w:eastAsia="黑体" w:hAnsi="黑体" w:hint="eastAsia"/>
                <w:sz w:val="28"/>
                <w:szCs w:val="28"/>
              </w:rPr>
              <w:t>单位</w:t>
            </w:r>
            <w:r>
              <w:rPr>
                <w:rFonts w:ascii="黑体" w:eastAsia="黑体" w:hAnsi="黑体" w:hint="eastAsia"/>
                <w:sz w:val="28"/>
                <w:szCs w:val="28"/>
              </w:rPr>
              <w:t>名称</w:t>
            </w:r>
          </w:p>
        </w:tc>
        <w:tc>
          <w:tcPr>
            <w:tcW w:w="6684" w:type="dxa"/>
          </w:tcPr>
          <w:p w:rsidR="00C83CA3" w:rsidRPr="008959E2" w:rsidRDefault="00C83CA3" w:rsidP="0026573D">
            <w:pPr>
              <w:jc w:val="left"/>
              <w:rPr>
                <w:rFonts w:ascii="黑体" w:eastAsia="黑体" w:hAnsi="黑体"/>
                <w:sz w:val="28"/>
                <w:szCs w:val="28"/>
              </w:rPr>
            </w:pPr>
          </w:p>
        </w:tc>
      </w:tr>
      <w:tr w:rsidR="00C83CA3" w:rsidTr="0026573D">
        <w:tc>
          <w:tcPr>
            <w:tcW w:w="2376" w:type="dxa"/>
          </w:tcPr>
          <w:p w:rsidR="00C83CA3" w:rsidRDefault="00C83CA3" w:rsidP="0026573D">
            <w:pPr>
              <w:jc w:val="center"/>
              <w:rPr>
                <w:rFonts w:ascii="黑体" w:eastAsia="黑体" w:hAnsi="黑体"/>
                <w:sz w:val="28"/>
                <w:szCs w:val="28"/>
              </w:rPr>
            </w:pPr>
            <w:r w:rsidRPr="00F273DB">
              <w:rPr>
                <w:rFonts w:ascii="黑体" w:eastAsia="黑体" w:hAnsi="黑体" w:hint="eastAsia"/>
                <w:sz w:val="28"/>
                <w:szCs w:val="28"/>
              </w:rPr>
              <w:t>单位人数</w:t>
            </w:r>
          </w:p>
        </w:tc>
        <w:tc>
          <w:tcPr>
            <w:tcW w:w="6684" w:type="dxa"/>
          </w:tcPr>
          <w:p w:rsidR="00C83CA3" w:rsidRPr="008959E2" w:rsidRDefault="00C83CA3" w:rsidP="0026573D">
            <w:pPr>
              <w:jc w:val="left"/>
              <w:rPr>
                <w:rFonts w:ascii="黑体" w:eastAsia="黑体" w:hAnsi="黑体"/>
                <w:sz w:val="28"/>
                <w:szCs w:val="28"/>
              </w:rPr>
            </w:pPr>
          </w:p>
        </w:tc>
      </w:tr>
      <w:tr w:rsidR="00C83CA3" w:rsidTr="0026573D">
        <w:tc>
          <w:tcPr>
            <w:tcW w:w="2376" w:type="dxa"/>
          </w:tcPr>
          <w:p w:rsidR="00C83CA3" w:rsidRDefault="00C83CA3" w:rsidP="0026573D">
            <w:pPr>
              <w:jc w:val="center"/>
              <w:rPr>
                <w:rFonts w:ascii="黑体" w:eastAsia="黑体" w:hAnsi="黑体"/>
                <w:sz w:val="28"/>
                <w:szCs w:val="28"/>
              </w:rPr>
            </w:pPr>
            <w:r>
              <w:rPr>
                <w:rFonts w:ascii="黑体" w:eastAsia="黑体" w:hAnsi="黑体" w:hint="eastAsia"/>
                <w:sz w:val="28"/>
                <w:szCs w:val="28"/>
              </w:rPr>
              <w:t>参与人数</w:t>
            </w:r>
          </w:p>
        </w:tc>
        <w:tc>
          <w:tcPr>
            <w:tcW w:w="6684" w:type="dxa"/>
          </w:tcPr>
          <w:p w:rsidR="00C83CA3" w:rsidRPr="008959E2" w:rsidRDefault="00C83CA3" w:rsidP="0026573D">
            <w:pPr>
              <w:jc w:val="left"/>
              <w:rPr>
                <w:rFonts w:ascii="黑体" w:eastAsia="黑体" w:hAnsi="黑体"/>
                <w:sz w:val="28"/>
                <w:szCs w:val="28"/>
              </w:rPr>
            </w:pPr>
          </w:p>
        </w:tc>
      </w:tr>
      <w:tr w:rsidR="00C83CA3" w:rsidTr="0026573D">
        <w:tc>
          <w:tcPr>
            <w:tcW w:w="2376" w:type="dxa"/>
          </w:tcPr>
          <w:p w:rsidR="00C83CA3" w:rsidRDefault="00C83CA3" w:rsidP="0026573D">
            <w:pPr>
              <w:jc w:val="center"/>
              <w:rPr>
                <w:rFonts w:ascii="黑体" w:eastAsia="黑体" w:hAnsi="黑体"/>
                <w:sz w:val="28"/>
                <w:szCs w:val="28"/>
              </w:rPr>
            </w:pPr>
            <w:r>
              <w:rPr>
                <w:rFonts w:ascii="黑体" w:eastAsia="黑体" w:hAnsi="黑体" w:hint="eastAsia"/>
                <w:sz w:val="28"/>
                <w:szCs w:val="28"/>
              </w:rPr>
              <w:t>参 与 率</w:t>
            </w:r>
          </w:p>
        </w:tc>
        <w:tc>
          <w:tcPr>
            <w:tcW w:w="6684" w:type="dxa"/>
          </w:tcPr>
          <w:p w:rsidR="00C83CA3" w:rsidRPr="008959E2" w:rsidRDefault="00C83CA3" w:rsidP="0026573D">
            <w:pPr>
              <w:jc w:val="left"/>
              <w:rPr>
                <w:rFonts w:ascii="黑体" w:eastAsia="黑体" w:hAnsi="黑体"/>
                <w:sz w:val="28"/>
                <w:szCs w:val="28"/>
              </w:rPr>
            </w:pPr>
          </w:p>
        </w:tc>
      </w:tr>
      <w:tr w:rsidR="00C83CA3" w:rsidTr="0026573D">
        <w:trPr>
          <w:trHeight w:val="4668"/>
        </w:trPr>
        <w:tc>
          <w:tcPr>
            <w:tcW w:w="2376" w:type="dxa"/>
          </w:tcPr>
          <w:p w:rsidR="00C83CA3" w:rsidRDefault="00C83CA3" w:rsidP="0026573D">
            <w:pPr>
              <w:jc w:val="center"/>
              <w:rPr>
                <w:rFonts w:ascii="黑体" w:eastAsia="黑体" w:hAnsi="黑体"/>
                <w:sz w:val="28"/>
                <w:szCs w:val="28"/>
              </w:rPr>
            </w:pPr>
          </w:p>
          <w:p w:rsidR="00C83CA3" w:rsidRDefault="00C83CA3" w:rsidP="0026573D">
            <w:pPr>
              <w:jc w:val="center"/>
              <w:rPr>
                <w:rFonts w:ascii="黑体" w:eastAsia="黑体" w:hAnsi="黑体"/>
                <w:sz w:val="28"/>
                <w:szCs w:val="28"/>
              </w:rPr>
            </w:pPr>
          </w:p>
          <w:p w:rsidR="00C83CA3" w:rsidRDefault="00C83CA3" w:rsidP="0026573D">
            <w:pPr>
              <w:jc w:val="center"/>
              <w:rPr>
                <w:rFonts w:ascii="黑体" w:eastAsia="黑体" w:hAnsi="黑体"/>
                <w:sz w:val="28"/>
                <w:szCs w:val="28"/>
              </w:rPr>
            </w:pPr>
          </w:p>
          <w:p w:rsidR="00C83CA3" w:rsidRDefault="00C83CA3" w:rsidP="0026573D">
            <w:pPr>
              <w:jc w:val="center"/>
              <w:rPr>
                <w:rFonts w:ascii="黑体" w:eastAsia="黑体" w:hAnsi="黑体"/>
                <w:sz w:val="28"/>
                <w:szCs w:val="28"/>
              </w:rPr>
            </w:pPr>
            <w:r>
              <w:rPr>
                <w:rFonts w:ascii="黑体" w:eastAsia="黑体" w:hAnsi="黑体" w:hint="eastAsia"/>
                <w:sz w:val="28"/>
                <w:szCs w:val="28"/>
              </w:rPr>
              <w:t>活动组织</w:t>
            </w:r>
          </w:p>
          <w:p w:rsidR="00C83CA3" w:rsidRDefault="00C83CA3" w:rsidP="0026573D">
            <w:pPr>
              <w:jc w:val="center"/>
              <w:rPr>
                <w:rFonts w:ascii="黑体" w:eastAsia="黑体" w:hAnsi="黑体"/>
                <w:sz w:val="28"/>
                <w:szCs w:val="28"/>
              </w:rPr>
            </w:pPr>
            <w:r>
              <w:rPr>
                <w:rFonts w:ascii="黑体" w:eastAsia="黑体" w:hAnsi="黑体" w:hint="eastAsia"/>
                <w:sz w:val="28"/>
                <w:szCs w:val="28"/>
              </w:rPr>
              <w:t>简要情况</w:t>
            </w:r>
          </w:p>
        </w:tc>
        <w:tc>
          <w:tcPr>
            <w:tcW w:w="6684" w:type="dxa"/>
          </w:tcPr>
          <w:p w:rsidR="00C83CA3" w:rsidRDefault="00C83CA3" w:rsidP="0026573D">
            <w:pPr>
              <w:jc w:val="left"/>
              <w:rPr>
                <w:rFonts w:ascii="黑体" w:eastAsia="黑体" w:hAnsi="黑体"/>
                <w:sz w:val="28"/>
                <w:szCs w:val="28"/>
              </w:rPr>
            </w:pPr>
          </w:p>
          <w:p w:rsidR="00C83CA3" w:rsidRDefault="00C83CA3" w:rsidP="0026573D">
            <w:pPr>
              <w:jc w:val="center"/>
              <w:rPr>
                <w:rFonts w:ascii="黑体" w:eastAsia="黑体" w:hAnsi="黑体"/>
                <w:sz w:val="28"/>
                <w:szCs w:val="28"/>
              </w:rPr>
            </w:pPr>
          </w:p>
          <w:p w:rsidR="00C83CA3" w:rsidRDefault="00C83CA3" w:rsidP="0026573D">
            <w:pPr>
              <w:jc w:val="center"/>
              <w:rPr>
                <w:rFonts w:ascii="黑体" w:eastAsia="黑体" w:hAnsi="黑体"/>
                <w:sz w:val="28"/>
                <w:szCs w:val="28"/>
              </w:rPr>
            </w:pPr>
          </w:p>
          <w:p w:rsidR="00C83CA3" w:rsidRDefault="00C83CA3" w:rsidP="0026573D">
            <w:pPr>
              <w:jc w:val="center"/>
              <w:rPr>
                <w:rFonts w:ascii="黑体" w:eastAsia="黑体" w:hAnsi="黑体"/>
                <w:sz w:val="28"/>
                <w:szCs w:val="28"/>
              </w:rPr>
            </w:pPr>
            <w:r>
              <w:rPr>
                <w:rFonts w:ascii="黑体" w:eastAsia="黑体" w:hAnsi="黑体" w:hint="eastAsia"/>
                <w:sz w:val="28"/>
                <w:szCs w:val="28"/>
              </w:rPr>
              <w:t>（可另附页）</w:t>
            </w:r>
          </w:p>
        </w:tc>
      </w:tr>
      <w:tr w:rsidR="00C83CA3" w:rsidTr="0026573D">
        <w:tc>
          <w:tcPr>
            <w:tcW w:w="2376" w:type="dxa"/>
          </w:tcPr>
          <w:p w:rsidR="00C83CA3" w:rsidRDefault="00C83CA3" w:rsidP="0026573D">
            <w:pPr>
              <w:jc w:val="center"/>
              <w:rPr>
                <w:rFonts w:ascii="黑体" w:eastAsia="黑体" w:hAnsi="黑体"/>
                <w:sz w:val="28"/>
                <w:szCs w:val="28"/>
              </w:rPr>
            </w:pPr>
            <w:r>
              <w:rPr>
                <w:rFonts w:ascii="黑体" w:eastAsia="黑体" w:hAnsi="黑体" w:hint="eastAsia"/>
                <w:sz w:val="28"/>
                <w:szCs w:val="28"/>
              </w:rPr>
              <w:t>负责人签字</w:t>
            </w:r>
          </w:p>
        </w:tc>
        <w:tc>
          <w:tcPr>
            <w:tcW w:w="6684" w:type="dxa"/>
          </w:tcPr>
          <w:p w:rsidR="00C83CA3" w:rsidRPr="008959E2" w:rsidRDefault="00C83CA3" w:rsidP="0026573D">
            <w:pPr>
              <w:jc w:val="left"/>
              <w:rPr>
                <w:rFonts w:ascii="黑体" w:eastAsia="黑体" w:hAnsi="黑体"/>
                <w:sz w:val="28"/>
                <w:szCs w:val="28"/>
              </w:rPr>
            </w:pPr>
          </w:p>
        </w:tc>
      </w:tr>
      <w:tr w:rsidR="00C83CA3" w:rsidTr="0026573D">
        <w:tc>
          <w:tcPr>
            <w:tcW w:w="2376" w:type="dxa"/>
          </w:tcPr>
          <w:p w:rsidR="00C83CA3" w:rsidRDefault="00C83CA3" w:rsidP="0026573D">
            <w:pPr>
              <w:jc w:val="center"/>
              <w:rPr>
                <w:rFonts w:ascii="黑体" w:eastAsia="黑体" w:hAnsi="黑体"/>
                <w:sz w:val="28"/>
                <w:szCs w:val="28"/>
              </w:rPr>
            </w:pPr>
            <w:r>
              <w:rPr>
                <w:rFonts w:ascii="黑体" w:eastAsia="黑体" w:hAnsi="黑体" w:hint="eastAsia"/>
                <w:sz w:val="28"/>
                <w:szCs w:val="28"/>
              </w:rPr>
              <w:t>日期</w:t>
            </w:r>
          </w:p>
        </w:tc>
        <w:tc>
          <w:tcPr>
            <w:tcW w:w="6684" w:type="dxa"/>
          </w:tcPr>
          <w:p w:rsidR="00C83CA3" w:rsidRPr="008959E2" w:rsidRDefault="00C83CA3" w:rsidP="0026573D">
            <w:pPr>
              <w:jc w:val="left"/>
              <w:rPr>
                <w:rFonts w:ascii="黑体" w:eastAsia="黑体" w:hAnsi="黑体"/>
                <w:sz w:val="28"/>
                <w:szCs w:val="28"/>
              </w:rPr>
            </w:pPr>
          </w:p>
        </w:tc>
      </w:tr>
    </w:tbl>
    <w:p w:rsidR="00C83CA3" w:rsidRPr="00C83CA3" w:rsidRDefault="00C83CA3" w:rsidP="00C83CA3">
      <w:pPr>
        <w:widowControl/>
        <w:spacing w:line="560" w:lineRule="exact"/>
        <w:ind w:firstLine="645"/>
        <w:jc w:val="center"/>
        <w:rPr>
          <w:rFonts w:ascii="方正小标宋简体" w:eastAsia="方正小标宋简体" w:hAnsi="仿宋"/>
          <w:kern w:val="0"/>
          <w:sz w:val="44"/>
          <w:szCs w:val="44"/>
        </w:rPr>
      </w:pPr>
    </w:p>
    <w:p w:rsidR="00C83CA3" w:rsidRDefault="00C83CA3" w:rsidP="0076213E">
      <w:pPr>
        <w:spacing w:line="600" w:lineRule="exact"/>
        <w:rPr>
          <w:rFonts w:ascii="仿宋" w:eastAsia="仿宋" w:hAnsi="仿宋" w:hint="eastAsia"/>
          <w:sz w:val="32"/>
          <w:szCs w:val="32"/>
        </w:rPr>
      </w:pPr>
    </w:p>
    <w:p w:rsidR="00A41A57" w:rsidRDefault="00A41A57" w:rsidP="0076213E">
      <w:pPr>
        <w:spacing w:line="600" w:lineRule="exact"/>
        <w:rPr>
          <w:rFonts w:ascii="仿宋" w:eastAsia="仿宋" w:hAnsi="仿宋" w:hint="eastAsia"/>
          <w:sz w:val="32"/>
          <w:szCs w:val="32"/>
        </w:rPr>
      </w:pPr>
    </w:p>
    <w:p w:rsidR="00A41A57" w:rsidRDefault="00A41A57" w:rsidP="0076213E">
      <w:pPr>
        <w:spacing w:line="600" w:lineRule="exact"/>
        <w:rPr>
          <w:rFonts w:ascii="仿宋" w:eastAsia="仿宋" w:hAnsi="仿宋" w:hint="eastAsia"/>
          <w:sz w:val="32"/>
          <w:szCs w:val="32"/>
        </w:rPr>
      </w:pPr>
    </w:p>
    <w:p w:rsidR="00C83CA3" w:rsidRPr="003E7703" w:rsidRDefault="00C83CA3" w:rsidP="0076213E">
      <w:pPr>
        <w:spacing w:line="600" w:lineRule="exact"/>
        <w:rPr>
          <w:rFonts w:ascii="仿宋" w:eastAsia="仿宋" w:hAnsi="仿宋"/>
          <w:sz w:val="32"/>
          <w:szCs w:val="32"/>
        </w:rPr>
      </w:pPr>
    </w:p>
    <w:sectPr w:rsidR="00C83CA3" w:rsidRPr="003E7703" w:rsidSect="00CC4BAF">
      <w:footerReference w:type="default" r:id="rId8"/>
      <w:pgSz w:w="11906" w:h="16838"/>
      <w:pgMar w:top="2098" w:right="1474" w:bottom="1474" w:left="1588" w:header="851" w:footer="113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CC3" w:rsidRDefault="00431CC3" w:rsidP="00DA6EC5">
      <w:r>
        <w:separator/>
      </w:r>
    </w:p>
  </w:endnote>
  <w:endnote w:type="continuationSeparator" w:id="0">
    <w:p w:rsidR="00431CC3" w:rsidRDefault="00431CC3" w:rsidP="00DA6E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9001"/>
      <w:docPartObj>
        <w:docPartGallery w:val="Page Numbers (Bottom of Page)"/>
        <w:docPartUnique/>
      </w:docPartObj>
    </w:sdtPr>
    <w:sdtContent>
      <w:p w:rsidR="00FB4666" w:rsidRDefault="00E92AAA">
        <w:pPr>
          <w:pStyle w:val="a5"/>
          <w:jc w:val="center"/>
        </w:pPr>
        <w:fldSimple w:instr=" PAGE   \* MERGEFORMAT ">
          <w:r w:rsidR="00C0556E" w:rsidRPr="00C0556E">
            <w:rPr>
              <w:noProof/>
              <w:lang w:val="zh-CN"/>
            </w:rPr>
            <w:t>3</w:t>
          </w:r>
        </w:fldSimple>
      </w:p>
    </w:sdtContent>
  </w:sdt>
  <w:p w:rsidR="00FB4666" w:rsidRDefault="00FB466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CC3" w:rsidRDefault="00431CC3" w:rsidP="00DA6EC5">
      <w:r>
        <w:separator/>
      </w:r>
    </w:p>
  </w:footnote>
  <w:footnote w:type="continuationSeparator" w:id="0">
    <w:p w:rsidR="00431CC3" w:rsidRDefault="00431CC3" w:rsidP="00DA6E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634"/>
    <w:multiLevelType w:val="hybridMultilevel"/>
    <w:tmpl w:val="B6FA1DE4"/>
    <w:lvl w:ilvl="0" w:tplc="941A1206">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5D04DC"/>
    <w:multiLevelType w:val="hybridMultilevel"/>
    <w:tmpl w:val="17EAD282"/>
    <w:lvl w:ilvl="0" w:tplc="65AA98B2">
      <w:start w:val="1"/>
      <w:numFmt w:val="japaneseCounting"/>
      <w:lvlText w:val="（%1）"/>
      <w:lvlJc w:val="left"/>
      <w:pPr>
        <w:ind w:left="1045" w:hanging="420"/>
      </w:pPr>
      <w:rPr>
        <w:rFonts w:hint="default"/>
        <w:lang w:val="en-US"/>
      </w:rPr>
    </w:lvl>
    <w:lvl w:ilvl="1" w:tplc="04090019" w:tentative="1">
      <w:start w:val="1"/>
      <w:numFmt w:val="lowerLetter"/>
      <w:lvlText w:val="%2)"/>
      <w:lvlJc w:val="left"/>
      <w:pPr>
        <w:ind w:left="1465" w:hanging="420"/>
      </w:pPr>
    </w:lvl>
    <w:lvl w:ilvl="2" w:tplc="0409001B" w:tentative="1">
      <w:start w:val="1"/>
      <w:numFmt w:val="lowerRoman"/>
      <w:lvlText w:val="%3."/>
      <w:lvlJc w:val="right"/>
      <w:pPr>
        <w:ind w:left="1885" w:hanging="420"/>
      </w:pPr>
    </w:lvl>
    <w:lvl w:ilvl="3" w:tplc="0409000F" w:tentative="1">
      <w:start w:val="1"/>
      <w:numFmt w:val="decimal"/>
      <w:lvlText w:val="%4."/>
      <w:lvlJc w:val="left"/>
      <w:pPr>
        <w:ind w:left="2305" w:hanging="420"/>
      </w:pPr>
    </w:lvl>
    <w:lvl w:ilvl="4" w:tplc="04090019" w:tentative="1">
      <w:start w:val="1"/>
      <w:numFmt w:val="lowerLetter"/>
      <w:lvlText w:val="%5)"/>
      <w:lvlJc w:val="left"/>
      <w:pPr>
        <w:ind w:left="2725" w:hanging="420"/>
      </w:pPr>
    </w:lvl>
    <w:lvl w:ilvl="5" w:tplc="0409001B" w:tentative="1">
      <w:start w:val="1"/>
      <w:numFmt w:val="lowerRoman"/>
      <w:lvlText w:val="%6."/>
      <w:lvlJc w:val="right"/>
      <w:pPr>
        <w:ind w:left="3145" w:hanging="420"/>
      </w:pPr>
    </w:lvl>
    <w:lvl w:ilvl="6" w:tplc="0409000F" w:tentative="1">
      <w:start w:val="1"/>
      <w:numFmt w:val="decimal"/>
      <w:lvlText w:val="%7."/>
      <w:lvlJc w:val="left"/>
      <w:pPr>
        <w:ind w:left="3565" w:hanging="420"/>
      </w:pPr>
    </w:lvl>
    <w:lvl w:ilvl="7" w:tplc="04090019" w:tentative="1">
      <w:start w:val="1"/>
      <w:numFmt w:val="lowerLetter"/>
      <w:lvlText w:val="%8)"/>
      <w:lvlJc w:val="left"/>
      <w:pPr>
        <w:ind w:left="3985" w:hanging="420"/>
      </w:pPr>
    </w:lvl>
    <w:lvl w:ilvl="8" w:tplc="0409001B" w:tentative="1">
      <w:start w:val="1"/>
      <w:numFmt w:val="lowerRoman"/>
      <w:lvlText w:val="%9."/>
      <w:lvlJc w:val="right"/>
      <w:pPr>
        <w:ind w:left="4405" w:hanging="420"/>
      </w:pPr>
    </w:lvl>
  </w:abstractNum>
  <w:abstractNum w:abstractNumId="2">
    <w:nsid w:val="35B40B7B"/>
    <w:multiLevelType w:val="hybridMultilevel"/>
    <w:tmpl w:val="B338FBB2"/>
    <w:lvl w:ilvl="0" w:tplc="0608D86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4FF533A3"/>
    <w:multiLevelType w:val="hybridMultilevel"/>
    <w:tmpl w:val="A7D06942"/>
    <w:lvl w:ilvl="0" w:tplc="B9FC792A">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CB2077"/>
    <w:multiLevelType w:val="singleLevel"/>
    <w:tmpl w:val="59CB2077"/>
    <w:lvl w:ilvl="0">
      <w:start w:val="3"/>
      <w:numFmt w:val="decimal"/>
      <w:suff w:val="nothing"/>
      <w:lvlText w:val="%1."/>
      <w:lvlJc w:val="left"/>
    </w:lvl>
  </w:abstractNum>
  <w:abstractNum w:abstractNumId="5">
    <w:nsid w:val="64B65CCC"/>
    <w:multiLevelType w:val="hybridMultilevel"/>
    <w:tmpl w:val="99DC1B54"/>
    <w:lvl w:ilvl="0" w:tplc="9CFCEFFE">
      <w:start w:val="2"/>
      <w:numFmt w:val="japaneseCounting"/>
      <w:lvlText w:val="（%1）"/>
      <w:lvlJc w:val="left"/>
      <w:pPr>
        <w:ind w:left="1648" w:hanging="108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6">
    <w:nsid w:val="65280DF1"/>
    <w:multiLevelType w:val="hybridMultilevel"/>
    <w:tmpl w:val="12EE724E"/>
    <w:lvl w:ilvl="0" w:tplc="65AA98B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44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799B"/>
    <w:rsid w:val="00001BBC"/>
    <w:rsid w:val="0002470D"/>
    <w:rsid w:val="000271AA"/>
    <w:rsid w:val="00035D33"/>
    <w:rsid w:val="00043308"/>
    <w:rsid w:val="00047599"/>
    <w:rsid w:val="0005004E"/>
    <w:rsid w:val="000507A7"/>
    <w:rsid w:val="00064C10"/>
    <w:rsid w:val="00067A19"/>
    <w:rsid w:val="00070406"/>
    <w:rsid w:val="00073E9D"/>
    <w:rsid w:val="00077E59"/>
    <w:rsid w:val="0008477D"/>
    <w:rsid w:val="000B44F8"/>
    <w:rsid w:val="000C6525"/>
    <w:rsid w:val="000C72E4"/>
    <w:rsid w:val="000D104C"/>
    <w:rsid w:val="00125ABB"/>
    <w:rsid w:val="001316CE"/>
    <w:rsid w:val="0018308C"/>
    <w:rsid w:val="0018498E"/>
    <w:rsid w:val="001A179C"/>
    <w:rsid w:val="001A3E4D"/>
    <w:rsid w:val="001E71CB"/>
    <w:rsid w:val="002011B1"/>
    <w:rsid w:val="002020A9"/>
    <w:rsid w:val="00204A1A"/>
    <w:rsid w:val="002301BF"/>
    <w:rsid w:val="00235BEE"/>
    <w:rsid w:val="00242F65"/>
    <w:rsid w:val="002612AA"/>
    <w:rsid w:val="002613D3"/>
    <w:rsid w:val="00265D5D"/>
    <w:rsid w:val="002666EE"/>
    <w:rsid w:val="00272806"/>
    <w:rsid w:val="00283042"/>
    <w:rsid w:val="002A567A"/>
    <w:rsid w:val="002C3284"/>
    <w:rsid w:val="002C437C"/>
    <w:rsid w:val="002D1E58"/>
    <w:rsid w:val="00303D82"/>
    <w:rsid w:val="00320F3A"/>
    <w:rsid w:val="0032119B"/>
    <w:rsid w:val="003277A3"/>
    <w:rsid w:val="00334ABE"/>
    <w:rsid w:val="003369D5"/>
    <w:rsid w:val="003469DD"/>
    <w:rsid w:val="00361C3D"/>
    <w:rsid w:val="003A75B9"/>
    <w:rsid w:val="003C2969"/>
    <w:rsid w:val="003E3845"/>
    <w:rsid w:val="003E6966"/>
    <w:rsid w:val="003E7703"/>
    <w:rsid w:val="003F3585"/>
    <w:rsid w:val="003F491C"/>
    <w:rsid w:val="00431CC3"/>
    <w:rsid w:val="00436652"/>
    <w:rsid w:val="00453BA6"/>
    <w:rsid w:val="00455777"/>
    <w:rsid w:val="00462BD4"/>
    <w:rsid w:val="004852D0"/>
    <w:rsid w:val="004A2B5C"/>
    <w:rsid w:val="004A2F8A"/>
    <w:rsid w:val="004B1562"/>
    <w:rsid w:val="004F0986"/>
    <w:rsid w:val="004F543D"/>
    <w:rsid w:val="004F55E9"/>
    <w:rsid w:val="004F576E"/>
    <w:rsid w:val="005016D1"/>
    <w:rsid w:val="0051532D"/>
    <w:rsid w:val="00521577"/>
    <w:rsid w:val="005227B1"/>
    <w:rsid w:val="0052360C"/>
    <w:rsid w:val="005406A0"/>
    <w:rsid w:val="00555FD3"/>
    <w:rsid w:val="00561D8F"/>
    <w:rsid w:val="00564C89"/>
    <w:rsid w:val="00571F9B"/>
    <w:rsid w:val="00573F8B"/>
    <w:rsid w:val="0057608E"/>
    <w:rsid w:val="00576672"/>
    <w:rsid w:val="00584BC1"/>
    <w:rsid w:val="00586DA1"/>
    <w:rsid w:val="00593D8F"/>
    <w:rsid w:val="00595A4A"/>
    <w:rsid w:val="005A6756"/>
    <w:rsid w:val="005B0D3A"/>
    <w:rsid w:val="005F3078"/>
    <w:rsid w:val="005F3577"/>
    <w:rsid w:val="005F4E78"/>
    <w:rsid w:val="00615D78"/>
    <w:rsid w:val="0061799B"/>
    <w:rsid w:val="0063074A"/>
    <w:rsid w:val="00640239"/>
    <w:rsid w:val="00644A02"/>
    <w:rsid w:val="00652025"/>
    <w:rsid w:val="00654B4B"/>
    <w:rsid w:val="00675760"/>
    <w:rsid w:val="00686DD9"/>
    <w:rsid w:val="00691211"/>
    <w:rsid w:val="006A38E1"/>
    <w:rsid w:val="006E3404"/>
    <w:rsid w:val="006E5624"/>
    <w:rsid w:val="006F5B9B"/>
    <w:rsid w:val="00704067"/>
    <w:rsid w:val="0073146B"/>
    <w:rsid w:val="00733C81"/>
    <w:rsid w:val="00736FBE"/>
    <w:rsid w:val="00736FFB"/>
    <w:rsid w:val="00737FF1"/>
    <w:rsid w:val="00744F6F"/>
    <w:rsid w:val="0076213E"/>
    <w:rsid w:val="0077135A"/>
    <w:rsid w:val="007A59C0"/>
    <w:rsid w:val="007A6751"/>
    <w:rsid w:val="007B1489"/>
    <w:rsid w:val="007B2A90"/>
    <w:rsid w:val="007B7559"/>
    <w:rsid w:val="007D29E9"/>
    <w:rsid w:val="007D43E0"/>
    <w:rsid w:val="007D4B7C"/>
    <w:rsid w:val="007E5CF5"/>
    <w:rsid w:val="007F5D0F"/>
    <w:rsid w:val="00820A79"/>
    <w:rsid w:val="00821134"/>
    <w:rsid w:val="008230E1"/>
    <w:rsid w:val="008239EE"/>
    <w:rsid w:val="00825657"/>
    <w:rsid w:val="008319F0"/>
    <w:rsid w:val="00831E25"/>
    <w:rsid w:val="00835F82"/>
    <w:rsid w:val="00837CD3"/>
    <w:rsid w:val="00854E12"/>
    <w:rsid w:val="00860200"/>
    <w:rsid w:val="00863254"/>
    <w:rsid w:val="00877C3F"/>
    <w:rsid w:val="008866E2"/>
    <w:rsid w:val="008937DC"/>
    <w:rsid w:val="008B7B83"/>
    <w:rsid w:val="008D3D8D"/>
    <w:rsid w:val="008F3CE4"/>
    <w:rsid w:val="00907F7F"/>
    <w:rsid w:val="0092696E"/>
    <w:rsid w:val="00935497"/>
    <w:rsid w:val="0097135E"/>
    <w:rsid w:val="0097353F"/>
    <w:rsid w:val="0097420F"/>
    <w:rsid w:val="009832FD"/>
    <w:rsid w:val="009847A7"/>
    <w:rsid w:val="00997564"/>
    <w:rsid w:val="009C269C"/>
    <w:rsid w:val="009D6EC2"/>
    <w:rsid w:val="009D77FB"/>
    <w:rsid w:val="009E286D"/>
    <w:rsid w:val="009E4ECE"/>
    <w:rsid w:val="009E51DC"/>
    <w:rsid w:val="009F27E8"/>
    <w:rsid w:val="00A41A57"/>
    <w:rsid w:val="00A579E1"/>
    <w:rsid w:val="00AA05B5"/>
    <w:rsid w:val="00AA24ED"/>
    <w:rsid w:val="00AB61A7"/>
    <w:rsid w:val="00AC6164"/>
    <w:rsid w:val="00AF093C"/>
    <w:rsid w:val="00B41544"/>
    <w:rsid w:val="00B62735"/>
    <w:rsid w:val="00B638D0"/>
    <w:rsid w:val="00B65C0B"/>
    <w:rsid w:val="00B71107"/>
    <w:rsid w:val="00B807B0"/>
    <w:rsid w:val="00B8323C"/>
    <w:rsid w:val="00B93694"/>
    <w:rsid w:val="00B93CAB"/>
    <w:rsid w:val="00BA3901"/>
    <w:rsid w:val="00BC4F0C"/>
    <w:rsid w:val="00BD1FA4"/>
    <w:rsid w:val="00BD1FCF"/>
    <w:rsid w:val="00BD420F"/>
    <w:rsid w:val="00BF0CCB"/>
    <w:rsid w:val="00C0556E"/>
    <w:rsid w:val="00C17F26"/>
    <w:rsid w:val="00C2045F"/>
    <w:rsid w:val="00C464D8"/>
    <w:rsid w:val="00C50DBA"/>
    <w:rsid w:val="00C5685F"/>
    <w:rsid w:val="00C83CA3"/>
    <w:rsid w:val="00C970B7"/>
    <w:rsid w:val="00CA1E3E"/>
    <w:rsid w:val="00CC4BAF"/>
    <w:rsid w:val="00CD0532"/>
    <w:rsid w:val="00CD6E06"/>
    <w:rsid w:val="00CF0C96"/>
    <w:rsid w:val="00D030DF"/>
    <w:rsid w:val="00D04B54"/>
    <w:rsid w:val="00D0501E"/>
    <w:rsid w:val="00D0660B"/>
    <w:rsid w:val="00D07E53"/>
    <w:rsid w:val="00D11936"/>
    <w:rsid w:val="00D16D39"/>
    <w:rsid w:val="00D25BE6"/>
    <w:rsid w:val="00D26FAD"/>
    <w:rsid w:val="00D40D9F"/>
    <w:rsid w:val="00D41D9A"/>
    <w:rsid w:val="00D51C66"/>
    <w:rsid w:val="00D53991"/>
    <w:rsid w:val="00D54FD4"/>
    <w:rsid w:val="00D560E6"/>
    <w:rsid w:val="00D56F90"/>
    <w:rsid w:val="00D86F4B"/>
    <w:rsid w:val="00D933E1"/>
    <w:rsid w:val="00DA6EC5"/>
    <w:rsid w:val="00DC43DE"/>
    <w:rsid w:val="00DE3BEA"/>
    <w:rsid w:val="00DF0951"/>
    <w:rsid w:val="00DF6493"/>
    <w:rsid w:val="00E02CB4"/>
    <w:rsid w:val="00E05591"/>
    <w:rsid w:val="00E2105F"/>
    <w:rsid w:val="00E3090D"/>
    <w:rsid w:val="00E57343"/>
    <w:rsid w:val="00E6090B"/>
    <w:rsid w:val="00E80550"/>
    <w:rsid w:val="00E92374"/>
    <w:rsid w:val="00E92AAA"/>
    <w:rsid w:val="00E96CA7"/>
    <w:rsid w:val="00EB0AE8"/>
    <w:rsid w:val="00EB1318"/>
    <w:rsid w:val="00EB6E2E"/>
    <w:rsid w:val="00EC0F20"/>
    <w:rsid w:val="00EC6E30"/>
    <w:rsid w:val="00EE6B47"/>
    <w:rsid w:val="00EF59C5"/>
    <w:rsid w:val="00F03E5D"/>
    <w:rsid w:val="00F22ECE"/>
    <w:rsid w:val="00F263DE"/>
    <w:rsid w:val="00F32C0A"/>
    <w:rsid w:val="00F442A1"/>
    <w:rsid w:val="00F45E8B"/>
    <w:rsid w:val="00F60A04"/>
    <w:rsid w:val="00F6134F"/>
    <w:rsid w:val="00F678C1"/>
    <w:rsid w:val="00F7588C"/>
    <w:rsid w:val="00F7702B"/>
    <w:rsid w:val="00F9264A"/>
    <w:rsid w:val="00FB4666"/>
    <w:rsid w:val="00FC2205"/>
    <w:rsid w:val="00FC6F61"/>
    <w:rsid w:val="00FE5F1E"/>
    <w:rsid w:val="00FF78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5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99B"/>
    <w:pPr>
      <w:ind w:firstLineChars="200" w:firstLine="420"/>
    </w:pPr>
  </w:style>
  <w:style w:type="paragraph" w:styleId="a4">
    <w:name w:val="header"/>
    <w:basedOn w:val="a"/>
    <w:link w:val="Char"/>
    <w:uiPriority w:val="99"/>
    <w:unhideWhenUsed/>
    <w:rsid w:val="00DA6E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6EC5"/>
    <w:rPr>
      <w:sz w:val="18"/>
      <w:szCs w:val="18"/>
    </w:rPr>
  </w:style>
  <w:style w:type="paragraph" w:styleId="a5">
    <w:name w:val="footer"/>
    <w:basedOn w:val="a"/>
    <w:link w:val="Char0"/>
    <w:uiPriority w:val="99"/>
    <w:unhideWhenUsed/>
    <w:rsid w:val="00DA6EC5"/>
    <w:pPr>
      <w:tabs>
        <w:tab w:val="center" w:pos="4153"/>
        <w:tab w:val="right" w:pos="8306"/>
      </w:tabs>
      <w:snapToGrid w:val="0"/>
      <w:jc w:val="left"/>
    </w:pPr>
    <w:rPr>
      <w:sz w:val="18"/>
      <w:szCs w:val="18"/>
    </w:rPr>
  </w:style>
  <w:style w:type="character" w:customStyle="1" w:styleId="Char0">
    <w:name w:val="页脚 Char"/>
    <w:basedOn w:val="a0"/>
    <w:link w:val="a5"/>
    <w:uiPriority w:val="99"/>
    <w:rsid w:val="00DA6EC5"/>
    <w:rPr>
      <w:sz w:val="18"/>
      <w:szCs w:val="18"/>
    </w:rPr>
  </w:style>
  <w:style w:type="paragraph" w:customStyle="1" w:styleId="xiangguan">
    <w:name w:val="xiangguan"/>
    <w:basedOn w:val="a"/>
    <w:rsid w:val="00334ABE"/>
    <w:pPr>
      <w:widowControl/>
      <w:spacing w:before="100" w:beforeAutospacing="1" w:after="100" w:afterAutospacing="1"/>
      <w:jc w:val="left"/>
    </w:pPr>
    <w:rPr>
      <w:rFonts w:ascii="宋体" w:eastAsia="宋体" w:hAnsi="宋体" w:cs="宋体"/>
      <w:color w:val="000000"/>
      <w:kern w:val="0"/>
      <w:sz w:val="24"/>
      <w:szCs w:val="24"/>
    </w:rPr>
  </w:style>
  <w:style w:type="paragraph" w:styleId="a6">
    <w:name w:val="Date"/>
    <w:basedOn w:val="a"/>
    <w:next w:val="a"/>
    <w:link w:val="Char1"/>
    <w:uiPriority w:val="99"/>
    <w:semiHidden/>
    <w:unhideWhenUsed/>
    <w:rsid w:val="00EF59C5"/>
    <w:pPr>
      <w:ind w:leftChars="2500" w:left="100"/>
    </w:pPr>
  </w:style>
  <w:style w:type="character" w:customStyle="1" w:styleId="Char1">
    <w:name w:val="日期 Char"/>
    <w:basedOn w:val="a0"/>
    <w:link w:val="a6"/>
    <w:uiPriority w:val="99"/>
    <w:semiHidden/>
    <w:rsid w:val="00EF59C5"/>
  </w:style>
  <w:style w:type="paragraph" w:styleId="a7">
    <w:name w:val="Balloon Text"/>
    <w:basedOn w:val="a"/>
    <w:link w:val="Char2"/>
    <w:uiPriority w:val="99"/>
    <w:semiHidden/>
    <w:unhideWhenUsed/>
    <w:rsid w:val="00EF59C5"/>
    <w:rPr>
      <w:sz w:val="18"/>
      <w:szCs w:val="18"/>
    </w:rPr>
  </w:style>
  <w:style w:type="character" w:customStyle="1" w:styleId="Char2">
    <w:name w:val="批注框文本 Char"/>
    <w:basedOn w:val="a0"/>
    <w:link w:val="a7"/>
    <w:uiPriority w:val="99"/>
    <w:semiHidden/>
    <w:rsid w:val="00EF59C5"/>
    <w:rPr>
      <w:sz w:val="18"/>
      <w:szCs w:val="18"/>
    </w:rPr>
  </w:style>
  <w:style w:type="character" w:styleId="a8">
    <w:name w:val="Hyperlink"/>
    <w:basedOn w:val="a0"/>
    <w:uiPriority w:val="99"/>
    <w:unhideWhenUsed/>
    <w:rsid w:val="00595A4A"/>
    <w:rPr>
      <w:color w:val="0000FF"/>
      <w:u w:val="single"/>
    </w:rPr>
  </w:style>
  <w:style w:type="paragraph" w:styleId="a9">
    <w:name w:val="Document Map"/>
    <w:basedOn w:val="a"/>
    <w:link w:val="Char3"/>
    <w:uiPriority w:val="99"/>
    <w:semiHidden/>
    <w:unhideWhenUsed/>
    <w:rsid w:val="005F3078"/>
    <w:rPr>
      <w:rFonts w:ascii="宋体" w:eastAsia="宋体"/>
      <w:sz w:val="18"/>
      <w:szCs w:val="18"/>
    </w:rPr>
  </w:style>
  <w:style w:type="character" w:customStyle="1" w:styleId="Char3">
    <w:name w:val="文档结构图 Char"/>
    <w:basedOn w:val="a0"/>
    <w:link w:val="a9"/>
    <w:uiPriority w:val="99"/>
    <w:semiHidden/>
    <w:rsid w:val="005F3078"/>
    <w:rPr>
      <w:rFonts w:ascii="宋体" w:eastAsia="宋体"/>
      <w:sz w:val="18"/>
      <w:szCs w:val="18"/>
    </w:rPr>
  </w:style>
  <w:style w:type="paragraph" w:customStyle="1" w:styleId="Style1">
    <w:name w:val="_Style 1"/>
    <w:uiPriority w:val="1"/>
    <w:qFormat/>
    <w:rsid w:val="00047599"/>
    <w:rPr>
      <w:rFonts w:ascii="Calibri" w:eastAsia="宋体" w:hAnsi="Calibri" w:cs="Times New Roman"/>
      <w:kern w:val="0"/>
      <w:sz w:val="22"/>
    </w:rPr>
  </w:style>
  <w:style w:type="paragraph" w:customStyle="1" w:styleId="Style0">
    <w:name w:val="_Style 0"/>
    <w:uiPriority w:val="1"/>
    <w:qFormat/>
    <w:rsid w:val="00047599"/>
    <w:rPr>
      <w:rFonts w:ascii="Calibri" w:eastAsia="宋体" w:hAnsi="Calibri" w:cs="Times New Roman"/>
      <w:kern w:val="0"/>
      <w:sz w:val="22"/>
    </w:rPr>
  </w:style>
  <w:style w:type="paragraph" w:styleId="aa">
    <w:name w:val="Normal (Web)"/>
    <w:basedOn w:val="a"/>
    <w:uiPriority w:val="99"/>
    <w:unhideWhenUsed/>
    <w:qFormat/>
    <w:rsid w:val="0076213E"/>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59"/>
    <w:rsid w:val="00C83CA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01D7C9C-BA82-4F25-BC21-E4A87F399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3</Pages>
  <Words>113</Words>
  <Characters>646</Characters>
  <Application>Microsoft Office Word</Application>
  <DocSecurity>0</DocSecurity>
  <Lines>5</Lines>
  <Paragraphs>1</Paragraphs>
  <ScaleCrop>false</ScaleCrop>
  <Company>Lenovo (Beijing) Limited</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伍孟然</cp:lastModifiedBy>
  <cp:revision>103</cp:revision>
  <cp:lastPrinted>2018-04-18T07:43:00Z</cp:lastPrinted>
  <dcterms:created xsi:type="dcterms:W3CDTF">2011-12-14T06:47:00Z</dcterms:created>
  <dcterms:modified xsi:type="dcterms:W3CDTF">2018-04-18T08:04:00Z</dcterms:modified>
</cp:coreProperties>
</file>