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3A5" w:rsidRDefault="00547A4D">
      <w:pPr>
        <w:pStyle w:val="3"/>
        <w:spacing w:line="440" w:lineRule="exact"/>
        <w:jc w:val="center"/>
        <w:rPr>
          <w:rFonts w:ascii="方正小标宋简体" w:eastAsia="方正小标宋简体" w:hAnsi="方正小标宋简体" w:cs="方正小标宋简体"/>
          <w:b w:val="0"/>
          <w:bCs/>
          <w:sz w:val="44"/>
          <w:szCs w:val="44"/>
        </w:rPr>
      </w:pPr>
      <w:bookmarkStart w:id="0" w:name="_GoBack"/>
      <w:r>
        <w:rPr>
          <w:rFonts w:ascii="方正小标宋简体" w:eastAsia="方正小标宋简体" w:hAnsi="方正小标宋简体" w:cs="方正小标宋简体" w:hint="eastAsia"/>
          <w:b w:val="0"/>
          <w:bCs/>
          <w:sz w:val="44"/>
          <w:szCs w:val="44"/>
        </w:rPr>
        <w:t>中关村发展集团</w:t>
      </w:r>
    </w:p>
    <w:p w:rsidR="001C33A5" w:rsidRDefault="00547A4D">
      <w:pPr>
        <w:pStyle w:val="3"/>
        <w:spacing w:line="440" w:lineRule="exact"/>
        <w:jc w:val="center"/>
        <w:rPr>
          <w:rFonts w:ascii="方正小标宋简体" w:eastAsia="方正小标宋简体" w:hAnsi="方正小标宋简体" w:cs="方正小标宋简体"/>
          <w:b w:val="0"/>
          <w:bCs/>
          <w:sz w:val="44"/>
          <w:szCs w:val="44"/>
        </w:rPr>
      </w:pPr>
      <w:r>
        <w:rPr>
          <w:rFonts w:ascii="方正小标宋简体" w:eastAsia="方正小标宋简体" w:hAnsi="方正小标宋简体" w:cs="方正小标宋简体" w:hint="eastAsia"/>
          <w:b w:val="0"/>
          <w:bCs/>
          <w:sz w:val="44"/>
          <w:szCs w:val="44"/>
        </w:rPr>
        <w:t>违规经营投资责任追究暂行办法</w:t>
      </w:r>
    </w:p>
    <w:p w:rsidR="001C33A5" w:rsidRDefault="00547A4D">
      <w:pPr>
        <w:pStyle w:val="a3"/>
        <w:widowControl/>
        <w:wordWrap w:val="0"/>
        <w:spacing w:beforeAutospacing="0" w:after="158" w:afterAutospacing="0"/>
        <w:ind w:firstLineChars="588" w:firstLine="2587"/>
        <w:jc w:val="both"/>
        <w:rPr>
          <w:rFonts w:ascii="楷体" w:eastAsia="楷体" w:hAnsi="楷体" w:cs="楷体"/>
          <w:color w:val="333333"/>
          <w:sz w:val="44"/>
          <w:szCs w:val="44"/>
        </w:rPr>
      </w:pPr>
      <w:r>
        <w:rPr>
          <w:rFonts w:ascii="楷体" w:eastAsia="楷体" w:hAnsi="楷体" w:cs="楷体" w:hint="eastAsia"/>
          <w:color w:val="333333"/>
          <w:sz w:val="44"/>
          <w:szCs w:val="44"/>
        </w:rPr>
        <w:t>（征求意见稿）</w:t>
      </w:r>
    </w:p>
    <w:bookmarkEnd w:id="0"/>
    <w:p w:rsidR="001C33A5" w:rsidRDefault="001C33A5">
      <w:pPr>
        <w:pStyle w:val="a3"/>
        <w:widowControl/>
        <w:wordWrap w:val="0"/>
        <w:spacing w:beforeAutospacing="0" w:after="158" w:afterAutospacing="0"/>
        <w:ind w:firstLineChars="588" w:firstLine="2587"/>
        <w:jc w:val="both"/>
        <w:rPr>
          <w:rFonts w:ascii="楷体" w:eastAsia="楷体" w:hAnsi="楷体" w:cs="楷体"/>
          <w:color w:val="333333"/>
          <w:sz w:val="44"/>
          <w:szCs w:val="44"/>
        </w:rPr>
      </w:pPr>
    </w:p>
    <w:p w:rsidR="001C33A5" w:rsidRDefault="00547A4D">
      <w:pPr>
        <w:pStyle w:val="a3"/>
        <w:widowControl/>
        <w:wordWrap w:val="0"/>
        <w:spacing w:beforeAutospacing="0" w:after="158" w:afterAutospacing="0"/>
        <w:ind w:firstLine="605"/>
        <w:rPr>
          <w:rFonts w:ascii="仿宋" w:eastAsia="仿宋" w:hAnsi="仿宋" w:cs="仿宋"/>
          <w:b/>
          <w:bCs/>
          <w:color w:val="333333"/>
          <w:sz w:val="32"/>
          <w:szCs w:val="32"/>
        </w:rPr>
      </w:pPr>
      <w:r>
        <w:rPr>
          <w:rFonts w:ascii="仿宋" w:eastAsia="仿宋" w:hAnsi="仿宋" w:cs="仿宋" w:hint="eastAsia"/>
          <w:b/>
          <w:bCs/>
          <w:color w:val="333333"/>
          <w:sz w:val="32"/>
          <w:szCs w:val="32"/>
        </w:rPr>
        <w:t>目录</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color w:val="333333"/>
          <w:sz w:val="32"/>
          <w:szCs w:val="32"/>
        </w:rPr>
        <w:t>第一章</w:t>
      </w:r>
      <w:r>
        <w:rPr>
          <w:rFonts w:ascii="仿宋" w:eastAsia="仿宋" w:hAnsi="仿宋" w:cs="仿宋" w:hint="eastAsia"/>
          <w:color w:val="333333"/>
          <w:sz w:val="32"/>
          <w:szCs w:val="32"/>
        </w:rPr>
        <w:t xml:space="preserve"> </w:t>
      </w:r>
      <w:r>
        <w:rPr>
          <w:rFonts w:ascii="仿宋" w:eastAsia="仿宋" w:hAnsi="仿宋" w:cs="仿宋" w:hint="eastAsia"/>
          <w:color w:val="333333"/>
          <w:sz w:val="32"/>
          <w:szCs w:val="32"/>
        </w:rPr>
        <w:t>总则</w:t>
      </w:r>
      <w:r>
        <w:rPr>
          <w:rFonts w:ascii="仿宋" w:eastAsia="仿宋" w:hAnsi="仿宋" w:cs="仿宋" w:hint="eastAsia"/>
          <w:color w:val="333333"/>
          <w:sz w:val="32"/>
          <w:szCs w:val="32"/>
        </w:rPr>
        <w:t xml:space="preserve">                         </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color w:val="333333"/>
          <w:sz w:val="32"/>
          <w:szCs w:val="32"/>
        </w:rPr>
        <w:t>第二章</w:t>
      </w:r>
      <w:r>
        <w:rPr>
          <w:rFonts w:ascii="仿宋" w:eastAsia="仿宋" w:hAnsi="仿宋" w:cs="仿宋" w:hint="eastAsia"/>
          <w:color w:val="333333"/>
          <w:sz w:val="32"/>
          <w:szCs w:val="32"/>
        </w:rPr>
        <w:t xml:space="preserve"> </w:t>
      </w:r>
      <w:r>
        <w:rPr>
          <w:rFonts w:ascii="仿宋" w:eastAsia="仿宋" w:hAnsi="仿宋" w:cs="仿宋" w:hint="eastAsia"/>
          <w:color w:val="333333"/>
          <w:sz w:val="32"/>
          <w:szCs w:val="32"/>
        </w:rPr>
        <w:t>责任追究范围</w:t>
      </w:r>
      <w:r>
        <w:rPr>
          <w:rFonts w:ascii="仿宋" w:eastAsia="仿宋" w:hAnsi="仿宋" w:cs="仿宋" w:hint="eastAsia"/>
          <w:color w:val="333333"/>
          <w:sz w:val="32"/>
          <w:szCs w:val="32"/>
        </w:rPr>
        <w:t xml:space="preserve">                </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color w:val="333333"/>
          <w:sz w:val="32"/>
          <w:szCs w:val="32"/>
        </w:rPr>
        <w:t>第三章</w:t>
      </w:r>
      <w:r>
        <w:rPr>
          <w:rFonts w:ascii="仿宋" w:eastAsia="仿宋" w:hAnsi="仿宋" w:cs="仿宋" w:hint="eastAsia"/>
          <w:color w:val="333333"/>
          <w:sz w:val="32"/>
          <w:szCs w:val="32"/>
        </w:rPr>
        <w:t xml:space="preserve"> </w:t>
      </w:r>
      <w:r>
        <w:rPr>
          <w:rFonts w:ascii="仿宋" w:eastAsia="仿宋" w:hAnsi="仿宋" w:cs="仿宋" w:hint="eastAsia"/>
          <w:color w:val="333333"/>
          <w:sz w:val="32"/>
          <w:szCs w:val="32"/>
        </w:rPr>
        <w:t>损失认定</w:t>
      </w:r>
      <w:r>
        <w:rPr>
          <w:rFonts w:ascii="仿宋" w:eastAsia="仿宋" w:hAnsi="仿宋" w:cs="仿宋" w:hint="eastAsia"/>
          <w:color w:val="333333"/>
          <w:sz w:val="32"/>
          <w:szCs w:val="32"/>
        </w:rPr>
        <w:t xml:space="preserve">                     </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color w:val="333333"/>
          <w:sz w:val="32"/>
          <w:szCs w:val="32"/>
        </w:rPr>
        <w:t>第四章</w:t>
      </w:r>
      <w:r>
        <w:rPr>
          <w:rFonts w:ascii="仿宋" w:eastAsia="仿宋" w:hAnsi="仿宋" w:cs="仿宋" w:hint="eastAsia"/>
          <w:color w:val="333333"/>
          <w:sz w:val="32"/>
          <w:szCs w:val="32"/>
        </w:rPr>
        <w:t xml:space="preserve"> </w:t>
      </w:r>
      <w:r>
        <w:rPr>
          <w:rFonts w:ascii="仿宋" w:eastAsia="仿宋" w:hAnsi="仿宋" w:cs="仿宋" w:hint="eastAsia"/>
          <w:color w:val="333333"/>
          <w:sz w:val="32"/>
          <w:szCs w:val="32"/>
        </w:rPr>
        <w:t>责任划分</w:t>
      </w:r>
      <w:r>
        <w:rPr>
          <w:rFonts w:ascii="仿宋" w:eastAsia="仿宋" w:hAnsi="仿宋" w:cs="仿宋" w:hint="eastAsia"/>
          <w:color w:val="333333"/>
          <w:sz w:val="32"/>
          <w:szCs w:val="32"/>
        </w:rPr>
        <w:t xml:space="preserve">                     </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color w:val="333333"/>
          <w:sz w:val="32"/>
          <w:szCs w:val="32"/>
        </w:rPr>
        <w:t>第五章</w:t>
      </w:r>
      <w:r>
        <w:rPr>
          <w:rFonts w:ascii="仿宋" w:eastAsia="仿宋" w:hAnsi="仿宋" w:cs="仿宋" w:hint="eastAsia"/>
          <w:color w:val="333333"/>
          <w:sz w:val="32"/>
          <w:szCs w:val="32"/>
        </w:rPr>
        <w:t xml:space="preserve"> </w:t>
      </w:r>
      <w:r>
        <w:rPr>
          <w:rFonts w:ascii="仿宋" w:eastAsia="仿宋" w:hAnsi="仿宋" w:cs="仿宋" w:hint="eastAsia"/>
          <w:color w:val="333333"/>
          <w:sz w:val="32"/>
          <w:szCs w:val="32"/>
        </w:rPr>
        <w:t>责任</w:t>
      </w:r>
      <w:r>
        <w:rPr>
          <w:rFonts w:ascii="仿宋" w:eastAsia="仿宋" w:hAnsi="仿宋" w:cs="仿宋" w:hint="eastAsia"/>
          <w:color w:val="333333"/>
          <w:sz w:val="32"/>
          <w:szCs w:val="32"/>
        </w:rPr>
        <w:t>追究</w:t>
      </w:r>
      <w:r>
        <w:rPr>
          <w:rFonts w:ascii="仿宋" w:eastAsia="仿宋" w:hAnsi="仿宋" w:cs="仿宋" w:hint="eastAsia"/>
          <w:color w:val="333333"/>
          <w:sz w:val="32"/>
          <w:szCs w:val="32"/>
        </w:rPr>
        <w:t>处理</w:t>
      </w:r>
      <w:r>
        <w:rPr>
          <w:rFonts w:ascii="仿宋" w:eastAsia="仿宋" w:hAnsi="仿宋" w:cs="仿宋" w:hint="eastAsia"/>
          <w:color w:val="333333"/>
          <w:sz w:val="32"/>
          <w:szCs w:val="32"/>
        </w:rPr>
        <w:t xml:space="preserve">                     </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color w:val="333333"/>
          <w:sz w:val="32"/>
          <w:szCs w:val="32"/>
        </w:rPr>
        <w:t>第六章</w:t>
      </w:r>
      <w:r>
        <w:rPr>
          <w:rFonts w:ascii="仿宋" w:eastAsia="仿宋" w:hAnsi="仿宋" w:cs="仿宋" w:hint="eastAsia"/>
          <w:color w:val="333333"/>
          <w:sz w:val="32"/>
          <w:szCs w:val="32"/>
        </w:rPr>
        <w:t xml:space="preserve"> </w:t>
      </w:r>
      <w:r>
        <w:rPr>
          <w:rFonts w:ascii="仿宋" w:eastAsia="仿宋" w:hAnsi="仿宋" w:cs="仿宋" w:hint="eastAsia"/>
          <w:color w:val="333333"/>
          <w:sz w:val="32"/>
          <w:szCs w:val="32"/>
        </w:rPr>
        <w:t>责任追究工作的</w:t>
      </w:r>
      <w:r>
        <w:rPr>
          <w:rFonts w:ascii="仿宋" w:eastAsia="仿宋" w:hAnsi="仿宋" w:cs="仿宋" w:hint="eastAsia"/>
          <w:color w:val="333333"/>
          <w:sz w:val="32"/>
          <w:szCs w:val="32"/>
        </w:rPr>
        <w:t>职责和程序</w:t>
      </w:r>
      <w:r>
        <w:rPr>
          <w:rFonts w:ascii="仿宋" w:eastAsia="仿宋" w:hAnsi="仿宋" w:cs="仿宋" w:hint="eastAsia"/>
          <w:color w:val="333333"/>
          <w:sz w:val="32"/>
          <w:szCs w:val="32"/>
        </w:rPr>
        <w:t xml:space="preserve">    </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color w:val="333333"/>
          <w:sz w:val="32"/>
          <w:szCs w:val="32"/>
        </w:rPr>
        <w:t> </w:t>
      </w:r>
      <w:r>
        <w:rPr>
          <w:rFonts w:ascii="仿宋" w:eastAsia="仿宋" w:hAnsi="仿宋" w:cs="仿宋" w:hint="eastAsia"/>
          <w:color w:val="333333"/>
          <w:sz w:val="32"/>
          <w:szCs w:val="32"/>
        </w:rPr>
        <w:t>第七章</w:t>
      </w:r>
      <w:r>
        <w:rPr>
          <w:rFonts w:ascii="仿宋" w:eastAsia="仿宋" w:hAnsi="仿宋" w:cs="仿宋" w:hint="eastAsia"/>
          <w:color w:val="333333"/>
          <w:sz w:val="32"/>
          <w:szCs w:val="32"/>
        </w:rPr>
        <w:t xml:space="preserve"> </w:t>
      </w:r>
      <w:r>
        <w:rPr>
          <w:rFonts w:ascii="仿宋" w:eastAsia="仿宋" w:hAnsi="仿宋" w:cs="仿宋" w:hint="eastAsia"/>
          <w:color w:val="333333"/>
          <w:sz w:val="32"/>
          <w:szCs w:val="32"/>
        </w:rPr>
        <w:t>附则</w:t>
      </w:r>
      <w:r>
        <w:rPr>
          <w:rFonts w:ascii="仿宋" w:eastAsia="仿宋" w:hAnsi="仿宋" w:cs="仿宋" w:hint="eastAsia"/>
          <w:color w:val="333333"/>
          <w:sz w:val="32"/>
          <w:szCs w:val="32"/>
        </w:rPr>
        <w:t xml:space="preserve">                        </w:t>
      </w:r>
    </w:p>
    <w:p w:rsidR="001C33A5" w:rsidRDefault="001C33A5">
      <w:pPr>
        <w:widowControl/>
        <w:wordWrap w:val="0"/>
        <w:jc w:val="left"/>
        <w:rPr>
          <w:rFonts w:ascii="仿宋" w:eastAsia="仿宋" w:hAnsi="仿宋" w:cs="仿宋"/>
          <w:color w:val="333333"/>
          <w:sz w:val="32"/>
          <w:szCs w:val="32"/>
        </w:rPr>
      </w:pPr>
    </w:p>
    <w:p w:rsidR="001C33A5" w:rsidRDefault="001C33A5">
      <w:pPr>
        <w:pStyle w:val="a3"/>
        <w:widowControl/>
        <w:wordWrap w:val="0"/>
        <w:spacing w:beforeAutospacing="0" w:after="158" w:afterAutospacing="0"/>
        <w:jc w:val="center"/>
        <w:rPr>
          <w:rFonts w:ascii="仿宋" w:eastAsia="仿宋" w:hAnsi="仿宋" w:cs="仿宋"/>
          <w:b/>
          <w:color w:val="333333"/>
          <w:sz w:val="32"/>
          <w:szCs w:val="32"/>
        </w:rPr>
      </w:pPr>
    </w:p>
    <w:p w:rsidR="001C33A5" w:rsidRDefault="001C33A5">
      <w:pPr>
        <w:pStyle w:val="a3"/>
        <w:widowControl/>
        <w:wordWrap w:val="0"/>
        <w:spacing w:beforeAutospacing="0" w:after="158" w:afterAutospacing="0"/>
        <w:jc w:val="center"/>
        <w:rPr>
          <w:rFonts w:ascii="仿宋" w:eastAsia="仿宋" w:hAnsi="仿宋" w:cs="仿宋"/>
          <w:b/>
          <w:color w:val="333333"/>
          <w:sz w:val="32"/>
          <w:szCs w:val="32"/>
        </w:rPr>
      </w:pPr>
    </w:p>
    <w:p w:rsidR="001C33A5" w:rsidRDefault="001C33A5">
      <w:pPr>
        <w:pStyle w:val="a3"/>
        <w:widowControl/>
        <w:wordWrap w:val="0"/>
        <w:spacing w:beforeAutospacing="0" w:after="158" w:afterAutospacing="0"/>
        <w:jc w:val="center"/>
        <w:rPr>
          <w:rFonts w:ascii="仿宋" w:eastAsia="仿宋" w:hAnsi="仿宋" w:cs="仿宋"/>
          <w:b/>
          <w:color w:val="333333"/>
          <w:sz w:val="32"/>
          <w:szCs w:val="32"/>
        </w:rPr>
      </w:pPr>
    </w:p>
    <w:p w:rsidR="001C33A5" w:rsidRDefault="001C33A5">
      <w:pPr>
        <w:pStyle w:val="a3"/>
        <w:widowControl/>
        <w:wordWrap w:val="0"/>
        <w:spacing w:beforeAutospacing="0" w:after="158" w:afterAutospacing="0"/>
        <w:jc w:val="center"/>
        <w:rPr>
          <w:rFonts w:ascii="仿宋" w:eastAsia="仿宋" w:hAnsi="仿宋" w:cs="仿宋"/>
          <w:b/>
          <w:color w:val="333333"/>
          <w:sz w:val="32"/>
          <w:szCs w:val="32"/>
        </w:rPr>
      </w:pPr>
    </w:p>
    <w:p w:rsidR="001C33A5" w:rsidRDefault="001C33A5">
      <w:pPr>
        <w:pStyle w:val="a3"/>
        <w:widowControl/>
        <w:wordWrap w:val="0"/>
        <w:spacing w:beforeAutospacing="0" w:after="158" w:afterAutospacing="0"/>
        <w:jc w:val="both"/>
        <w:rPr>
          <w:rFonts w:ascii="仿宋" w:eastAsia="仿宋" w:hAnsi="仿宋" w:cs="仿宋"/>
          <w:b/>
          <w:color w:val="333333"/>
          <w:sz w:val="32"/>
          <w:szCs w:val="32"/>
        </w:rPr>
      </w:pPr>
    </w:p>
    <w:p w:rsidR="001C33A5" w:rsidRDefault="00547A4D">
      <w:pPr>
        <w:pStyle w:val="a3"/>
        <w:widowControl/>
        <w:wordWrap w:val="0"/>
        <w:spacing w:beforeAutospacing="0" w:after="158" w:afterAutospacing="0"/>
        <w:jc w:val="center"/>
        <w:rPr>
          <w:rFonts w:ascii="黑体" w:eastAsia="黑体" w:hAnsi="黑体" w:cs="黑体"/>
          <w:bCs/>
          <w:sz w:val="32"/>
          <w:szCs w:val="32"/>
        </w:rPr>
      </w:pPr>
      <w:r>
        <w:rPr>
          <w:rFonts w:ascii="黑体" w:eastAsia="黑体" w:hAnsi="黑体" w:cs="黑体" w:hint="eastAsia"/>
          <w:bCs/>
          <w:color w:val="333333"/>
          <w:sz w:val="32"/>
          <w:szCs w:val="32"/>
        </w:rPr>
        <w:lastRenderedPageBreak/>
        <w:t>第一章</w:t>
      </w:r>
      <w:r>
        <w:rPr>
          <w:rFonts w:ascii="黑体" w:eastAsia="黑体" w:hAnsi="黑体" w:cs="黑体" w:hint="eastAsia"/>
          <w:bCs/>
          <w:color w:val="333333"/>
          <w:sz w:val="32"/>
          <w:szCs w:val="32"/>
        </w:rPr>
        <w:t xml:space="preserve"> </w:t>
      </w:r>
      <w:r>
        <w:rPr>
          <w:rFonts w:ascii="黑体" w:eastAsia="黑体" w:hAnsi="黑体" w:cs="黑体" w:hint="eastAsia"/>
          <w:bCs/>
          <w:color w:val="333333"/>
          <w:sz w:val="32"/>
          <w:szCs w:val="32"/>
        </w:rPr>
        <w:t>总则</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第一条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为保障国有资产安全，落实国有资产监督管理责任</w:t>
      </w:r>
      <w:r>
        <w:rPr>
          <w:rFonts w:ascii="仿宋" w:eastAsia="仿宋" w:hAnsi="仿宋" w:cs="仿宋" w:hint="eastAsia"/>
          <w:color w:val="333333"/>
          <w:sz w:val="32"/>
          <w:szCs w:val="32"/>
        </w:rPr>
        <w:t>，</w:t>
      </w:r>
      <w:r>
        <w:rPr>
          <w:rFonts w:ascii="仿宋" w:eastAsia="仿宋" w:hAnsi="仿宋" w:cs="仿宋" w:hint="eastAsia"/>
          <w:color w:val="333333"/>
          <w:sz w:val="32"/>
          <w:szCs w:val="32"/>
        </w:rPr>
        <w:t>健全完善</w:t>
      </w:r>
      <w:r>
        <w:rPr>
          <w:rFonts w:ascii="仿宋" w:eastAsia="仿宋" w:hAnsi="仿宋" w:cs="仿宋" w:hint="eastAsia"/>
          <w:color w:val="333333"/>
          <w:sz w:val="32"/>
          <w:szCs w:val="32"/>
        </w:rPr>
        <w:t>中关村发展集团股份有限公司（以下简称“集团”）</w:t>
      </w:r>
      <w:r>
        <w:rPr>
          <w:rFonts w:ascii="仿宋" w:eastAsia="仿宋" w:hAnsi="仿宋" w:cs="仿宋" w:hint="eastAsia"/>
          <w:color w:val="333333"/>
          <w:sz w:val="32"/>
          <w:szCs w:val="32"/>
        </w:rPr>
        <w:t>违规经营投资责任追究制度，规范</w:t>
      </w:r>
      <w:r>
        <w:rPr>
          <w:rFonts w:ascii="仿宋" w:eastAsia="仿宋" w:hAnsi="仿宋" w:cs="仿宋" w:hint="eastAsia"/>
          <w:color w:val="333333"/>
          <w:sz w:val="32"/>
          <w:szCs w:val="32"/>
        </w:rPr>
        <w:t>集团及子公司</w:t>
      </w:r>
      <w:r>
        <w:rPr>
          <w:rFonts w:ascii="仿宋" w:eastAsia="仿宋" w:hAnsi="仿宋" w:cs="仿宋" w:hint="eastAsia"/>
          <w:color w:val="333333"/>
          <w:sz w:val="32"/>
          <w:szCs w:val="32"/>
        </w:rPr>
        <w:t>经营投资行为，防止国有资产流失，实现国有资本保值增值，根据《中华人民共和国企业国有资产法》《国务院办公厅关于建立国有企业违规经营投资责任追究制度的意见》</w:t>
      </w:r>
      <w:r>
        <w:rPr>
          <w:rFonts w:ascii="仿宋" w:eastAsia="仿宋" w:hAnsi="仿宋" w:cs="仿宋" w:hint="eastAsia"/>
          <w:color w:val="333333"/>
          <w:sz w:val="32"/>
          <w:szCs w:val="32"/>
        </w:rPr>
        <w:t>《</w:t>
      </w:r>
      <w:r>
        <w:rPr>
          <w:rFonts w:ascii="仿宋" w:eastAsia="仿宋" w:hAnsi="仿宋" w:cs="仿宋" w:hint="eastAsia"/>
          <w:color w:val="333333"/>
          <w:sz w:val="32"/>
          <w:szCs w:val="32"/>
        </w:rPr>
        <w:t>北京市国有企业违规经营投资责任追究暂行办法</w:t>
      </w:r>
      <w:r>
        <w:rPr>
          <w:rFonts w:ascii="仿宋" w:eastAsia="仿宋" w:hAnsi="仿宋" w:cs="仿宋" w:hint="eastAsia"/>
          <w:color w:val="333333"/>
          <w:sz w:val="32"/>
          <w:szCs w:val="32"/>
        </w:rPr>
        <w:t>》</w:t>
      </w:r>
      <w:r>
        <w:rPr>
          <w:rFonts w:ascii="仿宋" w:eastAsia="仿宋" w:hAnsi="仿宋" w:cs="仿宋" w:hint="eastAsia"/>
          <w:color w:val="333333"/>
          <w:sz w:val="32"/>
          <w:szCs w:val="32"/>
        </w:rPr>
        <w:t>《中关村科技园区管理委员会对中关村发展集团股份有限公司国有资产监督管理暂行办法》</w:t>
      </w:r>
      <w:r>
        <w:rPr>
          <w:rFonts w:ascii="仿宋" w:eastAsia="仿宋" w:hAnsi="仿宋" w:cs="仿宋" w:hint="eastAsia"/>
          <w:color w:val="333333"/>
          <w:sz w:val="32"/>
          <w:szCs w:val="32"/>
        </w:rPr>
        <w:t>等，</w:t>
      </w:r>
      <w:r>
        <w:rPr>
          <w:rFonts w:ascii="仿宋" w:eastAsia="仿宋" w:hAnsi="仿宋" w:cs="仿宋" w:hint="eastAsia"/>
          <w:color w:val="333333"/>
          <w:sz w:val="32"/>
          <w:szCs w:val="32"/>
        </w:rPr>
        <w:t>结合集团实际，</w:t>
      </w:r>
      <w:r>
        <w:rPr>
          <w:rFonts w:ascii="仿宋" w:eastAsia="仿宋" w:hAnsi="仿宋" w:cs="仿宋" w:hint="eastAsia"/>
          <w:color w:val="333333"/>
          <w:sz w:val="32"/>
          <w:szCs w:val="32"/>
        </w:rPr>
        <w:t>制定本办法。</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b/>
          <w:bCs/>
          <w:color w:val="333333"/>
          <w:sz w:val="32"/>
          <w:szCs w:val="32"/>
        </w:rPr>
        <w:t>第二条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本办法适用于</w:t>
      </w:r>
      <w:r>
        <w:rPr>
          <w:rFonts w:ascii="仿宋" w:eastAsia="仿宋" w:hAnsi="仿宋" w:cs="仿宋" w:hint="eastAsia"/>
          <w:color w:val="333333"/>
          <w:sz w:val="32"/>
          <w:szCs w:val="32"/>
        </w:rPr>
        <w:t>集团及集团各级子公司</w:t>
      </w:r>
      <w:r>
        <w:rPr>
          <w:rFonts w:ascii="仿宋" w:eastAsia="仿宋" w:hAnsi="仿宋" w:cs="仿宋" w:hint="eastAsia"/>
          <w:color w:val="333333"/>
          <w:sz w:val="32"/>
          <w:szCs w:val="32"/>
        </w:rPr>
        <w:t>（</w:t>
      </w:r>
      <w:r>
        <w:rPr>
          <w:rFonts w:ascii="仿宋" w:eastAsia="仿宋" w:hAnsi="仿宋" w:cs="仿宋" w:hint="eastAsia"/>
          <w:color w:val="333333"/>
          <w:sz w:val="32"/>
          <w:szCs w:val="32"/>
        </w:rPr>
        <w:t>包括非公司制的其他企业，</w:t>
      </w:r>
      <w:r>
        <w:rPr>
          <w:rFonts w:ascii="仿宋" w:eastAsia="仿宋" w:hAnsi="仿宋" w:cs="仿宋" w:hint="eastAsia"/>
          <w:color w:val="333333"/>
          <w:sz w:val="32"/>
          <w:szCs w:val="32"/>
        </w:rPr>
        <w:t>以下</w:t>
      </w:r>
      <w:r>
        <w:rPr>
          <w:rFonts w:ascii="仿宋" w:eastAsia="仿宋" w:hAnsi="仿宋" w:cs="仿宋" w:hint="eastAsia"/>
          <w:color w:val="333333"/>
          <w:sz w:val="32"/>
          <w:szCs w:val="32"/>
        </w:rPr>
        <w:t>统称</w:t>
      </w:r>
      <w:r>
        <w:rPr>
          <w:rFonts w:ascii="仿宋" w:eastAsia="仿宋" w:hAnsi="仿宋" w:cs="仿宋" w:hint="eastAsia"/>
          <w:color w:val="333333"/>
          <w:sz w:val="32"/>
          <w:szCs w:val="32"/>
        </w:rPr>
        <w:t>“</w:t>
      </w:r>
      <w:r>
        <w:rPr>
          <w:rFonts w:ascii="仿宋" w:eastAsia="仿宋" w:hAnsi="仿宋" w:cs="仿宋" w:hint="eastAsia"/>
          <w:color w:val="333333"/>
          <w:sz w:val="32"/>
          <w:szCs w:val="32"/>
        </w:rPr>
        <w:t>公司</w:t>
      </w:r>
      <w:r>
        <w:rPr>
          <w:rFonts w:ascii="仿宋" w:eastAsia="仿宋" w:hAnsi="仿宋" w:cs="仿宋"/>
          <w:color w:val="333333"/>
          <w:sz w:val="32"/>
          <w:szCs w:val="32"/>
        </w:rPr>
        <w:t>”</w:t>
      </w:r>
      <w:r>
        <w:rPr>
          <w:rFonts w:ascii="仿宋" w:eastAsia="仿宋" w:hAnsi="仿宋" w:cs="仿宋" w:hint="eastAsia"/>
          <w:color w:val="333333"/>
          <w:sz w:val="32"/>
          <w:szCs w:val="32"/>
        </w:rPr>
        <w:t>）违规经营投资责任追究工作。</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b/>
          <w:bCs/>
          <w:color w:val="333333"/>
          <w:sz w:val="32"/>
          <w:szCs w:val="32"/>
        </w:rPr>
        <w:t>第</w:t>
      </w:r>
      <w:r>
        <w:rPr>
          <w:rFonts w:ascii="仿宋" w:eastAsia="仿宋" w:hAnsi="仿宋" w:cs="仿宋" w:hint="eastAsia"/>
          <w:b/>
          <w:bCs/>
          <w:color w:val="333333"/>
          <w:sz w:val="32"/>
          <w:szCs w:val="32"/>
        </w:rPr>
        <w:t>三</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集团及子公司</w:t>
      </w:r>
      <w:r>
        <w:rPr>
          <w:rFonts w:ascii="仿宋" w:eastAsia="仿宋" w:hAnsi="仿宋" w:cs="仿宋" w:hint="eastAsia"/>
          <w:color w:val="333333"/>
          <w:sz w:val="32"/>
          <w:szCs w:val="32"/>
        </w:rPr>
        <w:t>相关</w:t>
      </w:r>
      <w:r>
        <w:rPr>
          <w:rFonts w:ascii="仿宋" w:eastAsia="仿宋" w:hAnsi="仿宋" w:cs="仿宋" w:hint="eastAsia"/>
          <w:color w:val="333333"/>
          <w:sz w:val="32"/>
          <w:szCs w:val="32"/>
        </w:rPr>
        <w:t>人员</w:t>
      </w:r>
      <w:r>
        <w:rPr>
          <w:rFonts w:ascii="仿宋" w:eastAsia="仿宋" w:hAnsi="仿宋" w:cs="仿宋" w:hint="eastAsia"/>
          <w:color w:val="333333"/>
          <w:sz w:val="32"/>
          <w:szCs w:val="32"/>
        </w:rPr>
        <w:t>违反国家法律法规和公司内部管理规定，</w:t>
      </w:r>
      <w:r>
        <w:rPr>
          <w:rFonts w:ascii="仿宋" w:eastAsia="仿宋" w:hAnsi="仿宋" w:cs="仿宋" w:hint="eastAsia"/>
          <w:color w:val="333333"/>
          <w:sz w:val="32"/>
          <w:szCs w:val="32"/>
        </w:rPr>
        <w:t>未履行或未正确履行职责</w:t>
      </w:r>
      <w:r>
        <w:rPr>
          <w:rFonts w:ascii="仿宋" w:eastAsia="仿宋" w:hAnsi="仿宋" w:cs="仿宋" w:hint="eastAsia"/>
          <w:color w:val="333333"/>
          <w:sz w:val="32"/>
          <w:szCs w:val="32"/>
        </w:rPr>
        <w:t>，或者企业内部控制存在重大缺陷，</w:t>
      </w:r>
      <w:r>
        <w:rPr>
          <w:rFonts w:ascii="仿宋" w:eastAsia="仿宋" w:hAnsi="仿宋" w:cs="仿宋" w:hint="eastAsia"/>
          <w:color w:val="333333"/>
          <w:sz w:val="32"/>
          <w:szCs w:val="32"/>
        </w:rPr>
        <w:t>造成</w:t>
      </w:r>
      <w:r>
        <w:rPr>
          <w:rFonts w:ascii="仿宋" w:eastAsia="仿宋" w:hAnsi="仿宋" w:cs="仿宋" w:hint="eastAsia"/>
          <w:color w:val="333333"/>
          <w:sz w:val="32"/>
          <w:szCs w:val="32"/>
        </w:rPr>
        <w:t>公司经营投资</w:t>
      </w:r>
      <w:r>
        <w:rPr>
          <w:rFonts w:ascii="仿宋" w:eastAsia="仿宋" w:hAnsi="仿宋" w:cs="仿宋" w:hint="eastAsia"/>
          <w:color w:val="333333"/>
          <w:sz w:val="32"/>
          <w:szCs w:val="32"/>
        </w:rPr>
        <w:t>损失以及其他严重不良后果的，经调查核实和责任认定，应当按照本办法追究其责任。</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b/>
          <w:bCs/>
          <w:color w:val="333333"/>
          <w:sz w:val="32"/>
          <w:szCs w:val="32"/>
        </w:rPr>
        <w:t>第四条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本办法所称经营投资损失（以下简称损失）是指</w:t>
      </w:r>
      <w:r>
        <w:rPr>
          <w:rFonts w:ascii="仿宋" w:eastAsia="仿宋" w:hAnsi="仿宋" w:cs="仿宋" w:hint="eastAsia"/>
          <w:color w:val="333333"/>
          <w:sz w:val="32"/>
          <w:szCs w:val="32"/>
        </w:rPr>
        <w:t>集团及子公司</w:t>
      </w:r>
      <w:r>
        <w:rPr>
          <w:rFonts w:ascii="仿宋" w:eastAsia="仿宋" w:hAnsi="仿宋" w:cs="仿宋" w:hint="eastAsia"/>
          <w:color w:val="333333"/>
          <w:sz w:val="32"/>
          <w:szCs w:val="32"/>
        </w:rPr>
        <w:t>经营投资活动中发生的，或在可预见未来将发生的资产实质性灭失或经济利益不等价流出。</w:t>
      </w:r>
    </w:p>
    <w:p w:rsidR="001C33A5" w:rsidRDefault="00547A4D">
      <w:pPr>
        <w:pStyle w:val="a3"/>
        <w:widowControl/>
        <w:numPr>
          <w:ilvl w:val="255"/>
          <w:numId w:val="0"/>
        </w:numPr>
        <w:wordWrap w:val="0"/>
        <w:spacing w:beforeAutospacing="0" w:after="158" w:afterAutospacing="0"/>
        <w:ind w:firstLineChars="200" w:firstLine="643"/>
        <w:rPr>
          <w:rFonts w:ascii="仿宋" w:eastAsia="仿宋" w:hAnsi="仿宋" w:cs="仿宋"/>
          <w:b/>
          <w:bCs/>
          <w:color w:val="333333"/>
          <w:sz w:val="32"/>
          <w:szCs w:val="32"/>
        </w:rPr>
      </w:pPr>
      <w:r>
        <w:rPr>
          <w:rFonts w:ascii="仿宋" w:eastAsia="仿宋" w:hAnsi="仿宋" w:cs="仿宋" w:hint="eastAsia"/>
          <w:b/>
          <w:bCs/>
          <w:color w:val="333333"/>
          <w:sz w:val="32"/>
          <w:szCs w:val="32"/>
        </w:rPr>
        <w:lastRenderedPageBreak/>
        <w:t>第五条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开展违规经营投资责任追究，目的是提高</w:t>
      </w:r>
      <w:r>
        <w:rPr>
          <w:rFonts w:ascii="仿宋" w:eastAsia="仿宋" w:hAnsi="仿宋" w:cs="仿宋" w:hint="eastAsia"/>
          <w:color w:val="333333"/>
          <w:sz w:val="32"/>
          <w:szCs w:val="32"/>
        </w:rPr>
        <w:t>集团及各级子公司</w:t>
      </w:r>
      <w:r>
        <w:rPr>
          <w:rFonts w:ascii="仿宋" w:eastAsia="仿宋" w:hAnsi="仿宋" w:cs="仿宋" w:hint="eastAsia"/>
          <w:color w:val="333333"/>
          <w:sz w:val="32"/>
          <w:szCs w:val="32"/>
        </w:rPr>
        <w:t>运行质量和经济效益，强化对权力集中、资金密集、资源富集、资产聚集部门和岗位的监督，严格问责，完善机制，构建权责清晰、约束有效的经营投资责任体系，全面推进依法治企，健全协调运转、有效制衡的法人治理结构，提高国有资本效率，增强企业活力，防止国有资产流失，实现国有资本保值增值。</w:t>
      </w:r>
    </w:p>
    <w:p w:rsidR="001C33A5" w:rsidRDefault="00547A4D">
      <w:pPr>
        <w:pStyle w:val="a3"/>
        <w:widowControl/>
        <w:numPr>
          <w:ilvl w:val="255"/>
          <w:numId w:val="0"/>
        </w:numPr>
        <w:wordWrap w:val="0"/>
        <w:spacing w:beforeAutospacing="0" w:after="158" w:afterAutospacing="0"/>
        <w:ind w:left="605"/>
        <w:rPr>
          <w:rFonts w:ascii="仿宋" w:eastAsia="仿宋" w:hAnsi="仿宋" w:cs="仿宋"/>
          <w:color w:val="333333"/>
          <w:sz w:val="32"/>
          <w:szCs w:val="32"/>
        </w:rPr>
      </w:pPr>
      <w:r>
        <w:rPr>
          <w:rFonts w:ascii="仿宋" w:eastAsia="仿宋" w:hAnsi="仿宋" w:cs="仿宋" w:hint="eastAsia"/>
          <w:b/>
          <w:bCs/>
          <w:color w:val="333333"/>
          <w:sz w:val="32"/>
          <w:szCs w:val="32"/>
        </w:rPr>
        <w:t>第六条</w:t>
      </w:r>
      <w:r>
        <w:rPr>
          <w:rFonts w:ascii="仿宋" w:eastAsia="仿宋" w:hAnsi="仿宋" w:cs="仿宋" w:hint="eastAsia"/>
          <w:color w:val="333333"/>
          <w:sz w:val="32"/>
          <w:szCs w:val="32"/>
        </w:rPr>
        <w:t xml:space="preserve"> </w:t>
      </w:r>
      <w:r>
        <w:rPr>
          <w:rFonts w:ascii="仿宋" w:eastAsia="仿宋" w:hAnsi="仿宋" w:cs="仿宋" w:hint="eastAsia"/>
          <w:color w:val="333333"/>
          <w:sz w:val="32"/>
          <w:szCs w:val="32"/>
        </w:rPr>
        <w:t>违规经营投资责任追究工作遵循以下原则：</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color w:val="333333"/>
          <w:sz w:val="32"/>
          <w:szCs w:val="32"/>
        </w:rPr>
        <w:t>（一）依法合规、违规必究。以国家法律法规为准绳，严格执行</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内部管理规定，对违反规定、未履行或未正确履行职责造成国有资产损失以及其他严重不良后果的</w:t>
      </w:r>
      <w:r>
        <w:rPr>
          <w:rFonts w:ascii="仿宋" w:eastAsia="仿宋" w:hAnsi="仿宋" w:cs="仿宋" w:hint="eastAsia"/>
          <w:color w:val="333333"/>
          <w:sz w:val="32"/>
          <w:szCs w:val="32"/>
        </w:rPr>
        <w:t>集团子公司</w:t>
      </w:r>
      <w:r>
        <w:rPr>
          <w:rFonts w:ascii="仿宋" w:eastAsia="仿宋" w:hAnsi="仿宋" w:cs="仿宋" w:hint="eastAsia"/>
          <w:color w:val="333333"/>
          <w:sz w:val="32"/>
          <w:szCs w:val="32"/>
        </w:rPr>
        <w:t>经营管理有关人员，严格界定违规经营</w:t>
      </w:r>
      <w:r>
        <w:rPr>
          <w:rFonts w:ascii="仿宋" w:eastAsia="仿宋" w:hAnsi="仿宋" w:cs="仿宋" w:hint="eastAsia"/>
          <w:color w:val="333333"/>
          <w:sz w:val="32"/>
          <w:szCs w:val="32"/>
        </w:rPr>
        <w:t>投资责任，严肃追究问责。</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color w:val="333333"/>
          <w:sz w:val="32"/>
          <w:szCs w:val="32"/>
        </w:rPr>
        <w:t>（二）分级组织、分类处理。</w:t>
      </w:r>
      <w:r>
        <w:rPr>
          <w:rFonts w:ascii="仿宋" w:eastAsia="仿宋" w:hAnsi="仿宋" w:cs="仿宋" w:hint="eastAsia"/>
          <w:color w:val="333333"/>
          <w:sz w:val="32"/>
          <w:szCs w:val="32"/>
        </w:rPr>
        <w:t>集团及集团各级子公司</w:t>
      </w:r>
      <w:r>
        <w:rPr>
          <w:rFonts w:ascii="仿宋" w:eastAsia="仿宋" w:hAnsi="仿宋" w:cs="仿宋" w:hint="eastAsia"/>
          <w:color w:val="333333"/>
          <w:sz w:val="32"/>
          <w:szCs w:val="32"/>
        </w:rPr>
        <w:t>按照国有资产分级管理要求和干部管理权限，分别组织开展责任追究工作。对违纪违法行为，严格依纪依法处理。</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color w:val="333333"/>
          <w:sz w:val="32"/>
          <w:szCs w:val="32"/>
        </w:rPr>
        <w:t>（三）客观公正、责罚适当。在充分调查核实和责任认定的基础上，既考虑量的标准也考虑质的不同，实事求是地确定资产损失程度和责任追究范围，恰当公正地处理相关责任人。</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lastRenderedPageBreak/>
        <w:t>（四）惩防结合、纠建并举。在严肃追究违规经营投资责任的同时，加强案例总结和警示教育，不断完善规章制度，及时堵塞经营管理漏洞，建立问责长效机制，提高经营管理水平。</w:t>
      </w:r>
    </w:p>
    <w:p w:rsidR="001C33A5" w:rsidRDefault="00547A4D">
      <w:pPr>
        <w:pStyle w:val="a3"/>
        <w:widowControl/>
        <w:wordWrap w:val="0"/>
        <w:spacing w:beforeAutospacing="0" w:after="158" w:afterAutospacing="0"/>
        <w:jc w:val="center"/>
        <w:rPr>
          <w:rFonts w:ascii="黑体" w:eastAsia="黑体" w:hAnsi="黑体" w:cs="黑体"/>
          <w:sz w:val="32"/>
          <w:szCs w:val="32"/>
        </w:rPr>
      </w:pPr>
      <w:r>
        <w:rPr>
          <w:rFonts w:ascii="黑体" w:eastAsia="黑体" w:hAnsi="黑体" w:cs="黑体" w:hint="eastAsia"/>
          <w:b/>
          <w:color w:val="333333"/>
          <w:sz w:val="32"/>
          <w:szCs w:val="32"/>
        </w:rPr>
        <w:t>第二章</w:t>
      </w:r>
      <w:r>
        <w:rPr>
          <w:rFonts w:ascii="黑体" w:eastAsia="黑体" w:hAnsi="黑体" w:cs="黑体" w:hint="eastAsia"/>
          <w:b/>
          <w:color w:val="333333"/>
          <w:sz w:val="32"/>
          <w:szCs w:val="32"/>
        </w:rPr>
        <w:t xml:space="preserve"> </w:t>
      </w:r>
      <w:r>
        <w:rPr>
          <w:rFonts w:ascii="黑体" w:eastAsia="黑体" w:hAnsi="黑体" w:cs="黑体" w:hint="eastAsia"/>
          <w:b/>
          <w:color w:val="333333"/>
          <w:sz w:val="32"/>
          <w:szCs w:val="32"/>
        </w:rPr>
        <w:t>责任追究范围</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w:t>
      </w:r>
      <w:r>
        <w:rPr>
          <w:rFonts w:ascii="仿宋" w:eastAsia="仿宋" w:hAnsi="仿宋" w:cs="仿宋" w:hint="eastAsia"/>
          <w:b/>
          <w:bCs/>
          <w:color w:val="333333"/>
          <w:sz w:val="32"/>
          <w:szCs w:val="32"/>
        </w:rPr>
        <w:t>七</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集团及子公司在集团</w:t>
      </w:r>
      <w:r>
        <w:rPr>
          <w:rFonts w:ascii="仿宋" w:eastAsia="仿宋" w:hAnsi="仿宋" w:cs="仿宋" w:hint="eastAsia"/>
          <w:color w:val="333333"/>
          <w:sz w:val="32"/>
          <w:szCs w:val="32"/>
        </w:rPr>
        <w:t>管控方面有下列情形之一造成损失的，应当追究相关人员责任：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一）未履行或未正确履行职责致使</w:t>
      </w:r>
      <w:r>
        <w:rPr>
          <w:rFonts w:ascii="仿宋" w:eastAsia="仿宋" w:hAnsi="仿宋" w:cs="仿宋" w:hint="eastAsia"/>
          <w:color w:val="333333"/>
          <w:sz w:val="32"/>
          <w:szCs w:val="32"/>
        </w:rPr>
        <w:t>公司自身</w:t>
      </w:r>
      <w:r>
        <w:rPr>
          <w:rFonts w:ascii="仿宋" w:eastAsia="仿宋" w:hAnsi="仿宋" w:cs="仿宋" w:hint="eastAsia"/>
          <w:color w:val="333333"/>
          <w:sz w:val="32"/>
          <w:szCs w:val="32"/>
        </w:rPr>
        <w:t>发生较大损失，对生产经营、财务状况产生重大影响的；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二）对</w:t>
      </w:r>
      <w:r>
        <w:rPr>
          <w:rFonts w:ascii="仿宋" w:eastAsia="仿宋" w:hAnsi="仿宋" w:cs="仿宋" w:hint="eastAsia"/>
          <w:color w:val="333333"/>
          <w:sz w:val="32"/>
          <w:szCs w:val="32"/>
        </w:rPr>
        <w:t>公司自身</w:t>
      </w:r>
      <w:r>
        <w:rPr>
          <w:rFonts w:ascii="仿宋" w:eastAsia="仿宋" w:hAnsi="仿宋" w:cs="仿宋" w:hint="eastAsia"/>
          <w:color w:val="333333"/>
          <w:sz w:val="32"/>
          <w:szCs w:val="32"/>
        </w:rPr>
        <w:t>重大风险隐患、内控缺陷等问题失察，或虽发现但没有及时报告、处理，造成重大风险的；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三）</w:t>
      </w:r>
      <w:r>
        <w:rPr>
          <w:rFonts w:ascii="仿宋" w:eastAsia="仿宋" w:hAnsi="仿宋" w:cs="仿宋" w:hint="eastAsia"/>
          <w:color w:val="333333"/>
          <w:sz w:val="32"/>
          <w:szCs w:val="32"/>
        </w:rPr>
        <w:t>所属子</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发生重大违纪违法问题，造成重大损失，影响其持续经营能力或造成严重不良后果的；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四）违反规定造成损失的其他情形。</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w:t>
      </w:r>
      <w:r>
        <w:rPr>
          <w:rFonts w:ascii="仿宋" w:eastAsia="仿宋" w:hAnsi="仿宋" w:cs="仿宋" w:hint="eastAsia"/>
          <w:b/>
          <w:bCs/>
          <w:color w:val="333333"/>
          <w:sz w:val="32"/>
          <w:szCs w:val="32"/>
        </w:rPr>
        <w:t>八</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集团及子公司</w:t>
      </w:r>
      <w:r>
        <w:rPr>
          <w:rFonts w:ascii="仿宋" w:eastAsia="仿宋" w:hAnsi="仿宋" w:cs="仿宋" w:hint="eastAsia"/>
          <w:color w:val="333333"/>
          <w:sz w:val="32"/>
          <w:szCs w:val="32"/>
        </w:rPr>
        <w:t>在购买产品、服务中有下列情形之一造成损失的，应当追究相关人员责任：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一）未按照规定订立合同的</w:t>
      </w:r>
      <w:r>
        <w:rPr>
          <w:rFonts w:ascii="仿宋" w:eastAsia="仿宋" w:hAnsi="仿宋" w:cs="仿宋" w:hint="eastAsia"/>
          <w:color w:val="333333"/>
          <w:sz w:val="32"/>
          <w:szCs w:val="32"/>
        </w:rPr>
        <w:t>，</w:t>
      </w:r>
      <w:r>
        <w:rPr>
          <w:rFonts w:ascii="仿宋" w:eastAsia="仿宋" w:hAnsi="仿宋" w:cs="仿宋" w:hint="eastAsia"/>
          <w:color w:val="333333"/>
          <w:sz w:val="32"/>
          <w:szCs w:val="32"/>
        </w:rPr>
        <w:t>所订合同明显有损公司利益</w:t>
      </w:r>
      <w:r>
        <w:rPr>
          <w:rFonts w:ascii="仿宋" w:eastAsia="仿宋" w:hAnsi="仿宋" w:cs="仿宋" w:hint="eastAsia"/>
          <w:color w:val="333333"/>
          <w:sz w:val="32"/>
          <w:szCs w:val="32"/>
        </w:rPr>
        <w:t>；</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二）未按照规定进行招标或未执行招标结果的；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lastRenderedPageBreak/>
        <w:t>(</w:t>
      </w:r>
      <w:r>
        <w:rPr>
          <w:rFonts w:ascii="仿宋" w:eastAsia="仿宋" w:hAnsi="仿宋" w:cs="仿宋" w:hint="eastAsia"/>
          <w:color w:val="333333"/>
          <w:sz w:val="32"/>
          <w:szCs w:val="32"/>
        </w:rPr>
        <w:t>三）未经过充分询价、比价或授意、指使、串通进行违规采购的；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四）未按照规定进行资信调查支付预付款项的；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五</w:t>
      </w:r>
      <w:r>
        <w:rPr>
          <w:rFonts w:ascii="仿宋" w:eastAsia="仿宋" w:hAnsi="仿宋" w:cs="仿宋" w:hint="eastAsia"/>
          <w:color w:val="333333"/>
          <w:sz w:val="32"/>
          <w:szCs w:val="32"/>
        </w:rPr>
        <w:t>）采购标的与市场同类产品、服务价格相比明显偏高的；</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六</w:t>
      </w:r>
      <w:r>
        <w:rPr>
          <w:rFonts w:ascii="仿宋" w:eastAsia="仿宋" w:hAnsi="仿宋" w:cs="仿宋" w:hint="eastAsia"/>
          <w:color w:val="333333"/>
          <w:sz w:val="32"/>
          <w:szCs w:val="32"/>
        </w:rPr>
        <w:t>）利用关联交易</w:t>
      </w:r>
      <w:r>
        <w:rPr>
          <w:rFonts w:ascii="仿宋" w:eastAsia="仿宋" w:hAnsi="仿宋" w:cs="仿宋" w:hint="eastAsia"/>
          <w:color w:val="333333"/>
          <w:sz w:val="32"/>
          <w:szCs w:val="32"/>
        </w:rPr>
        <w:t>等方式</w:t>
      </w:r>
      <w:r>
        <w:rPr>
          <w:rFonts w:ascii="仿宋" w:eastAsia="仿宋" w:hAnsi="仿宋" w:cs="仿宋" w:hint="eastAsia"/>
          <w:color w:val="333333"/>
          <w:sz w:val="32"/>
          <w:szCs w:val="32"/>
        </w:rPr>
        <w:t>输送利益的；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七</w:t>
      </w:r>
      <w:r>
        <w:rPr>
          <w:rFonts w:ascii="仿宋" w:eastAsia="仿宋" w:hAnsi="仿宋" w:cs="仿宋" w:hint="eastAsia"/>
          <w:color w:val="333333"/>
          <w:sz w:val="32"/>
          <w:szCs w:val="32"/>
        </w:rPr>
        <w:t>）采购标的与合同约定不符而未采取有效措施的；</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八</w:t>
      </w:r>
      <w:r>
        <w:rPr>
          <w:rFonts w:ascii="仿宋" w:eastAsia="仿宋" w:hAnsi="仿宋" w:cs="仿宋" w:hint="eastAsia"/>
          <w:color w:val="333333"/>
          <w:sz w:val="32"/>
          <w:szCs w:val="32"/>
        </w:rPr>
        <w:t>）采购与实际需要脱节造成积压、闲置的；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九</w:t>
      </w:r>
      <w:r>
        <w:rPr>
          <w:rFonts w:ascii="仿宋" w:eastAsia="仿宋" w:hAnsi="仿宋" w:cs="仿宋" w:hint="eastAsia"/>
          <w:color w:val="333333"/>
          <w:sz w:val="32"/>
          <w:szCs w:val="32"/>
        </w:rPr>
        <w:t>）前期合同不能完全执行或存在损失风险仍续订类似合同的；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十）违反规定造成损失的其他情形。</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w:t>
      </w:r>
      <w:r>
        <w:rPr>
          <w:rFonts w:ascii="仿宋" w:eastAsia="仿宋" w:hAnsi="仿宋" w:cs="仿宋" w:hint="eastAsia"/>
          <w:b/>
          <w:bCs/>
          <w:color w:val="333333"/>
          <w:sz w:val="32"/>
          <w:szCs w:val="32"/>
        </w:rPr>
        <w:t>九</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集团及子公司</w:t>
      </w:r>
      <w:r>
        <w:rPr>
          <w:rFonts w:ascii="仿宋" w:eastAsia="仿宋" w:hAnsi="仿宋" w:cs="仿宋" w:hint="eastAsia"/>
          <w:color w:val="333333"/>
          <w:sz w:val="32"/>
          <w:szCs w:val="32"/>
        </w:rPr>
        <w:t>在销售产品、服务中有下列情形之一造成损失的，应当追究相关人员责任：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一）未按照规定订立书面合同或所订合同明显有损</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利益的；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二）擅自压低价格销售产品、服务的；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四</w:t>
      </w:r>
      <w:r>
        <w:rPr>
          <w:rFonts w:ascii="仿宋" w:eastAsia="仿宋" w:hAnsi="仿宋" w:cs="仿宋" w:hint="eastAsia"/>
          <w:color w:val="333333"/>
          <w:sz w:val="32"/>
          <w:szCs w:val="32"/>
        </w:rPr>
        <w:t>）交易行为虚假的；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五</w:t>
      </w:r>
      <w:r>
        <w:rPr>
          <w:rFonts w:ascii="仿宋" w:eastAsia="仿宋" w:hAnsi="仿宋" w:cs="仿宋" w:hint="eastAsia"/>
          <w:color w:val="333333"/>
          <w:sz w:val="32"/>
          <w:szCs w:val="32"/>
        </w:rPr>
        <w:t>）利用关联交易</w:t>
      </w:r>
      <w:r>
        <w:rPr>
          <w:rFonts w:ascii="仿宋" w:eastAsia="仿宋" w:hAnsi="仿宋" w:cs="仿宋" w:hint="eastAsia"/>
          <w:color w:val="333333"/>
          <w:sz w:val="32"/>
          <w:szCs w:val="32"/>
        </w:rPr>
        <w:t>等方式</w:t>
      </w:r>
      <w:r>
        <w:rPr>
          <w:rFonts w:ascii="仿宋" w:eastAsia="仿宋" w:hAnsi="仿宋" w:cs="仿宋" w:hint="eastAsia"/>
          <w:color w:val="333333"/>
          <w:sz w:val="32"/>
          <w:szCs w:val="32"/>
        </w:rPr>
        <w:t>输送利益的；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六</w:t>
      </w:r>
      <w:r>
        <w:rPr>
          <w:rFonts w:ascii="仿宋" w:eastAsia="仿宋" w:hAnsi="仿宋" w:cs="仿宋" w:hint="eastAsia"/>
          <w:color w:val="333333"/>
          <w:sz w:val="32"/>
          <w:szCs w:val="32"/>
        </w:rPr>
        <w:t>）擅自提供赊销信用或超出信用额度、期限提供赊</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lastRenderedPageBreak/>
        <w:t>销信用的；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七</w:t>
      </w:r>
      <w:r>
        <w:rPr>
          <w:rFonts w:ascii="仿宋" w:eastAsia="仿宋" w:hAnsi="仿宋" w:cs="仿宋" w:hint="eastAsia"/>
          <w:color w:val="333333"/>
          <w:sz w:val="32"/>
          <w:szCs w:val="32"/>
        </w:rPr>
        <w:t>）应收账款未及时催收、对账，以及对异常应收款项未及时追索，或未采取有效保全措施的；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八</w:t>
      </w:r>
      <w:r>
        <w:rPr>
          <w:rFonts w:ascii="仿宋" w:eastAsia="仿宋" w:hAnsi="仿宋" w:cs="仿宋" w:hint="eastAsia"/>
          <w:color w:val="333333"/>
          <w:sz w:val="32"/>
          <w:szCs w:val="32"/>
        </w:rPr>
        <w:t>）违反规定造成损失的其他情形。</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w:t>
      </w:r>
      <w:r>
        <w:rPr>
          <w:rFonts w:ascii="仿宋" w:eastAsia="仿宋" w:hAnsi="仿宋" w:cs="仿宋" w:hint="eastAsia"/>
          <w:b/>
          <w:bCs/>
          <w:color w:val="333333"/>
          <w:sz w:val="32"/>
          <w:szCs w:val="32"/>
        </w:rPr>
        <w:t>十</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集团及子公司</w:t>
      </w:r>
      <w:r>
        <w:rPr>
          <w:rFonts w:ascii="仿宋" w:eastAsia="仿宋" w:hAnsi="仿宋" w:cs="仿宋" w:hint="eastAsia"/>
          <w:color w:val="333333"/>
          <w:sz w:val="32"/>
          <w:szCs w:val="32"/>
        </w:rPr>
        <w:t>在投资决策和管理中有下列情形之一造成损失的，应当追究相关人员责任：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一）未按照规定进行可行性研究、尽职调查或风险分析的；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二）论证分析未考虑行业发展趋势，对技术、环境、政策等重要因素的判断明显违背事实，对关键性参数设定不科学，或未充分考虑重大风险因素，未制定风险防范预案的；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三）投资决策与可行性研究、尽职调查结果严重背离的；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四）未履行规定的投资决策审批程序的；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五）未按照规定进行财务审计、资产评估或估值的；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六）投资并购过程中授意、指使中介机构或有关单位出具虚假</w:t>
      </w:r>
      <w:r>
        <w:rPr>
          <w:rFonts w:ascii="仿宋" w:eastAsia="仿宋" w:hAnsi="仿宋" w:cs="仿宋" w:hint="eastAsia"/>
          <w:color w:val="333333"/>
          <w:sz w:val="32"/>
          <w:szCs w:val="32"/>
        </w:rPr>
        <w:t>报</w:t>
      </w:r>
      <w:r>
        <w:rPr>
          <w:rFonts w:ascii="仿宋" w:eastAsia="仿宋" w:hAnsi="仿宋" w:cs="仿宋" w:hint="eastAsia"/>
          <w:color w:val="333333"/>
          <w:sz w:val="32"/>
          <w:szCs w:val="32"/>
        </w:rPr>
        <w:t>告，或干预、操纵财务审计、资产评估造成投资价格不实的；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七）违反合同约定提前支付并购价款的；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lastRenderedPageBreak/>
        <w:t>(</w:t>
      </w:r>
      <w:r>
        <w:rPr>
          <w:rFonts w:ascii="仿宋" w:eastAsia="仿宋" w:hAnsi="仿宋" w:cs="仿宋" w:hint="eastAsia"/>
          <w:color w:val="333333"/>
          <w:sz w:val="32"/>
          <w:szCs w:val="32"/>
        </w:rPr>
        <w:t>八）违规以各种形式为其他合资合作方提供垫资，或通过高溢价并购等手段向关联方输送利益的；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九）违反规定向</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高级管理人员及其近亲属和其他特定关系人所有或控制的企业投资或与其共同出资设立企业的；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十）投资合同、协议及标的企业章程中国有权益保护条款缺失，对标的企业管理失控的；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十一）国有产权代表未按照规定履行，或消极履行出资人职责的；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十二）对投资项目未进行全面有效的跟踪管理，出现风险或发生损失未及时采取有效措施止损的；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十三）项目概算未经严格审查，严重偏离实际的；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十四）购建项目未按照规定招标，干</w:t>
      </w:r>
      <w:r>
        <w:rPr>
          <w:rFonts w:ascii="仿宋" w:eastAsia="仿宋" w:hAnsi="仿宋" w:cs="仿宋" w:hint="eastAsia"/>
          <w:color w:val="333333"/>
          <w:sz w:val="32"/>
          <w:szCs w:val="32"/>
        </w:rPr>
        <w:t>预或操纵招标的；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十五）擅自变更工程设计、建设内容的；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十六）项目管理混乱，致使建设严重拖期、成本明显高于同类项目的；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十七）违反规定开展非主业投资或境外投资的；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十八）违反规定或风险控制存在重大缺陷开展股票、基金、期货、外汇、委托理财等高风险投资业务的；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lastRenderedPageBreak/>
        <w:t>(</w:t>
      </w:r>
      <w:r>
        <w:rPr>
          <w:rFonts w:ascii="仿宋" w:eastAsia="仿宋" w:hAnsi="仿宋" w:cs="仿宋" w:hint="eastAsia"/>
          <w:color w:val="333333"/>
          <w:sz w:val="32"/>
          <w:szCs w:val="32"/>
        </w:rPr>
        <w:t>十九）违反规定造成损失的其他情形。</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第十</w:t>
      </w:r>
      <w:r>
        <w:rPr>
          <w:rFonts w:ascii="仿宋" w:eastAsia="仿宋" w:hAnsi="仿宋" w:cs="仿宋" w:hint="eastAsia"/>
          <w:b/>
          <w:bCs/>
          <w:color w:val="333333"/>
          <w:sz w:val="32"/>
          <w:szCs w:val="32"/>
        </w:rPr>
        <w:t>一</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集团及子公司</w:t>
      </w:r>
      <w:r>
        <w:rPr>
          <w:rFonts w:ascii="仿宋" w:eastAsia="仿宋" w:hAnsi="仿宋" w:cs="仿宋" w:hint="eastAsia"/>
          <w:color w:val="333333"/>
          <w:sz w:val="32"/>
          <w:szCs w:val="32"/>
        </w:rPr>
        <w:t>在资金管理和使用中有下列情形之一造成损失的，应当追究相关人员责任：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一）违反决策和审批程序或超越权限批准资金支出的；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二）虚列支出套取资金的；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三）违规以个人名义留存资金、收支结算、开立银行账户的；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四）设立“小金库”的；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五）违规进行集资、发行股票（债券</w:t>
      </w:r>
      <w:r>
        <w:rPr>
          <w:rFonts w:ascii="仿宋" w:eastAsia="仿宋" w:hAnsi="仿宋" w:cs="仿宋" w:hint="eastAsia"/>
          <w:color w:val="333333"/>
          <w:sz w:val="32"/>
          <w:szCs w:val="32"/>
        </w:rPr>
        <w:t>)</w:t>
      </w:r>
      <w:r>
        <w:rPr>
          <w:rFonts w:ascii="仿宋" w:eastAsia="仿宋" w:hAnsi="仿宋" w:cs="仿宋" w:hint="eastAsia"/>
          <w:color w:val="333333"/>
          <w:sz w:val="32"/>
          <w:szCs w:val="32"/>
        </w:rPr>
        <w:t>、捐赠、担保、委托理财、拆借资金或开立信用证、办理银行票据的；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六）以商品采购名义开展融资性贸易的；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七）因财务内控缺失，发生侵占、盗取、欺诈的；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八）擅自出借公司账户、私刻印章、擅自使用印章的；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九）在资金管理和使用中违反规定造成损失的其他情形。</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第十</w:t>
      </w:r>
      <w:r>
        <w:rPr>
          <w:rFonts w:ascii="仿宋" w:eastAsia="仿宋" w:hAnsi="仿宋" w:cs="仿宋" w:hint="eastAsia"/>
          <w:b/>
          <w:bCs/>
          <w:color w:val="333333"/>
          <w:sz w:val="32"/>
          <w:szCs w:val="32"/>
        </w:rPr>
        <w:t>二</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集团及子公司</w:t>
      </w:r>
      <w:r>
        <w:rPr>
          <w:rFonts w:ascii="仿宋" w:eastAsia="仿宋" w:hAnsi="仿宋" w:cs="仿宋" w:hint="eastAsia"/>
          <w:color w:val="333333"/>
          <w:sz w:val="32"/>
          <w:szCs w:val="32"/>
        </w:rPr>
        <w:t>在工程承包建设中有下列情形之一造成损失的，应当追究相关人员责任：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一）未按照规定对合同标的进行调查论证，未经授</w:t>
      </w:r>
      <w:r>
        <w:rPr>
          <w:rFonts w:ascii="仿宋" w:eastAsia="仿宋" w:hAnsi="仿宋" w:cs="仿宋" w:hint="eastAsia"/>
          <w:color w:val="333333"/>
          <w:sz w:val="32"/>
          <w:szCs w:val="32"/>
        </w:rPr>
        <w:t>权或超越授权投标，中标价格严重低于成本，造成</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损失的；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lastRenderedPageBreak/>
        <w:t>(</w:t>
      </w:r>
      <w:r>
        <w:rPr>
          <w:rFonts w:ascii="仿宋" w:eastAsia="仿宋" w:hAnsi="仿宋" w:cs="仿宋" w:hint="eastAsia"/>
          <w:color w:val="333333"/>
          <w:sz w:val="32"/>
          <w:szCs w:val="32"/>
        </w:rPr>
        <w:t>二）擅自签订或变更合同，合同约定未经严格审查，存在重大疏漏的；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三）工程物资未按照规定招标的；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四）违反规定转包、分包的；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五）工程组织管理混乱、工程质量不达标、不能按期交付、工程成本严重超支的；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六）未按照合同约定，超计价、超进度付款的；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七）在工程承包建设中违反规定造成损失的其他情形。</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第十</w:t>
      </w:r>
      <w:r>
        <w:rPr>
          <w:rFonts w:ascii="仿宋" w:eastAsia="仿宋" w:hAnsi="仿宋" w:cs="仿宋" w:hint="eastAsia"/>
          <w:b/>
          <w:bCs/>
          <w:color w:val="333333"/>
          <w:sz w:val="32"/>
          <w:szCs w:val="32"/>
        </w:rPr>
        <w:t>三</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集团及子公司</w:t>
      </w:r>
      <w:r>
        <w:rPr>
          <w:rFonts w:ascii="仿宋" w:eastAsia="仿宋" w:hAnsi="仿宋" w:cs="仿宋" w:hint="eastAsia"/>
          <w:color w:val="333333"/>
          <w:sz w:val="32"/>
          <w:szCs w:val="32"/>
        </w:rPr>
        <w:t>在改组改制、产权（股权）转让和资产处置中有下列情形之一造成损失的，应当追究相关人员责任：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一）未按照规定程序进行决策和违规组织实施的；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二）未按照规定进行清产核资、财务审计和资产评估的；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三）干预或操纵清产核资、财务审计和资产评估，造成鉴证结果不实的；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四）故意转移、隐匿国有资产，或向中介机构提供虚假材料，造成审计、评估结果不实的；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五）在发展混合所有制经济、实施员工持股计划等改组改制过程中变相套取、私分国有股权的；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lastRenderedPageBreak/>
        <w:t>(</w:t>
      </w:r>
      <w:r>
        <w:rPr>
          <w:rFonts w:ascii="仿宋" w:eastAsia="仿宋" w:hAnsi="仿宋" w:cs="仿宋" w:hint="eastAsia"/>
          <w:color w:val="333333"/>
          <w:sz w:val="32"/>
          <w:szCs w:val="32"/>
        </w:rPr>
        <w:t>六）改制后的公司章程中国有权益保护条款缺失的；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七）国有资产交易未按照规定在依法设立的产权交易机构中公开进行的；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八）将国有资产以明显不公允低价折股、出售或无偿分给其他单位或个人的；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九）未按照规定收取国有资产转让价款的；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十）违反规定</w:t>
      </w:r>
      <w:r>
        <w:rPr>
          <w:rFonts w:ascii="仿宋" w:eastAsia="仿宋" w:hAnsi="仿宋" w:cs="仿宋" w:hint="eastAsia"/>
          <w:color w:val="333333"/>
          <w:sz w:val="32"/>
          <w:szCs w:val="32"/>
        </w:rPr>
        <w:t>改制、转让产权、处置资产</w:t>
      </w:r>
      <w:r>
        <w:rPr>
          <w:rFonts w:ascii="仿宋" w:eastAsia="仿宋" w:hAnsi="仿宋" w:cs="仿宋" w:hint="eastAsia"/>
          <w:color w:val="333333"/>
          <w:sz w:val="32"/>
          <w:szCs w:val="32"/>
        </w:rPr>
        <w:t>造成损失的其他情形。</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第十</w:t>
      </w:r>
      <w:r>
        <w:rPr>
          <w:rFonts w:ascii="仿宋" w:eastAsia="仿宋" w:hAnsi="仿宋" w:cs="仿宋" w:hint="eastAsia"/>
          <w:b/>
          <w:bCs/>
          <w:color w:val="333333"/>
          <w:sz w:val="32"/>
          <w:szCs w:val="32"/>
        </w:rPr>
        <w:t>四</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集团及子公司</w:t>
      </w:r>
      <w:r>
        <w:rPr>
          <w:rFonts w:ascii="仿宋" w:eastAsia="仿宋" w:hAnsi="仿宋" w:cs="仿宋" w:hint="eastAsia"/>
          <w:color w:val="333333"/>
          <w:sz w:val="32"/>
          <w:szCs w:val="32"/>
        </w:rPr>
        <w:t>在风险管理中有下列情形之一造成损失的，应当追究相关人员责任：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一）内控及风险管理制度缺失，内控流程存在重大缺陷，或内部控制执行不力的；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二）对经营投资重大风险未能及时分析、识别、评估、预警和应对的；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三）对</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规章制度、经济合同和重要决策的法律审核不到位的；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四）过度负债危及</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持续经营，恶意逃废金融债务的；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五）瞒报、漏报重大风险及风险损失事件，指使编制虚假财务报告，</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账实严重不符的；</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color w:val="333333"/>
          <w:sz w:val="32"/>
          <w:szCs w:val="32"/>
        </w:rPr>
        <w:lastRenderedPageBreak/>
        <w:t>(</w:t>
      </w:r>
      <w:r>
        <w:rPr>
          <w:rFonts w:ascii="仿宋" w:eastAsia="仿宋" w:hAnsi="仿宋" w:cs="仿宋" w:hint="eastAsia"/>
          <w:color w:val="333333"/>
          <w:sz w:val="32"/>
          <w:szCs w:val="32"/>
        </w:rPr>
        <w:t>六）</w:t>
      </w:r>
      <w:r>
        <w:rPr>
          <w:rFonts w:ascii="仿宋" w:eastAsia="仿宋" w:hAnsi="仿宋" w:cs="仿宋" w:hint="eastAsia"/>
          <w:color w:val="333333"/>
          <w:sz w:val="32"/>
          <w:szCs w:val="32"/>
        </w:rPr>
        <w:t>违反风险管理规定造成资产损失的其他情形。</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第十</w:t>
      </w:r>
      <w:r>
        <w:rPr>
          <w:rFonts w:ascii="仿宋" w:eastAsia="仿宋" w:hAnsi="仿宋" w:cs="仿宋" w:hint="eastAsia"/>
          <w:b/>
          <w:bCs/>
          <w:color w:val="333333"/>
          <w:sz w:val="32"/>
          <w:szCs w:val="32"/>
        </w:rPr>
        <w:t>五</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集团及子公司</w:t>
      </w:r>
      <w:r>
        <w:rPr>
          <w:rFonts w:ascii="仿宋" w:eastAsia="仿宋" w:hAnsi="仿宋" w:cs="仿宋" w:hint="eastAsia"/>
          <w:color w:val="333333"/>
          <w:sz w:val="32"/>
          <w:szCs w:val="32"/>
        </w:rPr>
        <w:t>在保证、抵押、质押等担保活动中有下列情形之一造成损失的，应当追究相关人员责任：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一）违规进行保证、抵押、质押的；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二）未履行规定程序或未经授权擅自为其他单位或个人提供担保的；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三）未按照规定订立担保合同的；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四）对担保项目未进行有效监管，发生损失未及时采取有效补救措施的；</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五）</w:t>
      </w:r>
      <w:r>
        <w:rPr>
          <w:rFonts w:ascii="仿宋" w:eastAsia="仿宋" w:hAnsi="仿宋" w:cs="仿宋" w:hint="eastAsia"/>
          <w:color w:val="333333"/>
          <w:sz w:val="32"/>
          <w:szCs w:val="32"/>
        </w:rPr>
        <w:t>在担保活动中</w:t>
      </w:r>
      <w:r>
        <w:rPr>
          <w:rFonts w:ascii="仿宋" w:eastAsia="仿宋" w:hAnsi="仿宋" w:cs="仿宋" w:hint="eastAsia"/>
          <w:color w:val="333333"/>
          <w:sz w:val="32"/>
          <w:szCs w:val="32"/>
        </w:rPr>
        <w:t>违反规定造成损失的其他情形。</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b/>
          <w:bCs/>
          <w:color w:val="333333"/>
          <w:sz w:val="32"/>
          <w:szCs w:val="32"/>
        </w:rPr>
        <w:t>第</w:t>
      </w:r>
      <w:r>
        <w:rPr>
          <w:rFonts w:ascii="仿宋" w:eastAsia="仿宋" w:hAnsi="仿宋" w:cs="仿宋" w:hint="eastAsia"/>
          <w:b/>
          <w:bCs/>
          <w:color w:val="333333"/>
          <w:sz w:val="32"/>
          <w:szCs w:val="32"/>
        </w:rPr>
        <w:t>十六</w:t>
      </w:r>
      <w:r>
        <w:rPr>
          <w:rFonts w:ascii="仿宋" w:eastAsia="仿宋" w:hAnsi="仿宋" w:cs="仿宋" w:hint="eastAsia"/>
          <w:b/>
          <w:bCs/>
          <w:color w:val="333333"/>
          <w:sz w:val="32"/>
          <w:szCs w:val="32"/>
        </w:rPr>
        <w:t>条</w:t>
      </w:r>
      <w:r>
        <w:rPr>
          <w:rFonts w:ascii="仿宋" w:eastAsia="仿宋" w:hAnsi="仿宋" w:cs="仿宋" w:hint="eastAsia"/>
          <w:color w:val="333333"/>
          <w:sz w:val="32"/>
          <w:szCs w:val="32"/>
        </w:rPr>
        <w:t xml:space="preserve"> </w:t>
      </w:r>
      <w:r>
        <w:rPr>
          <w:rFonts w:ascii="仿宋" w:eastAsia="仿宋" w:hAnsi="仿宋" w:cs="仿宋" w:hint="eastAsia"/>
          <w:color w:val="333333"/>
          <w:sz w:val="32"/>
          <w:szCs w:val="32"/>
        </w:rPr>
        <w:t>集团及子公司</w:t>
      </w:r>
      <w:r>
        <w:rPr>
          <w:rFonts w:ascii="仿宋" w:eastAsia="仿宋" w:hAnsi="仿宋" w:cs="仿宋" w:hint="eastAsia"/>
          <w:color w:val="333333"/>
          <w:sz w:val="32"/>
          <w:szCs w:val="32"/>
        </w:rPr>
        <w:t>在</w:t>
      </w:r>
      <w:r>
        <w:rPr>
          <w:rFonts w:ascii="仿宋" w:eastAsia="仿宋" w:hAnsi="仿宋" w:cs="仿宋" w:hint="eastAsia"/>
          <w:color w:val="333333"/>
          <w:sz w:val="32"/>
          <w:szCs w:val="32"/>
        </w:rPr>
        <w:t>提质增效方面</w:t>
      </w:r>
      <w:r>
        <w:rPr>
          <w:rFonts w:ascii="仿宋" w:eastAsia="仿宋" w:hAnsi="仿宋" w:cs="仿宋" w:hint="eastAsia"/>
          <w:color w:val="333333"/>
          <w:sz w:val="32"/>
          <w:szCs w:val="32"/>
        </w:rPr>
        <w:t>违反规定造成损失，应当追究相关人员责任</w:t>
      </w:r>
      <w:r>
        <w:rPr>
          <w:rFonts w:ascii="仿宋" w:eastAsia="仿宋" w:hAnsi="仿宋" w:cs="仿宋" w:hint="eastAsia"/>
          <w:color w:val="333333"/>
          <w:sz w:val="32"/>
          <w:szCs w:val="32"/>
        </w:rPr>
        <w:t>：</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color w:val="333333"/>
          <w:sz w:val="32"/>
          <w:szCs w:val="32"/>
        </w:rPr>
        <w:t>（一）履行管理职责时不作为、慢作为，对长期处于非持续经营状态的企业和低效参股股权清理不到位，资产长期闲置，企业发生非正常亏损、成本费用明显高于同行业平均水平，造成资产损失；</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color w:val="333333"/>
          <w:sz w:val="32"/>
          <w:szCs w:val="32"/>
        </w:rPr>
        <w:t>（二）管理不到位，致使企业发生被诈骗案件或被判决（裁定）承担较大赔偿责任，造成资产损失或恶劣影响；</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color w:val="333333"/>
          <w:sz w:val="32"/>
          <w:szCs w:val="32"/>
        </w:rPr>
        <w:t>（三）未按规定出租房产、土地、场地等资产，致使租赁价格明显低于市场公允价值；</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color w:val="333333"/>
          <w:sz w:val="32"/>
          <w:szCs w:val="32"/>
        </w:rPr>
        <w:lastRenderedPageBreak/>
        <w:t>（四）落实国家审计机关、出资人审计、监事会监督检查整改要求不到位，造成资产损失及风险扩大。</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第十</w:t>
      </w:r>
      <w:r>
        <w:rPr>
          <w:rFonts w:ascii="仿宋" w:eastAsia="仿宋" w:hAnsi="仿宋" w:cs="仿宋" w:hint="eastAsia"/>
          <w:b/>
          <w:bCs/>
          <w:color w:val="333333"/>
          <w:sz w:val="32"/>
          <w:szCs w:val="32"/>
        </w:rPr>
        <w:t>七</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以出借资金或出租资产等方式向关联方</w:t>
      </w:r>
      <w:r>
        <w:rPr>
          <w:rFonts w:ascii="仿宋" w:eastAsia="仿宋" w:hAnsi="仿宋" w:cs="仿宋" w:hint="eastAsia"/>
          <w:color w:val="333333"/>
          <w:sz w:val="32"/>
          <w:szCs w:val="32"/>
        </w:rPr>
        <w:t>等</w:t>
      </w:r>
      <w:r>
        <w:rPr>
          <w:rFonts w:ascii="仿宋" w:eastAsia="仿宋" w:hAnsi="仿宋" w:cs="仿宋" w:hint="eastAsia"/>
          <w:color w:val="333333"/>
          <w:sz w:val="32"/>
          <w:szCs w:val="32"/>
        </w:rPr>
        <w:t>输送利益造成损失的，应当追究相关人员责任。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第十</w:t>
      </w:r>
      <w:r>
        <w:rPr>
          <w:rFonts w:ascii="仿宋" w:eastAsia="仿宋" w:hAnsi="仿宋" w:cs="仿宋" w:hint="eastAsia"/>
          <w:b/>
          <w:bCs/>
          <w:color w:val="333333"/>
          <w:sz w:val="32"/>
          <w:szCs w:val="32"/>
        </w:rPr>
        <w:t>八</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对实物资产保管不当、维护不善，致使非正常毁损、报废、</w:t>
      </w:r>
      <w:r>
        <w:rPr>
          <w:rFonts w:ascii="仿宋" w:eastAsia="仿宋" w:hAnsi="仿宋" w:cs="仿宋" w:hint="eastAsia"/>
          <w:color w:val="333333"/>
          <w:sz w:val="32"/>
          <w:szCs w:val="32"/>
        </w:rPr>
        <w:t>丢失</w:t>
      </w:r>
      <w:r>
        <w:rPr>
          <w:rFonts w:ascii="仿宋" w:eastAsia="仿宋" w:hAnsi="仿宋" w:cs="仿宋" w:hint="eastAsia"/>
          <w:color w:val="333333"/>
          <w:sz w:val="32"/>
          <w:szCs w:val="32"/>
        </w:rPr>
        <w:t>、被盗造成损失的，应当追究相关人员责任。</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b/>
          <w:bCs/>
          <w:color w:val="333333"/>
          <w:sz w:val="32"/>
          <w:szCs w:val="32"/>
        </w:rPr>
        <w:t>第十</w:t>
      </w:r>
      <w:r>
        <w:rPr>
          <w:rFonts w:ascii="仿宋" w:eastAsia="仿宋" w:hAnsi="仿宋" w:cs="仿宋" w:hint="eastAsia"/>
          <w:b/>
          <w:bCs/>
          <w:color w:val="333333"/>
          <w:sz w:val="32"/>
          <w:szCs w:val="32"/>
        </w:rPr>
        <w:t>九</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违规超发薪酬，滥发奖金、津贴、补贴</w:t>
      </w:r>
      <w:r>
        <w:rPr>
          <w:rFonts w:ascii="仿宋" w:eastAsia="仿宋" w:hAnsi="仿宋" w:cs="仿宋" w:hint="eastAsia"/>
          <w:color w:val="333333"/>
          <w:sz w:val="32"/>
          <w:szCs w:val="32"/>
        </w:rPr>
        <w:t>、福利等</w:t>
      </w:r>
      <w:r>
        <w:rPr>
          <w:rFonts w:ascii="仿宋" w:eastAsia="仿宋" w:hAnsi="仿宋" w:cs="仿宋" w:hint="eastAsia"/>
          <w:color w:val="333333"/>
          <w:sz w:val="32"/>
          <w:szCs w:val="32"/>
        </w:rPr>
        <w:t>，违反廉洁从业等规定造成损失的，应当追究相关人员责任。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第二十条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其他违反规定，应追究责任的情形。</w:t>
      </w:r>
    </w:p>
    <w:p w:rsidR="001C33A5" w:rsidRDefault="00547A4D">
      <w:pPr>
        <w:pStyle w:val="a3"/>
        <w:widowControl/>
        <w:wordWrap w:val="0"/>
        <w:spacing w:beforeAutospacing="0" w:after="158" w:afterAutospacing="0"/>
        <w:jc w:val="center"/>
        <w:rPr>
          <w:rFonts w:ascii="黑体" w:eastAsia="黑体" w:hAnsi="黑体" w:cs="黑体"/>
          <w:bCs/>
          <w:sz w:val="32"/>
          <w:szCs w:val="32"/>
        </w:rPr>
      </w:pPr>
      <w:r>
        <w:rPr>
          <w:rFonts w:ascii="黑体" w:eastAsia="黑体" w:hAnsi="黑体" w:cs="黑体" w:hint="eastAsia"/>
          <w:bCs/>
          <w:color w:val="333333"/>
          <w:sz w:val="32"/>
          <w:szCs w:val="32"/>
        </w:rPr>
        <w:t>第三章</w:t>
      </w:r>
      <w:r>
        <w:rPr>
          <w:rFonts w:ascii="黑体" w:eastAsia="黑体" w:hAnsi="黑体" w:cs="黑体" w:hint="eastAsia"/>
          <w:bCs/>
          <w:color w:val="333333"/>
          <w:sz w:val="32"/>
          <w:szCs w:val="32"/>
        </w:rPr>
        <w:t xml:space="preserve"> </w:t>
      </w:r>
      <w:r>
        <w:rPr>
          <w:rFonts w:ascii="黑体" w:eastAsia="黑体" w:hAnsi="黑体" w:cs="黑体" w:hint="eastAsia"/>
          <w:bCs/>
          <w:color w:val="333333"/>
          <w:sz w:val="32"/>
          <w:szCs w:val="32"/>
        </w:rPr>
        <w:t>损失认定</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w:t>
      </w:r>
      <w:r>
        <w:rPr>
          <w:rFonts w:ascii="仿宋" w:eastAsia="仿宋" w:hAnsi="仿宋" w:cs="仿宋" w:hint="eastAsia"/>
          <w:b/>
          <w:bCs/>
          <w:color w:val="333333"/>
          <w:sz w:val="32"/>
          <w:szCs w:val="32"/>
        </w:rPr>
        <w:t>二十一</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能够证明损失真实情况的各种事实</w:t>
      </w:r>
      <w:r>
        <w:rPr>
          <w:rFonts w:ascii="仿宋" w:eastAsia="仿宋" w:hAnsi="仿宋" w:cs="仿宋" w:hint="eastAsia"/>
          <w:color w:val="333333"/>
          <w:sz w:val="32"/>
          <w:szCs w:val="32"/>
        </w:rPr>
        <w:t>、材料</w:t>
      </w:r>
      <w:r>
        <w:rPr>
          <w:rFonts w:ascii="仿宋" w:eastAsia="仿宋" w:hAnsi="仿宋" w:cs="仿宋" w:hint="eastAsia"/>
          <w:color w:val="333333"/>
          <w:sz w:val="32"/>
          <w:szCs w:val="32"/>
        </w:rPr>
        <w:t>，均可作为损失认定依据。主要包括：</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一）司法机关、行政机关、专业技术鉴定部门等依法出具的与企业损失相关的书面文件；</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二）政府部门的专项检查报告；</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三）会计师事务所、资产评估机构、律师事务所、税务师事务所等中介机构对企业某项经济事项出具的专项审计、评估或鉴证报告；</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lastRenderedPageBreak/>
        <w:t>(</w:t>
      </w:r>
      <w:r>
        <w:rPr>
          <w:rFonts w:ascii="仿宋" w:eastAsia="仿宋" w:hAnsi="仿宋" w:cs="仿宋" w:hint="eastAsia"/>
          <w:color w:val="333333"/>
          <w:sz w:val="32"/>
          <w:szCs w:val="32"/>
        </w:rPr>
        <w:t>四）企业决策、监督机构通过的决议、意见、报告、会议纪要等，企业内部涉及特定损失事项的会计记录等证明材料；</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五）可以认定损失的其他证明材料。</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第二十二条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认定损失金额应当包括直接损失金额和间接损失金额。直接损失金额是与相关人员行为有直接因果</w:t>
      </w:r>
      <w:r>
        <w:rPr>
          <w:rFonts w:ascii="仿宋" w:eastAsia="仿宋" w:hAnsi="仿宋" w:cs="仿宋" w:hint="eastAsia"/>
          <w:color w:val="333333"/>
          <w:sz w:val="32"/>
          <w:szCs w:val="32"/>
        </w:rPr>
        <w:t>关系的损失金额；间接损失金额是由相关人员行为引发或导致的，除直接损失金额外、能够确认计量的其他损失金额。</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第二十</w:t>
      </w:r>
      <w:r>
        <w:rPr>
          <w:rFonts w:ascii="仿宋" w:eastAsia="仿宋" w:hAnsi="仿宋" w:cs="仿宋" w:hint="eastAsia"/>
          <w:b/>
          <w:bCs/>
          <w:color w:val="333333"/>
          <w:sz w:val="32"/>
          <w:szCs w:val="32"/>
        </w:rPr>
        <w:t>三</w:t>
      </w:r>
      <w:r>
        <w:rPr>
          <w:rFonts w:ascii="仿宋" w:eastAsia="仿宋" w:hAnsi="仿宋" w:cs="仿宋" w:hint="eastAsia"/>
          <w:b/>
          <w:bCs/>
          <w:color w:val="333333"/>
          <w:sz w:val="32"/>
          <w:szCs w:val="32"/>
        </w:rPr>
        <w:t>条</w:t>
      </w:r>
      <w:r>
        <w:rPr>
          <w:rFonts w:ascii="仿宋" w:eastAsia="仿宋" w:hAnsi="仿宋" w:cs="仿宋" w:hint="eastAsia"/>
          <w:color w:val="333333"/>
          <w:sz w:val="32"/>
          <w:szCs w:val="32"/>
        </w:rPr>
        <w:t xml:space="preserve"> </w:t>
      </w:r>
      <w:r>
        <w:rPr>
          <w:rFonts w:ascii="仿宋" w:eastAsia="仿宋" w:hAnsi="仿宋" w:cs="仿宋" w:hint="eastAsia"/>
          <w:color w:val="333333"/>
          <w:sz w:val="32"/>
          <w:szCs w:val="32"/>
        </w:rPr>
        <w:t>损失按照金额大小划分为一般损失、较大损失和重大损失：</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一）一般损失是指</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损失金额</w:t>
      </w:r>
      <w:r>
        <w:rPr>
          <w:rFonts w:ascii="仿宋" w:eastAsia="仿宋" w:hAnsi="仿宋" w:cs="仿宋" w:hint="eastAsia"/>
          <w:color w:val="333333"/>
          <w:sz w:val="32"/>
          <w:szCs w:val="32"/>
        </w:rPr>
        <w:t>100</w:t>
      </w:r>
      <w:r>
        <w:rPr>
          <w:rFonts w:ascii="仿宋" w:eastAsia="仿宋" w:hAnsi="仿宋" w:cs="仿宋" w:hint="eastAsia"/>
          <w:color w:val="333333"/>
          <w:sz w:val="32"/>
          <w:szCs w:val="32"/>
        </w:rPr>
        <w:t>万元以下（含）的；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二）较大损失是指</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损失金额</w:t>
      </w:r>
      <w:r>
        <w:rPr>
          <w:rFonts w:ascii="仿宋" w:eastAsia="仿宋" w:hAnsi="仿宋" w:cs="仿宋" w:hint="eastAsia"/>
          <w:color w:val="333333"/>
          <w:sz w:val="32"/>
          <w:szCs w:val="32"/>
        </w:rPr>
        <w:t>100</w:t>
      </w:r>
      <w:r>
        <w:rPr>
          <w:rFonts w:ascii="仿宋" w:eastAsia="仿宋" w:hAnsi="仿宋" w:cs="仿宋" w:hint="eastAsia"/>
          <w:color w:val="333333"/>
          <w:sz w:val="32"/>
          <w:szCs w:val="32"/>
        </w:rPr>
        <w:t>万元一</w:t>
      </w:r>
      <w:r>
        <w:rPr>
          <w:rFonts w:ascii="仿宋" w:eastAsia="仿宋" w:hAnsi="仿宋" w:cs="仿宋" w:hint="eastAsia"/>
          <w:color w:val="333333"/>
          <w:sz w:val="32"/>
          <w:szCs w:val="32"/>
        </w:rPr>
        <w:t>2000</w:t>
      </w:r>
      <w:r>
        <w:rPr>
          <w:rFonts w:ascii="仿宋" w:eastAsia="仿宋" w:hAnsi="仿宋" w:cs="仿宋" w:hint="eastAsia"/>
          <w:color w:val="333333"/>
          <w:sz w:val="32"/>
          <w:szCs w:val="32"/>
        </w:rPr>
        <w:t>万元</w:t>
      </w:r>
      <w:r>
        <w:rPr>
          <w:rFonts w:ascii="仿宋" w:eastAsia="仿宋" w:hAnsi="仿宋" w:cs="仿宋" w:hint="eastAsia"/>
          <w:color w:val="333333"/>
          <w:sz w:val="32"/>
          <w:szCs w:val="32"/>
        </w:rPr>
        <w:t>(</w:t>
      </w:r>
      <w:r>
        <w:rPr>
          <w:rFonts w:ascii="仿宋" w:eastAsia="仿宋" w:hAnsi="仿宋" w:cs="仿宋" w:hint="eastAsia"/>
          <w:color w:val="333333"/>
          <w:sz w:val="32"/>
          <w:szCs w:val="32"/>
        </w:rPr>
        <w:t>含）的；</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三）重大损失是指</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损失金额</w:t>
      </w:r>
      <w:r>
        <w:rPr>
          <w:rFonts w:ascii="仿宋" w:eastAsia="仿宋" w:hAnsi="仿宋" w:cs="仿宋" w:hint="eastAsia"/>
          <w:color w:val="333333"/>
          <w:sz w:val="32"/>
          <w:szCs w:val="32"/>
        </w:rPr>
        <w:t>2000</w:t>
      </w:r>
      <w:r>
        <w:rPr>
          <w:rFonts w:ascii="仿宋" w:eastAsia="仿宋" w:hAnsi="仿宋" w:cs="仿宋" w:hint="eastAsia"/>
          <w:color w:val="333333"/>
          <w:sz w:val="32"/>
          <w:szCs w:val="32"/>
        </w:rPr>
        <w:t>万元以上的。</w:t>
      </w:r>
    </w:p>
    <w:p w:rsidR="001C33A5" w:rsidRDefault="00547A4D">
      <w:pPr>
        <w:pStyle w:val="a3"/>
        <w:widowControl/>
        <w:wordWrap w:val="0"/>
        <w:spacing w:beforeAutospacing="0" w:after="158" w:afterAutospacing="0"/>
        <w:jc w:val="center"/>
        <w:rPr>
          <w:rFonts w:ascii="黑体" w:eastAsia="黑体" w:hAnsi="黑体" w:cs="黑体"/>
          <w:bCs/>
          <w:sz w:val="32"/>
          <w:szCs w:val="32"/>
        </w:rPr>
      </w:pPr>
      <w:r>
        <w:rPr>
          <w:rFonts w:ascii="黑体" w:eastAsia="黑体" w:hAnsi="黑体" w:cs="黑体" w:hint="eastAsia"/>
          <w:bCs/>
          <w:color w:val="333333"/>
          <w:sz w:val="32"/>
          <w:szCs w:val="32"/>
        </w:rPr>
        <w:t>第四章</w:t>
      </w:r>
      <w:r>
        <w:rPr>
          <w:rFonts w:ascii="黑体" w:eastAsia="黑体" w:hAnsi="黑体" w:cs="黑体" w:hint="eastAsia"/>
          <w:bCs/>
          <w:color w:val="333333"/>
          <w:sz w:val="32"/>
          <w:szCs w:val="32"/>
        </w:rPr>
        <w:t xml:space="preserve"> </w:t>
      </w:r>
      <w:r>
        <w:rPr>
          <w:rFonts w:ascii="黑体" w:eastAsia="黑体" w:hAnsi="黑体" w:cs="黑体" w:hint="eastAsia"/>
          <w:bCs/>
          <w:color w:val="333333"/>
          <w:sz w:val="32"/>
          <w:szCs w:val="32"/>
        </w:rPr>
        <w:t>责任划分</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第二十</w:t>
      </w:r>
      <w:r>
        <w:rPr>
          <w:rFonts w:ascii="仿宋" w:eastAsia="仿宋" w:hAnsi="仿宋" w:cs="仿宋" w:hint="eastAsia"/>
          <w:b/>
          <w:bCs/>
          <w:color w:val="333333"/>
          <w:sz w:val="32"/>
          <w:szCs w:val="32"/>
        </w:rPr>
        <w:t>四</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经营投资责任根据工作职责划分为直接责任、主管责任和领导责任：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一）直接责任是指相关人员在其工作职责范围内，违反规定，未履行或未正确履行职责，对造成的损失或其他不良后果起决定性直接作用时应当承担的责任。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lastRenderedPageBreak/>
        <w:t>(</w:t>
      </w:r>
      <w:r>
        <w:rPr>
          <w:rFonts w:ascii="仿宋" w:eastAsia="仿宋" w:hAnsi="仿宋" w:cs="仿宋" w:hint="eastAsia"/>
          <w:color w:val="333333"/>
          <w:sz w:val="32"/>
          <w:szCs w:val="32"/>
        </w:rPr>
        <w:t>二）主管责任是指相关人员在其直接主管（分管）工作职责范围内，违反规定，未履行或未正确履行职责，对造成的损失或其他不备后果应当承担的责任。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三）领导责任是指主要负责人在其工作职责范围内，违反规定，未履行或未正确履行职责，对造成的损失或其他不良后果应当承担的责任。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第二十</w:t>
      </w:r>
      <w:r>
        <w:rPr>
          <w:rFonts w:ascii="仿宋" w:eastAsia="仿宋" w:hAnsi="仿宋" w:cs="仿宋" w:hint="eastAsia"/>
          <w:b/>
          <w:bCs/>
          <w:color w:val="333333"/>
          <w:sz w:val="32"/>
          <w:szCs w:val="32"/>
        </w:rPr>
        <w:t>五</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存在以下情形的，</w:t>
      </w:r>
      <w:r>
        <w:rPr>
          <w:rFonts w:ascii="仿宋" w:eastAsia="仿宋" w:hAnsi="仿宋" w:cs="仿宋" w:hint="eastAsia"/>
          <w:color w:val="333333"/>
          <w:sz w:val="32"/>
          <w:szCs w:val="32"/>
        </w:rPr>
        <w:t>子公司</w:t>
      </w:r>
      <w:r>
        <w:rPr>
          <w:rFonts w:ascii="仿宋" w:eastAsia="仿宋" w:hAnsi="仿宋" w:cs="仿宋" w:hint="eastAsia"/>
          <w:color w:val="333333"/>
          <w:sz w:val="32"/>
          <w:szCs w:val="32"/>
        </w:rPr>
        <w:t>负责人应当承担直接责任：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一）本人或与他人共同违反国家法律法规和</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内部管理规定的；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二）授意、指使、强令、纵容、包庇下属人员违反国家法律法规和</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内部管理规定的；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三）违反决策程序规定，直接决定、批准、组织实施重大经济事项，并造成重大损失或其他严重不良后果的；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四）主持相关会议讨论或以文件传签等其他方式研究时，在多数人不同意的情况下，直接决定、批准、组织实施重大经济事项，造成重大损失或其他严重不良后果的；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五）</w:t>
      </w:r>
      <w:r>
        <w:rPr>
          <w:rFonts w:ascii="仿宋" w:eastAsia="仿宋" w:hAnsi="仿宋" w:cs="仿宋" w:hint="eastAsia"/>
          <w:color w:val="333333"/>
          <w:sz w:val="32"/>
          <w:szCs w:val="32"/>
        </w:rPr>
        <w:t xml:space="preserve"> </w:t>
      </w:r>
      <w:r>
        <w:rPr>
          <w:rFonts w:ascii="仿宋" w:eastAsia="仿宋" w:hAnsi="仿宋" w:cs="仿宋" w:hint="eastAsia"/>
          <w:color w:val="333333"/>
          <w:sz w:val="32"/>
          <w:szCs w:val="32"/>
        </w:rPr>
        <w:t>将按有关法律法规制度应作为第一责任人（总负责）的事项、签订的有关目标责任事项或应当履行的其他重</w:t>
      </w:r>
      <w:r>
        <w:rPr>
          <w:rFonts w:ascii="仿宋" w:eastAsia="仿宋" w:hAnsi="仿宋" w:cs="仿宋" w:hint="eastAsia"/>
          <w:color w:val="333333"/>
          <w:sz w:val="32"/>
          <w:szCs w:val="32"/>
        </w:rPr>
        <w:lastRenderedPageBreak/>
        <w:t>要职责，授权（委托）其他领导干部决策且决策不当或决策失误造成重大损失或其他严重不良后果的；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六）其他失职、渎职和应当承担直接责任的行为。</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第二十</w:t>
      </w:r>
      <w:r>
        <w:rPr>
          <w:rFonts w:ascii="仿宋" w:eastAsia="仿宋" w:hAnsi="仿宋" w:cs="仿宋" w:hint="eastAsia"/>
          <w:b/>
          <w:bCs/>
          <w:color w:val="333333"/>
          <w:sz w:val="32"/>
          <w:szCs w:val="32"/>
        </w:rPr>
        <w:t>六</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管理制度缺失或存在重大缺陷，造成重大损失的，除按照本办法对其他相关人员进行责任认定外，</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主要负责人应当承担领导责任。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第二十</w:t>
      </w:r>
      <w:r>
        <w:rPr>
          <w:rFonts w:ascii="仿宋" w:eastAsia="仿宋" w:hAnsi="仿宋" w:cs="仿宋" w:hint="eastAsia"/>
          <w:b/>
          <w:bCs/>
          <w:color w:val="333333"/>
          <w:sz w:val="32"/>
          <w:szCs w:val="32"/>
        </w:rPr>
        <w:t>七</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子</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违规经营投资造成重大损失，除按照本办法对子</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相关人员进行责任认定外，其上级</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相关负责人应当承担相应责任。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第二十</w:t>
      </w:r>
      <w:r>
        <w:rPr>
          <w:rFonts w:ascii="仿宋" w:eastAsia="仿宋" w:hAnsi="仿宋" w:cs="仿宋" w:hint="eastAsia"/>
          <w:b/>
          <w:bCs/>
          <w:color w:val="333333"/>
          <w:sz w:val="32"/>
          <w:szCs w:val="32"/>
        </w:rPr>
        <w:t>八</w:t>
      </w:r>
      <w:r>
        <w:rPr>
          <w:rFonts w:ascii="仿宋" w:eastAsia="仿宋" w:hAnsi="仿宋" w:cs="仿宋" w:hint="eastAsia"/>
          <w:b/>
          <w:bCs/>
          <w:color w:val="333333"/>
          <w:sz w:val="32"/>
          <w:szCs w:val="32"/>
        </w:rPr>
        <w:t>条</w:t>
      </w:r>
      <w:r>
        <w:rPr>
          <w:rFonts w:ascii="仿宋" w:eastAsia="仿宋" w:hAnsi="仿宋" w:cs="仿宋" w:hint="eastAsia"/>
          <w:color w:val="333333"/>
          <w:sz w:val="32"/>
          <w:szCs w:val="32"/>
        </w:rPr>
        <w:t xml:space="preserve"> </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决策机构成员因违法违规、未履行或未正确履行职责，导致决策失误造成重大损失，由董事会</w:t>
      </w:r>
      <w:r>
        <w:rPr>
          <w:rFonts w:ascii="仿宋" w:eastAsia="仿宋" w:hAnsi="仿宋" w:cs="仿宋" w:hint="eastAsia"/>
          <w:color w:val="333333"/>
          <w:sz w:val="32"/>
          <w:szCs w:val="32"/>
        </w:rPr>
        <w:t>、党委会、总经理办公会等机构</w:t>
      </w:r>
      <w:r>
        <w:rPr>
          <w:rFonts w:ascii="仿宋" w:eastAsia="仿宋" w:hAnsi="仿宋" w:cs="仿宋" w:hint="eastAsia"/>
          <w:color w:val="333333"/>
          <w:sz w:val="32"/>
          <w:szCs w:val="32"/>
        </w:rPr>
        <w:t>决策的，参与决策的董事</w:t>
      </w:r>
      <w:r>
        <w:rPr>
          <w:rFonts w:ascii="仿宋" w:eastAsia="仿宋" w:hAnsi="仿宋" w:cs="仿宋" w:hint="eastAsia"/>
          <w:color w:val="333333"/>
          <w:sz w:val="32"/>
          <w:szCs w:val="32"/>
        </w:rPr>
        <w:t>或者成员</w:t>
      </w:r>
      <w:r>
        <w:rPr>
          <w:rFonts w:ascii="仿宋" w:eastAsia="仿宋" w:hAnsi="仿宋" w:cs="仿宋" w:hint="eastAsia"/>
          <w:color w:val="333333"/>
          <w:sz w:val="32"/>
          <w:szCs w:val="32"/>
        </w:rPr>
        <w:t>应当承担同等责任，其他形式决策的，</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主要负责人应当承担直接责任，参与决策的</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其他人员应当承担相应责任。参与决策的人员经会议记录证明决策时曾表明异议的，可以免除相应责任。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第二十</w:t>
      </w:r>
      <w:r>
        <w:rPr>
          <w:rFonts w:ascii="仿宋" w:eastAsia="仿宋" w:hAnsi="仿宋" w:cs="仿宋" w:hint="eastAsia"/>
          <w:b/>
          <w:bCs/>
          <w:color w:val="333333"/>
          <w:sz w:val="32"/>
          <w:szCs w:val="32"/>
        </w:rPr>
        <w:t>九</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对违规经营投资造成的重大损失隐瞒不报或少报损失的，除按照本办法对相关人员进行责任认定外，分管财务负责人和主要负责人应当承担主管责任和领导责任。</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lastRenderedPageBreak/>
        <w:t>第</w:t>
      </w:r>
      <w:r>
        <w:rPr>
          <w:rFonts w:ascii="仿宋" w:eastAsia="仿宋" w:hAnsi="仿宋" w:cs="仿宋" w:hint="eastAsia"/>
          <w:b/>
          <w:bCs/>
          <w:color w:val="333333"/>
          <w:sz w:val="32"/>
          <w:szCs w:val="32"/>
        </w:rPr>
        <w:t>三</w:t>
      </w:r>
      <w:r>
        <w:rPr>
          <w:rFonts w:ascii="仿宋" w:eastAsia="仿宋" w:hAnsi="仿宋" w:cs="仿宋" w:hint="eastAsia"/>
          <w:b/>
          <w:bCs/>
          <w:color w:val="333333"/>
          <w:sz w:val="32"/>
          <w:szCs w:val="32"/>
        </w:rPr>
        <w:t>十条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因违规经营投资造成重大损失，未对相关人员进行责任追究的，一经查实，除按照本办法对相关责任人进行处理外，对主要负责人应当比照直接责任人进行处理。</w:t>
      </w:r>
    </w:p>
    <w:p w:rsidR="001C33A5" w:rsidRDefault="00547A4D">
      <w:pPr>
        <w:pStyle w:val="a3"/>
        <w:widowControl/>
        <w:wordWrap w:val="0"/>
        <w:spacing w:beforeAutospacing="0" w:after="158" w:afterAutospacing="0"/>
        <w:jc w:val="center"/>
        <w:rPr>
          <w:rFonts w:ascii="黑体" w:eastAsia="黑体" w:hAnsi="黑体" w:cs="黑体"/>
          <w:bCs/>
          <w:sz w:val="32"/>
          <w:szCs w:val="32"/>
        </w:rPr>
      </w:pPr>
      <w:r>
        <w:rPr>
          <w:rFonts w:ascii="黑体" w:eastAsia="黑体" w:hAnsi="黑体" w:cs="黑体" w:hint="eastAsia"/>
          <w:bCs/>
          <w:color w:val="333333"/>
          <w:sz w:val="32"/>
          <w:szCs w:val="32"/>
        </w:rPr>
        <w:t>第五章</w:t>
      </w:r>
      <w:r>
        <w:rPr>
          <w:rFonts w:ascii="黑体" w:eastAsia="黑体" w:hAnsi="黑体" w:cs="黑体" w:hint="eastAsia"/>
          <w:bCs/>
          <w:color w:val="333333"/>
          <w:sz w:val="32"/>
          <w:szCs w:val="32"/>
        </w:rPr>
        <w:t xml:space="preserve"> </w:t>
      </w:r>
      <w:r>
        <w:rPr>
          <w:rFonts w:ascii="黑体" w:eastAsia="黑体" w:hAnsi="黑体" w:cs="黑体" w:hint="eastAsia"/>
          <w:bCs/>
          <w:color w:val="333333"/>
          <w:sz w:val="32"/>
          <w:szCs w:val="32"/>
        </w:rPr>
        <w:t>责任</w:t>
      </w:r>
      <w:r>
        <w:rPr>
          <w:rFonts w:ascii="黑体" w:eastAsia="黑体" w:hAnsi="黑体" w:cs="黑体" w:hint="eastAsia"/>
          <w:bCs/>
          <w:color w:val="333333"/>
          <w:sz w:val="32"/>
          <w:szCs w:val="32"/>
        </w:rPr>
        <w:t>追究</w:t>
      </w:r>
      <w:r>
        <w:rPr>
          <w:rFonts w:ascii="黑体" w:eastAsia="黑体" w:hAnsi="黑体" w:cs="黑体" w:hint="eastAsia"/>
          <w:bCs/>
          <w:color w:val="333333"/>
          <w:sz w:val="32"/>
          <w:szCs w:val="32"/>
        </w:rPr>
        <w:t>处理</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w:t>
      </w:r>
      <w:r>
        <w:rPr>
          <w:rFonts w:ascii="仿宋" w:eastAsia="仿宋" w:hAnsi="仿宋" w:cs="仿宋" w:hint="eastAsia"/>
          <w:b/>
          <w:bCs/>
          <w:color w:val="333333"/>
          <w:sz w:val="32"/>
          <w:szCs w:val="32"/>
        </w:rPr>
        <w:t>三</w:t>
      </w:r>
      <w:r>
        <w:rPr>
          <w:rFonts w:ascii="仿宋" w:eastAsia="仿宋" w:hAnsi="仿宋" w:cs="仿宋" w:hint="eastAsia"/>
          <w:b/>
          <w:bCs/>
          <w:color w:val="333333"/>
          <w:sz w:val="32"/>
          <w:szCs w:val="32"/>
        </w:rPr>
        <w:t>十</w:t>
      </w:r>
      <w:r>
        <w:rPr>
          <w:rFonts w:ascii="仿宋" w:eastAsia="仿宋" w:hAnsi="仿宋" w:cs="仿宋" w:hint="eastAsia"/>
          <w:b/>
          <w:bCs/>
          <w:color w:val="333333"/>
          <w:sz w:val="32"/>
          <w:szCs w:val="32"/>
        </w:rPr>
        <w:t>一</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对责任人的处理方式包括组织处理、扣减薪酬、禁入限制、纪律处分、移送司法机关：</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一）组织处理。包括批评教育、责令书面检查、通报批评、诫勉、停职、调离工作岗位、降职、改任非领导职务、责令辞职、免职等。</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二）扣减薪酬。包括扣减和追索绩效年薪或任期激励收入，终止或收回中长期激励收益，取消参加中长期激励资格等。</w:t>
      </w:r>
    </w:p>
    <w:p w:rsidR="001C33A5" w:rsidRDefault="00547A4D">
      <w:pPr>
        <w:pStyle w:val="a3"/>
        <w:widowControl/>
        <w:wordWrap w:val="0"/>
        <w:spacing w:beforeAutospacing="0" w:after="158" w:afterAutospacing="0"/>
        <w:ind w:firstLine="605"/>
        <w:rPr>
          <w:rFonts w:ascii="仿宋" w:eastAsia="仿宋" w:hAnsi="仿宋" w:cs="仿宋"/>
          <w:b/>
          <w:bCs/>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三）禁入限制。五年内直至终身不得担任</w:t>
      </w:r>
      <w:r>
        <w:rPr>
          <w:rFonts w:ascii="仿宋" w:eastAsia="仿宋" w:hAnsi="仿宋" w:cs="仿宋" w:hint="eastAsia"/>
          <w:color w:val="333333"/>
          <w:sz w:val="32"/>
          <w:szCs w:val="32"/>
        </w:rPr>
        <w:t>集团中层管理干部及集团系统内的子公司</w:t>
      </w:r>
      <w:r>
        <w:rPr>
          <w:rFonts w:ascii="仿宋" w:eastAsia="仿宋" w:hAnsi="仿宋" w:cs="仿宋" w:hint="eastAsia"/>
          <w:color w:val="333333"/>
          <w:sz w:val="32"/>
          <w:szCs w:val="32"/>
        </w:rPr>
        <w:t>董事、监事、高级管理人员。</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四）纪律处分。由</w:t>
      </w:r>
      <w:r>
        <w:rPr>
          <w:rFonts w:ascii="仿宋" w:eastAsia="仿宋" w:hAnsi="仿宋" w:cs="仿宋" w:hint="eastAsia"/>
          <w:color w:val="333333"/>
          <w:sz w:val="32"/>
          <w:szCs w:val="32"/>
        </w:rPr>
        <w:t>相应</w:t>
      </w:r>
      <w:r>
        <w:rPr>
          <w:rFonts w:ascii="仿宋" w:eastAsia="仿宋" w:hAnsi="仿宋" w:cs="仿宋" w:hint="eastAsia"/>
          <w:color w:val="333333"/>
          <w:sz w:val="32"/>
          <w:szCs w:val="32"/>
        </w:rPr>
        <w:t>纪检监察机关依法依规查处。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五）移送司法机关处理。依据国家有关法律规定，移送司法机关依法查处。以上处理方式可以单独适用，也可以合并适用。</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w:t>
      </w:r>
      <w:r>
        <w:rPr>
          <w:rFonts w:ascii="仿宋" w:eastAsia="仿宋" w:hAnsi="仿宋" w:cs="仿宋" w:hint="eastAsia"/>
          <w:b/>
          <w:bCs/>
          <w:color w:val="333333"/>
          <w:sz w:val="32"/>
          <w:szCs w:val="32"/>
        </w:rPr>
        <w:t>三</w:t>
      </w:r>
      <w:r>
        <w:rPr>
          <w:rFonts w:ascii="仿宋" w:eastAsia="仿宋" w:hAnsi="仿宋" w:cs="仿宋" w:hint="eastAsia"/>
          <w:b/>
          <w:bCs/>
          <w:color w:val="333333"/>
          <w:sz w:val="32"/>
          <w:szCs w:val="32"/>
        </w:rPr>
        <w:t>十</w:t>
      </w:r>
      <w:r>
        <w:rPr>
          <w:rFonts w:ascii="仿宋" w:eastAsia="仿宋" w:hAnsi="仿宋" w:cs="仿宋" w:hint="eastAsia"/>
          <w:b/>
          <w:bCs/>
          <w:color w:val="333333"/>
          <w:sz w:val="32"/>
          <w:szCs w:val="32"/>
        </w:rPr>
        <w:t>二</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发生损失，经过查证核实和责任认定后，除依据有关规定移送司法机关处理外，应当按以下方式处理：</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lastRenderedPageBreak/>
        <w:t>(</w:t>
      </w:r>
      <w:r>
        <w:rPr>
          <w:rFonts w:ascii="仿宋" w:eastAsia="仿宋" w:hAnsi="仿宋" w:cs="仿宋" w:hint="eastAsia"/>
          <w:color w:val="333333"/>
          <w:sz w:val="32"/>
          <w:szCs w:val="32"/>
        </w:rPr>
        <w:t>一）发生一般损失的，对直接责任人和主管责任人给予批评教育、责令书面检查、通报批评、诫勉、停职等组织处理，同时按照以下标准扣减薪酬：扣减和追索责任认定年度</w:t>
      </w:r>
      <w:r>
        <w:rPr>
          <w:rFonts w:ascii="仿宋" w:eastAsia="仿宋" w:hAnsi="仿宋" w:cs="仿宋" w:hint="eastAsia"/>
          <w:color w:val="333333"/>
          <w:sz w:val="32"/>
          <w:szCs w:val="32"/>
        </w:rPr>
        <w:t>30%</w:t>
      </w:r>
      <w:r>
        <w:rPr>
          <w:rFonts w:ascii="仿宋" w:eastAsia="仿宋" w:hAnsi="仿宋" w:cs="仿宋" w:hint="eastAsia"/>
          <w:color w:val="333333"/>
          <w:sz w:val="32"/>
          <w:szCs w:val="32"/>
        </w:rPr>
        <w:t>—</w:t>
      </w:r>
      <w:r>
        <w:rPr>
          <w:rFonts w:ascii="仿宋" w:eastAsia="仿宋" w:hAnsi="仿宋" w:cs="仿宋" w:hint="eastAsia"/>
          <w:color w:val="333333"/>
          <w:sz w:val="32"/>
          <w:szCs w:val="32"/>
        </w:rPr>
        <w:t>100%</w:t>
      </w:r>
      <w:r>
        <w:rPr>
          <w:rFonts w:ascii="仿宋" w:eastAsia="仿宋" w:hAnsi="仿宋" w:cs="仿宋" w:hint="eastAsia"/>
          <w:color w:val="333333"/>
          <w:sz w:val="32"/>
          <w:szCs w:val="32"/>
        </w:rPr>
        <w:t>的绩效年薪、扣减和追索责任认定年度（含）前三年</w:t>
      </w:r>
      <w:r>
        <w:rPr>
          <w:rFonts w:ascii="仿宋" w:eastAsia="仿宋" w:hAnsi="仿宋" w:cs="仿宋" w:hint="eastAsia"/>
          <w:color w:val="333333"/>
          <w:sz w:val="32"/>
          <w:szCs w:val="32"/>
        </w:rPr>
        <w:t>30%</w:t>
      </w:r>
      <w:r>
        <w:rPr>
          <w:rFonts w:ascii="仿宋" w:eastAsia="仿宋" w:hAnsi="仿宋" w:cs="仿宋" w:hint="eastAsia"/>
          <w:color w:val="333333"/>
          <w:sz w:val="32"/>
          <w:szCs w:val="32"/>
        </w:rPr>
        <w:t>—</w:t>
      </w:r>
      <w:r>
        <w:rPr>
          <w:rFonts w:ascii="仿宋" w:eastAsia="仿宋" w:hAnsi="仿宋" w:cs="仿宋" w:hint="eastAsia"/>
          <w:color w:val="333333"/>
          <w:sz w:val="32"/>
          <w:szCs w:val="32"/>
        </w:rPr>
        <w:t>100%</w:t>
      </w:r>
      <w:r>
        <w:rPr>
          <w:rFonts w:ascii="仿宋" w:eastAsia="仿宋" w:hAnsi="仿宋" w:cs="仿宋" w:hint="eastAsia"/>
          <w:color w:val="333333"/>
          <w:sz w:val="32"/>
          <w:szCs w:val="32"/>
        </w:rPr>
        <w:t>的任期激励收入并延期支付绩效年薪，终止尚未行使的中长期激励权益、上缴责任认定年度及前一年度的全部中长期激励收益、三年内不得参加</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新的中长期激励。</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对领导责任人给予批评教育、责令书面检查、通报批评、诫勉等组织处理，同时按照以下标准扣减薪酬：扣减和追索责任认定年度</w:t>
      </w:r>
      <w:r>
        <w:rPr>
          <w:rFonts w:ascii="仿宋" w:eastAsia="仿宋" w:hAnsi="仿宋" w:cs="仿宋" w:hint="eastAsia"/>
          <w:color w:val="333333"/>
          <w:sz w:val="32"/>
          <w:szCs w:val="32"/>
        </w:rPr>
        <w:t>20%</w:t>
      </w:r>
      <w:r>
        <w:rPr>
          <w:rFonts w:ascii="仿宋" w:eastAsia="仿宋" w:hAnsi="仿宋" w:cs="仿宋" w:hint="eastAsia"/>
          <w:color w:val="333333"/>
          <w:sz w:val="32"/>
          <w:szCs w:val="32"/>
        </w:rPr>
        <w:t>—</w:t>
      </w:r>
      <w:r>
        <w:rPr>
          <w:rFonts w:ascii="仿宋" w:eastAsia="仿宋" w:hAnsi="仿宋" w:cs="仿宋" w:hint="eastAsia"/>
          <w:color w:val="333333"/>
          <w:sz w:val="32"/>
          <w:szCs w:val="32"/>
        </w:rPr>
        <w:t>50%</w:t>
      </w:r>
      <w:r>
        <w:rPr>
          <w:rFonts w:ascii="仿宋" w:eastAsia="仿宋" w:hAnsi="仿宋" w:cs="仿宋" w:hint="eastAsia"/>
          <w:color w:val="333333"/>
          <w:sz w:val="32"/>
          <w:szCs w:val="32"/>
        </w:rPr>
        <w:t>的绩</w:t>
      </w:r>
      <w:r>
        <w:rPr>
          <w:rFonts w:ascii="仿宋" w:eastAsia="仿宋" w:hAnsi="仿宋" w:cs="仿宋" w:hint="eastAsia"/>
          <w:color w:val="333333"/>
          <w:sz w:val="32"/>
          <w:szCs w:val="32"/>
        </w:rPr>
        <w:t>效年薪、扣减和追索责任认定年度（含）前三年</w:t>
      </w:r>
      <w:r>
        <w:rPr>
          <w:rFonts w:ascii="仿宋" w:eastAsia="仿宋" w:hAnsi="仿宋" w:cs="仿宋" w:hint="eastAsia"/>
          <w:color w:val="333333"/>
          <w:sz w:val="32"/>
          <w:szCs w:val="32"/>
        </w:rPr>
        <w:t>20%</w:t>
      </w:r>
      <w:r>
        <w:rPr>
          <w:rFonts w:ascii="仿宋" w:eastAsia="仿宋" w:hAnsi="仿宋" w:cs="仿宋" w:hint="eastAsia"/>
          <w:color w:val="333333"/>
          <w:sz w:val="32"/>
          <w:szCs w:val="32"/>
        </w:rPr>
        <w:t>—</w:t>
      </w:r>
      <w:r>
        <w:rPr>
          <w:rFonts w:ascii="仿宋" w:eastAsia="仿宋" w:hAnsi="仿宋" w:cs="仿宋" w:hint="eastAsia"/>
          <w:color w:val="333333"/>
          <w:sz w:val="32"/>
          <w:szCs w:val="32"/>
        </w:rPr>
        <w:t>50%</w:t>
      </w:r>
      <w:r>
        <w:rPr>
          <w:rFonts w:ascii="仿宋" w:eastAsia="仿宋" w:hAnsi="仿宋" w:cs="仿宋" w:hint="eastAsia"/>
          <w:color w:val="333333"/>
          <w:sz w:val="32"/>
          <w:szCs w:val="32"/>
        </w:rPr>
        <w:t>的任期激励收入并延期支付绩效年薪，终止尚未行使的中长期激励权益、一年内不得参加</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新的中长期激励。</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二）发生较大损失的，对直接责任人和主管责任人给予通报批评、诫勉、停职、调离工作岗位、降职等组织处理，同时按照以下标准扣减薪酬：扣减和追索责任认定年度</w:t>
      </w:r>
      <w:r>
        <w:rPr>
          <w:rFonts w:ascii="仿宋" w:eastAsia="仿宋" w:hAnsi="仿宋" w:cs="仿宋" w:hint="eastAsia"/>
          <w:color w:val="333333"/>
          <w:sz w:val="32"/>
          <w:szCs w:val="32"/>
        </w:rPr>
        <w:t>50%</w:t>
      </w:r>
      <w:r>
        <w:rPr>
          <w:rFonts w:ascii="仿宋" w:eastAsia="仿宋" w:hAnsi="仿宋" w:cs="仿宋" w:hint="eastAsia"/>
          <w:color w:val="333333"/>
          <w:sz w:val="32"/>
          <w:szCs w:val="32"/>
        </w:rPr>
        <w:t>—</w:t>
      </w:r>
      <w:r>
        <w:rPr>
          <w:rFonts w:ascii="仿宋" w:eastAsia="仿宋" w:hAnsi="仿宋" w:cs="仿宋" w:hint="eastAsia"/>
          <w:color w:val="333333"/>
          <w:sz w:val="32"/>
          <w:szCs w:val="32"/>
        </w:rPr>
        <w:t>100%</w:t>
      </w:r>
      <w:r>
        <w:rPr>
          <w:rFonts w:ascii="仿宋" w:eastAsia="仿宋" w:hAnsi="仿宋" w:cs="仿宋" w:hint="eastAsia"/>
          <w:color w:val="333333"/>
          <w:sz w:val="32"/>
          <w:szCs w:val="32"/>
        </w:rPr>
        <w:t>的绩效年薪、扣减和追索责任认定年度（含）前三年</w:t>
      </w:r>
      <w:r>
        <w:rPr>
          <w:rFonts w:ascii="仿宋" w:eastAsia="仿宋" w:hAnsi="仿宋" w:cs="仿宋" w:hint="eastAsia"/>
          <w:color w:val="333333"/>
          <w:sz w:val="32"/>
          <w:szCs w:val="32"/>
        </w:rPr>
        <w:t>50%</w:t>
      </w:r>
      <w:r>
        <w:rPr>
          <w:rFonts w:ascii="仿宋" w:eastAsia="仿宋" w:hAnsi="仿宋" w:cs="仿宋" w:hint="eastAsia"/>
          <w:color w:val="333333"/>
          <w:sz w:val="32"/>
          <w:szCs w:val="32"/>
        </w:rPr>
        <w:t>—</w:t>
      </w:r>
      <w:r>
        <w:rPr>
          <w:rFonts w:ascii="仿宋" w:eastAsia="仿宋" w:hAnsi="仿宋" w:cs="仿宋" w:hint="eastAsia"/>
          <w:color w:val="333333"/>
          <w:sz w:val="32"/>
          <w:szCs w:val="32"/>
        </w:rPr>
        <w:t>100%</w:t>
      </w:r>
      <w:r>
        <w:rPr>
          <w:rFonts w:ascii="仿宋" w:eastAsia="仿宋" w:hAnsi="仿宋" w:cs="仿宋" w:hint="eastAsia"/>
          <w:color w:val="333333"/>
          <w:sz w:val="32"/>
          <w:szCs w:val="32"/>
        </w:rPr>
        <w:t>的任期激励收入并延期支付绩效年薪，终止尚未行使的中长期激励权益、上缴责任认定年度及前一年度的全部中长期激励收益、五年内不得参加</w:t>
      </w:r>
      <w:r>
        <w:rPr>
          <w:rFonts w:ascii="仿宋" w:eastAsia="仿宋" w:hAnsi="仿宋" w:cs="仿宋" w:hint="eastAsia"/>
          <w:color w:val="333333"/>
          <w:sz w:val="32"/>
          <w:szCs w:val="32"/>
        </w:rPr>
        <w:t>公</w:t>
      </w:r>
      <w:r>
        <w:rPr>
          <w:rFonts w:ascii="仿宋" w:eastAsia="仿宋" w:hAnsi="仿宋" w:cs="仿宋" w:hint="eastAsia"/>
          <w:color w:val="333333"/>
          <w:sz w:val="32"/>
          <w:szCs w:val="32"/>
        </w:rPr>
        <w:t>司</w:t>
      </w:r>
      <w:r>
        <w:rPr>
          <w:rFonts w:ascii="仿宋" w:eastAsia="仿宋" w:hAnsi="仿宋" w:cs="仿宋" w:hint="eastAsia"/>
          <w:color w:val="333333"/>
          <w:sz w:val="32"/>
          <w:szCs w:val="32"/>
        </w:rPr>
        <w:t>新的中长期激励</w:t>
      </w:r>
      <w:r>
        <w:rPr>
          <w:rFonts w:ascii="仿宋" w:eastAsia="仿宋" w:hAnsi="仿宋" w:cs="仿宋" w:hint="eastAsia"/>
          <w:color w:val="333333"/>
          <w:sz w:val="32"/>
          <w:szCs w:val="32"/>
        </w:rPr>
        <w:t>.</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lastRenderedPageBreak/>
        <w:t>对领导责任人给予通报批评、诫勉、停职、调离工作岗位等组织处理，同时按照以下标准扣减薪酬：扣减和追索责任认定年度</w:t>
      </w:r>
      <w:r>
        <w:rPr>
          <w:rFonts w:ascii="仿宋" w:eastAsia="仿宋" w:hAnsi="仿宋" w:cs="仿宋" w:hint="eastAsia"/>
          <w:color w:val="333333"/>
          <w:sz w:val="32"/>
          <w:szCs w:val="32"/>
        </w:rPr>
        <w:t>30%</w:t>
      </w:r>
      <w:r>
        <w:rPr>
          <w:rFonts w:ascii="仿宋" w:eastAsia="仿宋" w:hAnsi="仿宋" w:cs="仿宋" w:hint="eastAsia"/>
          <w:color w:val="333333"/>
          <w:sz w:val="32"/>
          <w:szCs w:val="32"/>
        </w:rPr>
        <w:t>—</w:t>
      </w:r>
      <w:r>
        <w:rPr>
          <w:rFonts w:ascii="仿宋" w:eastAsia="仿宋" w:hAnsi="仿宋" w:cs="仿宋" w:hint="eastAsia"/>
          <w:color w:val="333333"/>
          <w:sz w:val="32"/>
          <w:szCs w:val="32"/>
        </w:rPr>
        <w:t>70%</w:t>
      </w:r>
      <w:r>
        <w:rPr>
          <w:rFonts w:ascii="仿宋" w:eastAsia="仿宋" w:hAnsi="仿宋" w:cs="仿宋" w:hint="eastAsia"/>
          <w:color w:val="333333"/>
          <w:sz w:val="32"/>
          <w:szCs w:val="32"/>
        </w:rPr>
        <w:t>的绩效年薪、扣减和追索责任认定年度</w:t>
      </w:r>
      <w:r>
        <w:rPr>
          <w:rFonts w:ascii="仿宋" w:eastAsia="仿宋" w:hAnsi="仿宋" w:cs="仿宋" w:hint="eastAsia"/>
          <w:color w:val="333333"/>
          <w:sz w:val="32"/>
          <w:szCs w:val="32"/>
        </w:rPr>
        <w:t>(</w:t>
      </w:r>
      <w:r>
        <w:rPr>
          <w:rFonts w:ascii="仿宋" w:eastAsia="仿宋" w:hAnsi="仿宋" w:cs="仿宋" w:hint="eastAsia"/>
          <w:color w:val="333333"/>
          <w:sz w:val="32"/>
          <w:szCs w:val="32"/>
        </w:rPr>
        <w:t>含）前三年</w:t>
      </w:r>
      <w:r>
        <w:rPr>
          <w:rFonts w:ascii="仿宋" w:eastAsia="仿宋" w:hAnsi="仿宋" w:cs="仿宋" w:hint="eastAsia"/>
          <w:color w:val="333333"/>
          <w:sz w:val="32"/>
          <w:szCs w:val="32"/>
        </w:rPr>
        <w:t>30%</w:t>
      </w:r>
      <w:r>
        <w:rPr>
          <w:rFonts w:ascii="仿宋" w:eastAsia="仿宋" w:hAnsi="仿宋" w:cs="仿宋" w:hint="eastAsia"/>
          <w:color w:val="333333"/>
          <w:sz w:val="32"/>
          <w:szCs w:val="32"/>
        </w:rPr>
        <w:t>—</w:t>
      </w:r>
      <w:r>
        <w:rPr>
          <w:rFonts w:ascii="仿宋" w:eastAsia="仿宋" w:hAnsi="仿宋" w:cs="仿宋" w:hint="eastAsia"/>
          <w:color w:val="333333"/>
          <w:sz w:val="32"/>
          <w:szCs w:val="32"/>
        </w:rPr>
        <w:t>70%</w:t>
      </w:r>
      <w:r>
        <w:rPr>
          <w:rFonts w:ascii="仿宋" w:eastAsia="仿宋" w:hAnsi="仿宋" w:cs="仿宋" w:hint="eastAsia"/>
          <w:color w:val="333333"/>
          <w:sz w:val="32"/>
          <w:szCs w:val="32"/>
        </w:rPr>
        <w:t>的任期激励收入并延期支付绩效年薪，终止尚未行使的中长期激励权益、三年内不得参加</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新的中长期激励。</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三）发生重大损失的，对直接责任人和主管责任人给予降职、改任非领导职务、责令辞职、免职和禁入限制等处理，同时按照以下标准扣减薪酬：扣减和追索责任认定年度</w:t>
      </w:r>
      <w:r>
        <w:rPr>
          <w:rFonts w:ascii="仿宋" w:eastAsia="仿宋" w:hAnsi="仿宋" w:cs="仿宋" w:hint="eastAsia"/>
          <w:color w:val="333333"/>
          <w:sz w:val="32"/>
          <w:szCs w:val="32"/>
        </w:rPr>
        <w:t>100%</w:t>
      </w:r>
      <w:r>
        <w:rPr>
          <w:rFonts w:ascii="仿宋" w:eastAsia="仿宋" w:hAnsi="仿宋" w:cs="仿宋" w:hint="eastAsia"/>
          <w:color w:val="333333"/>
          <w:sz w:val="32"/>
          <w:szCs w:val="32"/>
        </w:rPr>
        <w:t>的绩效年薪、扣减和追索责任认定年度</w:t>
      </w:r>
      <w:r>
        <w:rPr>
          <w:rFonts w:ascii="仿宋" w:eastAsia="仿宋" w:hAnsi="仿宋" w:cs="仿宋" w:hint="eastAsia"/>
          <w:color w:val="333333"/>
          <w:sz w:val="32"/>
          <w:szCs w:val="32"/>
        </w:rPr>
        <w:t>(</w:t>
      </w:r>
      <w:r>
        <w:rPr>
          <w:rFonts w:ascii="仿宋" w:eastAsia="仿宋" w:hAnsi="仿宋" w:cs="仿宋" w:hint="eastAsia"/>
          <w:color w:val="333333"/>
          <w:sz w:val="32"/>
          <w:szCs w:val="32"/>
        </w:rPr>
        <w:t>含</w:t>
      </w:r>
      <w:r>
        <w:rPr>
          <w:rFonts w:ascii="仿宋" w:eastAsia="仿宋" w:hAnsi="仿宋" w:cs="仿宋" w:hint="eastAsia"/>
          <w:color w:val="333333"/>
          <w:sz w:val="32"/>
          <w:szCs w:val="32"/>
        </w:rPr>
        <w:t>)</w:t>
      </w:r>
      <w:r>
        <w:rPr>
          <w:rFonts w:ascii="仿宋" w:eastAsia="仿宋" w:hAnsi="仿宋" w:cs="仿宋" w:hint="eastAsia"/>
          <w:color w:val="333333"/>
          <w:sz w:val="32"/>
          <w:szCs w:val="32"/>
        </w:rPr>
        <w:t>前三年</w:t>
      </w:r>
      <w:r>
        <w:rPr>
          <w:rFonts w:ascii="仿宋" w:eastAsia="仿宋" w:hAnsi="仿宋" w:cs="仿宋" w:hint="eastAsia"/>
          <w:color w:val="333333"/>
          <w:sz w:val="32"/>
          <w:szCs w:val="32"/>
        </w:rPr>
        <w:t>1</w:t>
      </w:r>
      <w:r>
        <w:rPr>
          <w:rFonts w:ascii="仿宋" w:eastAsia="仿宋" w:hAnsi="仿宋" w:cs="仿宋" w:hint="eastAsia"/>
          <w:color w:val="333333"/>
          <w:sz w:val="32"/>
          <w:szCs w:val="32"/>
        </w:rPr>
        <w:t>00%</w:t>
      </w:r>
      <w:r>
        <w:rPr>
          <w:rFonts w:ascii="仿宋" w:eastAsia="仿宋" w:hAnsi="仿宋" w:cs="仿宋" w:hint="eastAsia"/>
          <w:color w:val="333333"/>
          <w:sz w:val="32"/>
          <w:szCs w:val="32"/>
        </w:rPr>
        <w:t>的任期激励收入并延期支付绩效年薪，终止尚未行使的中长期激励权益、上缴责任认定年度（含）前三年的全部中长期激励收益、不得参加</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新的中长期激励。</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对领导责任人给予调离工作岗位、降职、改任非领导职务、责令辞职、免职和禁入限制等处理，同时按照以下标准扣减薪酬：扣减和追索责任认定年度</w:t>
      </w:r>
      <w:r>
        <w:rPr>
          <w:rFonts w:ascii="仿宋" w:eastAsia="仿宋" w:hAnsi="仿宋" w:cs="仿宋" w:hint="eastAsia"/>
          <w:color w:val="333333"/>
          <w:sz w:val="32"/>
          <w:szCs w:val="32"/>
        </w:rPr>
        <w:t>70%</w:t>
      </w:r>
      <w:r>
        <w:rPr>
          <w:rFonts w:ascii="仿宋" w:eastAsia="仿宋" w:hAnsi="仿宋" w:cs="仿宋" w:hint="eastAsia"/>
          <w:color w:val="333333"/>
          <w:sz w:val="32"/>
          <w:szCs w:val="32"/>
        </w:rPr>
        <w:t>—</w:t>
      </w:r>
      <w:r>
        <w:rPr>
          <w:rFonts w:ascii="仿宋" w:eastAsia="仿宋" w:hAnsi="仿宋" w:cs="仿宋" w:hint="eastAsia"/>
          <w:color w:val="333333"/>
          <w:sz w:val="32"/>
          <w:szCs w:val="32"/>
        </w:rPr>
        <w:t>100%</w:t>
      </w:r>
      <w:r>
        <w:rPr>
          <w:rFonts w:ascii="仿宋" w:eastAsia="仿宋" w:hAnsi="仿宋" w:cs="仿宋" w:hint="eastAsia"/>
          <w:color w:val="333333"/>
          <w:sz w:val="32"/>
          <w:szCs w:val="32"/>
        </w:rPr>
        <w:t>的绩效年薪、扣减和追索责任认定年度（含）前三年</w:t>
      </w:r>
      <w:r>
        <w:rPr>
          <w:rFonts w:ascii="仿宋" w:eastAsia="仿宋" w:hAnsi="仿宋" w:cs="仿宋" w:hint="eastAsia"/>
          <w:color w:val="333333"/>
          <w:sz w:val="32"/>
          <w:szCs w:val="32"/>
        </w:rPr>
        <w:t>70%-100%</w:t>
      </w:r>
      <w:r>
        <w:rPr>
          <w:rFonts w:ascii="仿宋" w:eastAsia="仿宋" w:hAnsi="仿宋" w:cs="仿宋" w:hint="eastAsia"/>
          <w:color w:val="333333"/>
          <w:sz w:val="32"/>
          <w:szCs w:val="32"/>
        </w:rPr>
        <w:t>的任期激励收入并延期支付绩效年薪，终止尚未行使的中长期激励权益、上缴责任认定年度（含）前三年的全部中长期激励收益、五年内不得参加</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新的中长期激励。</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lastRenderedPageBreak/>
        <w:t>(</w:t>
      </w:r>
      <w:r>
        <w:rPr>
          <w:rFonts w:ascii="仿宋" w:eastAsia="仿宋" w:hAnsi="仿宋" w:cs="仿宋" w:hint="eastAsia"/>
          <w:color w:val="333333"/>
          <w:sz w:val="32"/>
          <w:szCs w:val="32"/>
        </w:rPr>
        <w:t>四）责任人在责任认定年度已不在本</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领取绩效年薪的，按离职前一年度全部绩效年薪及前三年任期激励收入总和计算，参照上述标准追索扣回其薪酬。</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五）对同一事件、同一责任人的薪酬扣减和追索，按照党纪政纪处分、责任追究等扣减薪酬处理的</w:t>
      </w:r>
      <w:r>
        <w:rPr>
          <w:rFonts w:ascii="仿宋" w:eastAsia="仿宋" w:hAnsi="仿宋" w:cs="仿宋" w:hint="eastAsia"/>
          <w:color w:val="333333"/>
          <w:sz w:val="32"/>
          <w:szCs w:val="32"/>
        </w:rPr>
        <w:t>最高</w:t>
      </w:r>
      <w:r>
        <w:rPr>
          <w:rFonts w:ascii="仿宋" w:eastAsia="仿宋" w:hAnsi="仿宋" w:cs="仿宋" w:hint="eastAsia"/>
          <w:color w:val="333333"/>
          <w:sz w:val="32"/>
          <w:szCs w:val="32"/>
        </w:rPr>
        <w:t>标准执行，但不合并使用。</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第三十</w:t>
      </w:r>
      <w:r>
        <w:rPr>
          <w:rFonts w:ascii="仿宋" w:eastAsia="仿宋" w:hAnsi="仿宋" w:cs="仿宋" w:hint="eastAsia"/>
          <w:b/>
          <w:bCs/>
          <w:color w:val="333333"/>
          <w:sz w:val="32"/>
          <w:szCs w:val="32"/>
        </w:rPr>
        <w:t>三</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发生两次及</w:t>
      </w:r>
      <w:r>
        <w:rPr>
          <w:rFonts w:ascii="仿宋" w:eastAsia="仿宋" w:hAnsi="仿宋" w:cs="仿宋" w:hint="eastAsia"/>
          <w:color w:val="333333"/>
          <w:sz w:val="32"/>
          <w:szCs w:val="32"/>
        </w:rPr>
        <w:t>两次</w:t>
      </w:r>
      <w:r>
        <w:rPr>
          <w:rFonts w:ascii="仿宋" w:eastAsia="仿宋" w:hAnsi="仿宋" w:cs="仿宋" w:hint="eastAsia"/>
          <w:color w:val="333333"/>
          <w:sz w:val="32"/>
          <w:szCs w:val="32"/>
        </w:rPr>
        <w:t>以上重大损失的，除对相关责任人处以组织处理、扣减薪酬外，应当同时进行禁入限制处理；涉及犯罪的相关责任人，终身不得担任</w:t>
      </w:r>
      <w:r>
        <w:rPr>
          <w:rFonts w:ascii="仿宋" w:eastAsia="仿宋" w:hAnsi="仿宋" w:cs="仿宋" w:hint="eastAsia"/>
          <w:color w:val="333333"/>
          <w:sz w:val="32"/>
          <w:szCs w:val="32"/>
        </w:rPr>
        <w:t>国有企业</w:t>
      </w:r>
      <w:r>
        <w:rPr>
          <w:rFonts w:ascii="仿宋" w:eastAsia="仿宋" w:hAnsi="仿宋" w:cs="仿宋" w:hint="eastAsia"/>
          <w:color w:val="333333"/>
          <w:sz w:val="32"/>
          <w:szCs w:val="32"/>
        </w:rPr>
        <w:t>董事、监事、高级管理人员。</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第三十</w:t>
      </w:r>
      <w:r>
        <w:rPr>
          <w:rFonts w:ascii="仿宋" w:eastAsia="仿宋" w:hAnsi="仿宋" w:cs="仿宋" w:hint="eastAsia"/>
          <w:b/>
          <w:bCs/>
          <w:color w:val="333333"/>
          <w:sz w:val="32"/>
          <w:szCs w:val="32"/>
        </w:rPr>
        <w:t>四</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有下列情形之一的，应当对相关责任人从重处理：</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一）损失频繁发生、金额巨大、后果严重、影响恶劣的；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二）发生损失，未及时采取挽救措施或措施不力，导致损失继续扩大的；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三）干扰、抵制责任追究工作的；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四）对企业发生损失隐瞒不报或谎报、漏报的；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五）强迫、唆使他人违法违纪造成损失的；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六）伪造、毁灭、隐匿证据，或阻止他人揭发检举、提供证据材料的；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lastRenderedPageBreak/>
        <w:t>(</w:t>
      </w:r>
      <w:r>
        <w:rPr>
          <w:rFonts w:ascii="仿宋" w:eastAsia="仿宋" w:hAnsi="仿宋" w:cs="仿宋" w:hint="eastAsia"/>
          <w:color w:val="333333"/>
          <w:sz w:val="32"/>
          <w:szCs w:val="32"/>
        </w:rPr>
        <w:t>七）其他应当从重处理的情形。</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第三十</w:t>
      </w:r>
      <w:r>
        <w:rPr>
          <w:rFonts w:ascii="仿宋" w:eastAsia="仿宋" w:hAnsi="仿宋" w:cs="仿宋" w:hint="eastAsia"/>
          <w:b/>
          <w:bCs/>
          <w:color w:val="333333"/>
          <w:sz w:val="32"/>
          <w:szCs w:val="32"/>
        </w:rPr>
        <w:t>五</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有下列情形之一的，可以对相关责任人从轻或免予处理：</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一）及时采取措施减少、挽回损失并消除不良影响的；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二）主动反映损失情况的；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三）主动检举其他相关人员，经查证属实的；</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四）有其他重大立功表现的。</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b/>
          <w:bCs/>
          <w:color w:val="333333"/>
          <w:sz w:val="32"/>
          <w:szCs w:val="32"/>
        </w:rPr>
        <w:t>第三十</w:t>
      </w:r>
      <w:r>
        <w:rPr>
          <w:rFonts w:ascii="仿宋" w:eastAsia="仿宋" w:hAnsi="仿宋" w:cs="仿宋" w:hint="eastAsia"/>
          <w:b/>
          <w:bCs/>
          <w:color w:val="333333"/>
          <w:sz w:val="32"/>
          <w:szCs w:val="32"/>
        </w:rPr>
        <w:t>六</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对违反规定，未履行或未正确履行职责造成损失的董事，除依法承担赔偿责任外，应当依照公司法、公司章程及本办法规定对其进行处理。对重大损失负有直接责任的董事，应当及时调整或解聘</w:t>
      </w:r>
      <w:r>
        <w:rPr>
          <w:rFonts w:ascii="仿宋" w:eastAsia="仿宋" w:hAnsi="仿宋" w:cs="仿宋" w:hint="eastAsia"/>
          <w:color w:val="333333"/>
          <w:sz w:val="32"/>
          <w:szCs w:val="32"/>
        </w:rPr>
        <w:t>。</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第三十</w:t>
      </w:r>
      <w:r>
        <w:rPr>
          <w:rFonts w:ascii="仿宋" w:eastAsia="仿宋" w:hAnsi="仿宋" w:cs="仿宋" w:hint="eastAsia"/>
          <w:b/>
          <w:bCs/>
          <w:color w:val="333333"/>
          <w:sz w:val="32"/>
          <w:szCs w:val="32"/>
        </w:rPr>
        <w:t>七</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将已调离工作岗位或退休的相关责任人纳入责任追究范围，实行重大决策终身责任追究制度。</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第三十</w:t>
      </w:r>
      <w:r>
        <w:rPr>
          <w:rFonts w:ascii="仿宋" w:eastAsia="仿宋" w:hAnsi="仿宋" w:cs="仿宋" w:hint="eastAsia"/>
          <w:b/>
          <w:bCs/>
          <w:color w:val="333333"/>
          <w:sz w:val="32"/>
          <w:szCs w:val="32"/>
        </w:rPr>
        <w:t>八</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在责任追究过程中，发现涉嫌违纪或犯罪的，应当中止责任追究程序，按照规定向纪检监察</w:t>
      </w:r>
      <w:r>
        <w:rPr>
          <w:rFonts w:ascii="仿宋" w:eastAsia="仿宋" w:hAnsi="仿宋" w:cs="仿宋" w:hint="eastAsia"/>
          <w:color w:val="333333"/>
          <w:sz w:val="32"/>
          <w:szCs w:val="32"/>
        </w:rPr>
        <w:t>机构</w:t>
      </w:r>
      <w:r>
        <w:rPr>
          <w:rFonts w:ascii="仿宋" w:eastAsia="仿宋" w:hAnsi="仿宋" w:cs="仿宋" w:hint="eastAsia"/>
          <w:color w:val="333333"/>
          <w:sz w:val="32"/>
          <w:szCs w:val="32"/>
        </w:rPr>
        <w:t>或司法机关移送相关材料。在纪检监察</w:t>
      </w:r>
      <w:r>
        <w:rPr>
          <w:rFonts w:ascii="仿宋" w:eastAsia="仿宋" w:hAnsi="仿宋" w:cs="仿宋" w:hint="eastAsia"/>
          <w:color w:val="333333"/>
          <w:sz w:val="32"/>
          <w:szCs w:val="32"/>
        </w:rPr>
        <w:t>机构</w:t>
      </w:r>
      <w:r>
        <w:rPr>
          <w:rFonts w:ascii="仿宋" w:eastAsia="仿宋" w:hAnsi="仿宋" w:cs="仿宋" w:hint="eastAsia"/>
          <w:color w:val="333333"/>
          <w:sz w:val="32"/>
          <w:szCs w:val="32"/>
        </w:rPr>
        <w:t>或司法机关处理结果确定后，恢复本办法规定的责任追究程序。</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第三十</w:t>
      </w:r>
      <w:r>
        <w:rPr>
          <w:rFonts w:ascii="仿宋" w:eastAsia="仿宋" w:hAnsi="仿宋" w:cs="仿宋" w:hint="eastAsia"/>
          <w:b/>
          <w:bCs/>
          <w:color w:val="333333"/>
          <w:sz w:val="32"/>
          <w:szCs w:val="32"/>
        </w:rPr>
        <w:t>九</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经营投资责任调查期间，对相关责任人未支付或兑现的绩效年薪、任期激励收入、中长期激励收益等均</w:t>
      </w:r>
      <w:r>
        <w:rPr>
          <w:rFonts w:ascii="仿宋" w:eastAsia="仿宋" w:hAnsi="仿宋" w:cs="仿宋" w:hint="eastAsia"/>
          <w:color w:val="333333"/>
          <w:sz w:val="32"/>
          <w:szCs w:val="32"/>
        </w:rPr>
        <w:lastRenderedPageBreak/>
        <w:t>应暂停支付或兑现；对影响调查工作顺利开展的相关责任人，可视情</w:t>
      </w:r>
      <w:r>
        <w:rPr>
          <w:rFonts w:ascii="仿宋" w:eastAsia="仿宋" w:hAnsi="仿宋" w:cs="仿宋" w:hint="eastAsia"/>
          <w:color w:val="333333"/>
          <w:sz w:val="32"/>
          <w:szCs w:val="32"/>
        </w:rPr>
        <w:t>况</w:t>
      </w:r>
      <w:r>
        <w:rPr>
          <w:rFonts w:ascii="仿宋" w:eastAsia="仿宋" w:hAnsi="仿宋" w:cs="仿宋" w:hint="eastAsia"/>
          <w:color w:val="333333"/>
          <w:sz w:val="32"/>
          <w:szCs w:val="32"/>
        </w:rPr>
        <w:t>采取停职、调离工作岗位、免职等措施。</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b/>
          <w:bCs/>
          <w:color w:val="333333"/>
          <w:sz w:val="32"/>
          <w:szCs w:val="32"/>
        </w:rPr>
        <w:t>第</w:t>
      </w:r>
      <w:r>
        <w:rPr>
          <w:rFonts w:ascii="仿宋" w:eastAsia="仿宋" w:hAnsi="仿宋" w:cs="仿宋" w:hint="eastAsia"/>
          <w:b/>
          <w:bCs/>
          <w:color w:val="333333"/>
          <w:sz w:val="32"/>
          <w:szCs w:val="32"/>
        </w:rPr>
        <w:t>四</w:t>
      </w:r>
      <w:r>
        <w:rPr>
          <w:rFonts w:ascii="仿宋" w:eastAsia="仿宋" w:hAnsi="仿宋" w:cs="仿宋" w:hint="eastAsia"/>
          <w:b/>
          <w:bCs/>
          <w:color w:val="333333"/>
          <w:sz w:val="32"/>
          <w:szCs w:val="32"/>
        </w:rPr>
        <w:t>十条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负责责任追究工作的相关人员收受贿赂、徇私舞弊、泄露工作秘密以及协助相关责任人逃避责任的，视情节轻重给予相应处理；</w:t>
      </w:r>
      <w:r>
        <w:rPr>
          <w:rFonts w:ascii="仿宋" w:eastAsia="仿宋" w:hAnsi="仿宋" w:cs="仿宋" w:hint="eastAsia"/>
          <w:color w:val="333333"/>
          <w:sz w:val="32"/>
          <w:szCs w:val="32"/>
        </w:rPr>
        <w:t>涉嫌违纪的，移送纪检监察机关处理；</w:t>
      </w:r>
      <w:r>
        <w:rPr>
          <w:rFonts w:ascii="仿宋" w:eastAsia="仿宋" w:hAnsi="仿宋" w:cs="仿宋" w:hint="eastAsia"/>
          <w:color w:val="333333"/>
          <w:sz w:val="32"/>
          <w:szCs w:val="32"/>
        </w:rPr>
        <w:t>涉嫌犯罪的，依法移送司法机关处理。</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b/>
          <w:bCs/>
          <w:color w:val="333333"/>
          <w:sz w:val="32"/>
          <w:szCs w:val="32"/>
        </w:rPr>
        <w:t>第</w:t>
      </w:r>
      <w:r>
        <w:rPr>
          <w:rFonts w:ascii="仿宋" w:eastAsia="仿宋" w:hAnsi="仿宋" w:cs="仿宋" w:hint="eastAsia"/>
          <w:b/>
          <w:bCs/>
          <w:color w:val="333333"/>
          <w:sz w:val="32"/>
          <w:szCs w:val="32"/>
        </w:rPr>
        <w:t>四</w:t>
      </w:r>
      <w:r>
        <w:rPr>
          <w:rFonts w:ascii="仿宋" w:eastAsia="仿宋" w:hAnsi="仿宋" w:cs="仿宋" w:hint="eastAsia"/>
          <w:b/>
          <w:bCs/>
          <w:color w:val="333333"/>
          <w:sz w:val="32"/>
          <w:szCs w:val="32"/>
        </w:rPr>
        <w:t>十</w:t>
      </w:r>
      <w:r>
        <w:rPr>
          <w:rFonts w:ascii="仿宋" w:eastAsia="仿宋" w:hAnsi="仿宋" w:cs="仿宋" w:hint="eastAsia"/>
          <w:b/>
          <w:bCs/>
          <w:color w:val="333333"/>
          <w:sz w:val="32"/>
          <w:szCs w:val="32"/>
        </w:rPr>
        <w:t>一</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对发生安全生产、环境污染责任事故和重大不稳定事件的，按照国家</w:t>
      </w:r>
      <w:r>
        <w:rPr>
          <w:rFonts w:ascii="仿宋" w:eastAsia="仿宋" w:hAnsi="仿宋" w:cs="仿宋" w:hint="eastAsia"/>
          <w:color w:val="333333"/>
          <w:sz w:val="32"/>
          <w:szCs w:val="32"/>
        </w:rPr>
        <w:t>及北京市</w:t>
      </w:r>
      <w:r>
        <w:rPr>
          <w:rFonts w:ascii="仿宋" w:eastAsia="仿宋" w:hAnsi="仿宋" w:cs="仿宋" w:hint="eastAsia"/>
          <w:color w:val="333333"/>
          <w:sz w:val="32"/>
          <w:szCs w:val="32"/>
        </w:rPr>
        <w:t>有关规定另行处理。</w:t>
      </w:r>
    </w:p>
    <w:p w:rsidR="001C33A5" w:rsidRDefault="00547A4D">
      <w:pPr>
        <w:pStyle w:val="a3"/>
        <w:widowControl/>
        <w:wordWrap w:val="0"/>
        <w:spacing w:beforeAutospacing="0" w:after="158" w:afterAutospacing="0"/>
        <w:jc w:val="center"/>
        <w:rPr>
          <w:rFonts w:ascii="黑体" w:eastAsia="黑体" w:hAnsi="黑体" w:cs="黑体"/>
          <w:bCs/>
          <w:sz w:val="32"/>
          <w:szCs w:val="32"/>
        </w:rPr>
      </w:pPr>
      <w:r>
        <w:rPr>
          <w:rFonts w:ascii="黑体" w:eastAsia="黑体" w:hAnsi="黑体" w:cs="黑体" w:hint="eastAsia"/>
          <w:bCs/>
          <w:color w:val="333333"/>
          <w:sz w:val="32"/>
          <w:szCs w:val="32"/>
        </w:rPr>
        <w:t>第六章</w:t>
      </w:r>
      <w:r>
        <w:rPr>
          <w:rFonts w:ascii="黑体" w:eastAsia="黑体" w:hAnsi="黑体" w:cs="黑体" w:hint="eastAsia"/>
          <w:bCs/>
          <w:color w:val="333333"/>
          <w:sz w:val="32"/>
          <w:szCs w:val="32"/>
        </w:rPr>
        <w:t xml:space="preserve"> </w:t>
      </w:r>
      <w:r>
        <w:rPr>
          <w:rFonts w:ascii="黑体" w:eastAsia="黑体" w:hAnsi="黑体" w:cs="黑体" w:hint="eastAsia"/>
          <w:bCs/>
          <w:color w:val="333333"/>
          <w:sz w:val="32"/>
          <w:szCs w:val="32"/>
        </w:rPr>
        <w:t>责任追究工作的</w:t>
      </w:r>
      <w:r>
        <w:rPr>
          <w:rFonts w:ascii="黑体" w:eastAsia="黑体" w:hAnsi="黑体" w:cs="黑体" w:hint="eastAsia"/>
          <w:bCs/>
          <w:color w:val="333333"/>
          <w:sz w:val="32"/>
          <w:szCs w:val="32"/>
        </w:rPr>
        <w:t>职责和程序</w:t>
      </w:r>
    </w:p>
    <w:p w:rsidR="001C33A5" w:rsidRDefault="00547A4D">
      <w:pPr>
        <w:pStyle w:val="a3"/>
        <w:widowControl/>
        <w:wordWrap w:val="0"/>
        <w:spacing w:beforeAutospacing="0" w:after="158" w:afterAutospacing="0"/>
        <w:ind w:firstLine="605"/>
        <w:rPr>
          <w:rFonts w:ascii="仿宋" w:eastAsia="仿宋" w:hAnsi="仿宋" w:cs="仿宋"/>
          <w:bCs/>
          <w:color w:val="333333"/>
          <w:sz w:val="32"/>
          <w:szCs w:val="32"/>
        </w:rPr>
      </w:pPr>
      <w:r>
        <w:rPr>
          <w:rFonts w:ascii="仿宋" w:eastAsia="仿宋" w:hAnsi="仿宋" w:cs="仿宋" w:hint="eastAsia"/>
          <w:b/>
          <w:color w:val="333333"/>
          <w:sz w:val="32"/>
          <w:szCs w:val="32"/>
        </w:rPr>
        <w:t>第</w:t>
      </w:r>
      <w:r>
        <w:rPr>
          <w:rFonts w:ascii="仿宋" w:eastAsia="仿宋" w:hAnsi="仿宋" w:cs="仿宋" w:hint="eastAsia"/>
          <w:b/>
          <w:color w:val="333333"/>
          <w:sz w:val="32"/>
          <w:szCs w:val="32"/>
        </w:rPr>
        <w:t>四</w:t>
      </w:r>
      <w:r>
        <w:rPr>
          <w:rFonts w:ascii="仿宋" w:eastAsia="仿宋" w:hAnsi="仿宋" w:cs="仿宋" w:hint="eastAsia"/>
          <w:b/>
          <w:color w:val="333333"/>
          <w:sz w:val="32"/>
          <w:szCs w:val="32"/>
        </w:rPr>
        <w:t>十</w:t>
      </w:r>
      <w:r>
        <w:rPr>
          <w:rFonts w:ascii="仿宋" w:eastAsia="仿宋" w:hAnsi="仿宋" w:cs="仿宋" w:hint="eastAsia"/>
          <w:b/>
          <w:color w:val="333333"/>
          <w:sz w:val="32"/>
          <w:szCs w:val="32"/>
        </w:rPr>
        <w:t>二</w:t>
      </w:r>
      <w:r>
        <w:rPr>
          <w:rFonts w:ascii="仿宋" w:eastAsia="仿宋" w:hAnsi="仿宋" w:cs="仿宋" w:hint="eastAsia"/>
          <w:b/>
          <w:color w:val="333333"/>
          <w:sz w:val="32"/>
          <w:szCs w:val="32"/>
        </w:rPr>
        <w:t>条</w:t>
      </w:r>
      <w:r>
        <w:rPr>
          <w:rFonts w:ascii="仿宋" w:eastAsia="仿宋" w:hAnsi="仿宋" w:cs="仿宋" w:hint="eastAsia"/>
          <w:bCs/>
          <w:color w:val="333333"/>
          <w:sz w:val="32"/>
          <w:szCs w:val="32"/>
        </w:rPr>
        <w:t xml:space="preserve"> </w:t>
      </w:r>
      <w:r>
        <w:rPr>
          <w:rFonts w:ascii="仿宋" w:eastAsia="仿宋" w:hAnsi="仿宋" w:cs="仿宋" w:hint="eastAsia"/>
          <w:bCs/>
          <w:color w:val="333333"/>
          <w:sz w:val="32"/>
          <w:szCs w:val="32"/>
        </w:rPr>
        <w:t>违规经营投资责任追究工作原则上按照</w:t>
      </w:r>
      <w:r>
        <w:rPr>
          <w:rFonts w:ascii="仿宋" w:eastAsia="仿宋" w:hAnsi="仿宋" w:cs="仿宋" w:hint="eastAsia"/>
          <w:bCs/>
          <w:color w:val="333333"/>
          <w:sz w:val="32"/>
          <w:szCs w:val="32"/>
        </w:rPr>
        <w:t>企业和</w:t>
      </w:r>
      <w:r>
        <w:rPr>
          <w:rFonts w:ascii="仿宋" w:eastAsia="仿宋" w:hAnsi="仿宋" w:cs="仿宋" w:hint="eastAsia"/>
          <w:bCs/>
          <w:color w:val="333333"/>
          <w:sz w:val="32"/>
          <w:szCs w:val="32"/>
        </w:rPr>
        <w:t>干部管理权限组织开展。</w:t>
      </w:r>
      <w:r>
        <w:rPr>
          <w:rFonts w:ascii="仿宋" w:eastAsia="仿宋" w:hAnsi="仿宋" w:cs="仿宋" w:hint="eastAsia"/>
          <w:bCs/>
          <w:color w:val="333333"/>
          <w:sz w:val="32"/>
          <w:szCs w:val="32"/>
        </w:rPr>
        <w:t>集团处理权限范围内的追责工作，由集团形成责任认定追究工作组办理。子公司处理权限范围内的追责工作，由子公司负责组织，并将处理结果报集团备案。</w:t>
      </w:r>
    </w:p>
    <w:p w:rsidR="001C33A5" w:rsidRDefault="00547A4D">
      <w:pPr>
        <w:pStyle w:val="a4"/>
        <w:widowControl/>
        <w:wordWrap w:val="0"/>
        <w:spacing w:after="158" w:line="600" w:lineRule="exact"/>
        <w:ind w:firstLine="643"/>
        <w:rPr>
          <w:rFonts w:ascii="仿宋" w:eastAsia="仿宋" w:hAnsi="仿宋" w:cs="仿宋"/>
          <w:color w:val="333333"/>
          <w:sz w:val="32"/>
          <w:szCs w:val="32"/>
        </w:rPr>
      </w:pPr>
      <w:r>
        <w:rPr>
          <w:rFonts w:ascii="仿宋_GB2312" w:eastAsia="仿宋_GB2312" w:hAnsi="仿宋_GB2312" w:cs="仿宋_GB2312" w:hint="eastAsia"/>
          <w:b/>
          <w:bCs/>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集团党委会和</w:t>
      </w:r>
      <w:r>
        <w:rPr>
          <w:rFonts w:ascii="仿宋_GB2312" w:eastAsia="仿宋_GB2312" w:hAnsi="仿宋_GB2312" w:cs="仿宋_GB2312" w:hint="eastAsia"/>
          <w:sz w:val="32"/>
          <w:szCs w:val="32"/>
        </w:rPr>
        <w:t>总经理办公会负责</w:t>
      </w:r>
      <w:r>
        <w:rPr>
          <w:rFonts w:ascii="仿宋_GB2312" w:eastAsia="仿宋_GB2312" w:hAnsi="仿宋_GB2312" w:cs="仿宋_GB2312" w:hint="eastAsia"/>
          <w:sz w:val="32"/>
          <w:szCs w:val="32"/>
        </w:rPr>
        <w:t>集团权限范围内的责任</w:t>
      </w:r>
      <w:r>
        <w:rPr>
          <w:rFonts w:ascii="仿宋_GB2312" w:eastAsia="仿宋_GB2312" w:hAnsi="仿宋_GB2312" w:cs="仿宋_GB2312" w:hint="eastAsia"/>
          <w:sz w:val="32"/>
          <w:szCs w:val="32"/>
        </w:rPr>
        <w:t>认定及追究的领导工作。</w:t>
      </w:r>
      <w:r>
        <w:rPr>
          <w:rFonts w:ascii="仿宋_GB2312" w:eastAsia="仿宋_GB2312" w:hAnsi="仿宋" w:hint="eastAsia"/>
          <w:sz w:val="32"/>
          <w:szCs w:val="32"/>
        </w:rPr>
        <w:t>风险管理部牵头，</w:t>
      </w:r>
      <w:r>
        <w:rPr>
          <w:rFonts w:ascii="仿宋_GB2312" w:eastAsia="仿宋_GB2312" w:hAnsi="仿宋" w:hint="eastAsia"/>
          <w:sz w:val="32"/>
          <w:szCs w:val="32"/>
        </w:rPr>
        <w:t>纪检监察</w:t>
      </w:r>
      <w:r>
        <w:rPr>
          <w:rFonts w:ascii="仿宋_GB2312" w:eastAsia="仿宋_GB2312" w:hAnsi="仿宋" w:hint="eastAsia"/>
          <w:sz w:val="32"/>
          <w:szCs w:val="32"/>
        </w:rPr>
        <w:t>部</w:t>
      </w:r>
      <w:r>
        <w:rPr>
          <w:rFonts w:ascii="仿宋_GB2312" w:eastAsia="仿宋_GB2312" w:hAnsi="仿宋" w:hint="eastAsia"/>
          <w:sz w:val="32"/>
          <w:szCs w:val="32"/>
        </w:rPr>
        <w:t>、资金财务部及</w:t>
      </w:r>
      <w:r>
        <w:rPr>
          <w:rFonts w:ascii="仿宋_GB2312" w:eastAsia="仿宋_GB2312" w:hAnsi="仿宋" w:hint="eastAsia"/>
          <w:sz w:val="32"/>
          <w:szCs w:val="32"/>
        </w:rPr>
        <w:t>人力资源部参加共同组成责任认定</w:t>
      </w:r>
      <w:r>
        <w:rPr>
          <w:rFonts w:ascii="仿宋_GB2312" w:eastAsia="仿宋_GB2312" w:hAnsi="仿宋" w:hint="eastAsia"/>
          <w:sz w:val="32"/>
          <w:szCs w:val="32"/>
        </w:rPr>
        <w:t>追究</w:t>
      </w:r>
      <w:r>
        <w:rPr>
          <w:rFonts w:ascii="仿宋_GB2312" w:eastAsia="仿宋_GB2312" w:hAnsi="仿宋" w:hint="eastAsia"/>
          <w:sz w:val="32"/>
          <w:szCs w:val="32"/>
        </w:rPr>
        <w:t>工作组，</w:t>
      </w:r>
      <w:r>
        <w:rPr>
          <w:rFonts w:ascii="仿宋_GB2312" w:eastAsia="仿宋_GB2312" w:hAnsi="仿宋_GB2312" w:cs="仿宋_GB2312" w:hint="eastAsia"/>
          <w:sz w:val="32"/>
          <w:szCs w:val="32"/>
        </w:rPr>
        <w:t>负责调查、核实、界定责任，并通过书面报告，向</w:t>
      </w:r>
      <w:r>
        <w:rPr>
          <w:rFonts w:ascii="仿宋_GB2312" w:eastAsia="仿宋_GB2312" w:hAnsi="仿宋_GB2312" w:cs="仿宋_GB2312" w:hint="eastAsia"/>
          <w:sz w:val="32"/>
          <w:szCs w:val="32"/>
        </w:rPr>
        <w:t>党委会和</w:t>
      </w:r>
      <w:r>
        <w:rPr>
          <w:rFonts w:ascii="仿宋_GB2312" w:eastAsia="仿宋_GB2312" w:hAnsi="仿宋_GB2312" w:cs="仿宋_GB2312" w:hint="eastAsia"/>
          <w:sz w:val="32"/>
          <w:szCs w:val="32"/>
        </w:rPr>
        <w:t>总经理办公会提出责任认定及追究意见。</w:t>
      </w:r>
      <w:r>
        <w:rPr>
          <w:rFonts w:ascii="仿宋_GB2312" w:eastAsia="仿宋_GB2312" w:hAnsi="仿宋_GB2312" w:cs="仿宋_GB2312" w:hint="eastAsia"/>
          <w:sz w:val="32"/>
          <w:szCs w:val="32"/>
        </w:rPr>
        <w:t>涉及的调查</w:t>
      </w:r>
      <w:r>
        <w:rPr>
          <w:rFonts w:ascii="仿宋_GB2312" w:eastAsia="仿宋_GB2312" w:hAnsi="仿宋_GB2312" w:cs="仿宋_GB2312" w:hint="eastAsia"/>
          <w:sz w:val="32"/>
          <w:szCs w:val="32"/>
        </w:rPr>
        <w:t>对象</w:t>
      </w:r>
      <w:r>
        <w:rPr>
          <w:rFonts w:ascii="仿宋_GB2312" w:eastAsia="仿宋_GB2312" w:hAnsi="仿宋_GB2312" w:cs="仿宋_GB2312" w:hint="eastAsia"/>
          <w:sz w:val="32"/>
          <w:szCs w:val="32"/>
        </w:rPr>
        <w:t>应</w:t>
      </w:r>
      <w:r>
        <w:rPr>
          <w:rFonts w:ascii="仿宋_GB2312" w:eastAsia="仿宋_GB2312" w:hAnsi="仿宋_GB2312" w:cs="仿宋_GB2312" w:hint="eastAsia"/>
          <w:sz w:val="32"/>
          <w:szCs w:val="32"/>
        </w:rPr>
        <w:t>配合调查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人力资源部负责落实责任追究意见。</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第四十</w:t>
      </w:r>
      <w:r>
        <w:rPr>
          <w:rFonts w:ascii="仿宋" w:eastAsia="仿宋" w:hAnsi="仿宋" w:cs="仿宋" w:hint="eastAsia"/>
          <w:b/>
          <w:bCs/>
          <w:color w:val="333333"/>
          <w:sz w:val="32"/>
          <w:szCs w:val="32"/>
        </w:rPr>
        <w:t>四</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在责任追究工作中的具体职责是：</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lastRenderedPageBreak/>
        <w:t>(</w:t>
      </w:r>
      <w:r>
        <w:rPr>
          <w:rFonts w:ascii="仿宋" w:eastAsia="仿宋" w:hAnsi="仿宋" w:cs="仿宋" w:hint="eastAsia"/>
          <w:color w:val="333333"/>
          <w:sz w:val="32"/>
          <w:szCs w:val="32"/>
        </w:rPr>
        <w:t>一）负责权限范围内相关责任人的责任追究工作；</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二</w:t>
      </w:r>
      <w:r>
        <w:rPr>
          <w:rFonts w:ascii="仿宋" w:eastAsia="仿宋" w:hAnsi="仿宋" w:cs="仿宋" w:hint="eastAsia"/>
          <w:color w:val="333333"/>
          <w:sz w:val="32"/>
          <w:szCs w:val="32"/>
        </w:rPr>
        <w:t>）指导和监督</w:t>
      </w:r>
      <w:r>
        <w:rPr>
          <w:rFonts w:ascii="仿宋" w:eastAsia="仿宋" w:hAnsi="仿宋" w:cs="仿宋" w:hint="eastAsia"/>
          <w:color w:val="333333"/>
          <w:sz w:val="32"/>
          <w:szCs w:val="32"/>
        </w:rPr>
        <w:t>下属</w:t>
      </w:r>
      <w:r>
        <w:rPr>
          <w:rFonts w:ascii="仿宋" w:eastAsia="仿宋" w:hAnsi="仿宋" w:cs="仿宋" w:hint="eastAsia"/>
          <w:color w:val="333333"/>
          <w:sz w:val="32"/>
          <w:szCs w:val="32"/>
        </w:rPr>
        <w:t>子</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开展责任追究工作；</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三</w:t>
      </w:r>
      <w:r>
        <w:rPr>
          <w:rFonts w:ascii="仿宋" w:eastAsia="仿宋" w:hAnsi="仿宋" w:cs="仿宋" w:hint="eastAsia"/>
          <w:color w:val="333333"/>
          <w:sz w:val="32"/>
          <w:szCs w:val="32"/>
        </w:rPr>
        <w:t>）</w:t>
      </w:r>
      <w:r>
        <w:rPr>
          <w:rFonts w:ascii="仿宋" w:eastAsia="仿宋" w:hAnsi="仿宋" w:cs="仿宋" w:hint="eastAsia"/>
          <w:color w:val="333333"/>
          <w:sz w:val="32"/>
          <w:szCs w:val="32"/>
        </w:rPr>
        <w:t xml:space="preserve"> </w:t>
      </w:r>
      <w:r>
        <w:rPr>
          <w:rFonts w:ascii="仿宋" w:eastAsia="仿宋" w:hAnsi="仿宋" w:cs="仿宋" w:hint="eastAsia"/>
          <w:color w:val="333333"/>
          <w:sz w:val="32"/>
          <w:szCs w:val="32"/>
        </w:rPr>
        <w:t>配合</w:t>
      </w:r>
      <w:r>
        <w:rPr>
          <w:rFonts w:ascii="仿宋" w:eastAsia="仿宋" w:hAnsi="仿宋" w:cs="仿宋" w:hint="eastAsia"/>
          <w:color w:val="333333"/>
          <w:sz w:val="32"/>
          <w:szCs w:val="32"/>
        </w:rPr>
        <w:t>集团或上级公司</w:t>
      </w:r>
      <w:r>
        <w:rPr>
          <w:rFonts w:ascii="仿宋" w:eastAsia="仿宋" w:hAnsi="仿宋" w:cs="仿宋" w:hint="eastAsia"/>
          <w:color w:val="333333"/>
          <w:sz w:val="32"/>
          <w:szCs w:val="32"/>
        </w:rPr>
        <w:t>开展相关责任人的责任追究工作；</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四</w:t>
      </w:r>
      <w:r>
        <w:rPr>
          <w:rFonts w:ascii="仿宋" w:eastAsia="仿宋" w:hAnsi="仿宋" w:cs="仿宋" w:hint="eastAsia"/>
          <w:color w:val="333333"/>
          <w:sz w:val="32"/>
          <w:szCs w:val="32"/>
        </w:rPr>
        <w:t>）受理</w:t>
      </w:r>
      <w:r>
        <w:rPr>
          <w:rFonts w:ascii="仿宋" w:eastAsia="仿宋" w:hAnsi="仿宋" w:cs="仿宋" w:hint="eastAsia"/>
          <w:color w:val="333333"/>
          <w:sz w:val="32"/>
          <w:szCs w:val="32"/>
        </w:rPr>
        <w:t>下属</w:t>
      </w:r>
      <w:r>
        <w:rPr>
          <w:rFonts w:ascii="仿宋" w:eastAsia="仿宋" w:hAnsi="仿宋" w:cs="仿宋" w:hint="eastAsia"/>
          <w:color w:val="333333"/>
          <w:sz w:val="32"/>
          <w:szCs w:val="32"/>
        </w:rPr>
        <w:t>子</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直接处理的相关责任人的申诉；</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五</w:t>
      </w:r>
      <w:r>
        <w:rPr>
          <w:rFonts w:ascii="仿宋" w:eastAsia="仿宋" w:hAnsi="仿宋" w:cs="仿宋" w:hint="eastAsia"/>
          <w:color w:val="333333"/>
          <w:sz w:val="32"/>
          <w:szCs w:val="32"/>
        </w:rPr>
        <w:t>）负责将责任追究工作有关材料整理建档，档案副本报</w:t>
      </w:r>
      <w:r>
        <w:rPr>
          <w:rFonts w:ascii="仿宋" w:eastAsia="仿宋" w:hAnsi="仿宋" w:cs="仿宋" w:hint="eastAsia"/>
          <w:color w:val="333333"/>
          <w:sz w:val="32"/>
          <w:szCs w:val="32"/>
        </w:rPr>
        <w:t>上级监管机构、上级公司</w:t>
      </w:r>
      <w:r>
        <w:rPr>
          <w:rFonts w:ascii="仿宋" w:eastAsia="仿宋" w:hAnsi="仿宋" w:cs="仿宋" w:hint="eastAsia"/>
          <w:color w:val="333333"/>
          <w:sz w:val="32"/>
          <w:szCs w:val="32"/>
        </w:rPr>
        <w:t>备案；</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七）</w:t>
      </w:r>
      <w:r>
        <w:rPr>
          <w:rFonts w:ascii="仿宋" w:eastAsia="仿宋" w:hAnsi="仿宋" w:cs="仿宋" w:hint="eastAsia"/>
          <w:color w:val="333333"/>
          <w:sz w:val="32"/>
          <w:szCs w:val="32"/>
        </w:rPr>
        <w:t>上级监管机构、上级公司</w:t>
      </w:r>
      <w:r>
        <w:rPr>
          <w:rFonts w:ascii="仿宋" w:eastAsia="仿宋" w:hAnsi="仿宋" w:cs="仿宋" w:hint="eastAsia"/>
          <w:color w:val="333333"/>
          <w:sz w:val="32"/>
          <w:szCs w:val="32"/>
        </w:rPr>
        <w:t>交办的其他有关责任追究工作。</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第四十</w:t>
      </w:r>
      <w:r>
        <w:rPr>
          <w:rFonts w:ascii="仿宋" w:eastAsia="仿宋" w:hAnsi="仿宋" w:cs="仿宋" w:hint="eastAsia"/>
          <w:b/>
          <w:bCs/>
          <w:color w:val="333333"/>
          <w:sz w:val="32"/>
          <w:szCs w:val="32"/>
        </w:rPr>
        <w:t>五</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应定期对本办法所列责任追究范围内的损失情况进行全面自查，并将自查结果及中介机构鉴证意见在</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年度财务决算专项报告中进行披露，并</w:t>
      </w:r>
      <w:r>
        <w:rPr>
          <w:rFonts w:ascii="仿宋" w:eastAsia="仿宋" w:hAnsi="仿宋" w:cs="仿宋" w:hint="eastAsia"/>
          <w:color w:val="333333"/>
          <w:sz w:val="32"/>
          <w:szCs w:val="32"/>
        </w:rPr>
        <w:t>按管理权限</w:t>
      </w:r>
      <w:r>
        <w:rPr>
          <w:rFonts w:ascii="仿宋" w:eastAsia="仿宋" w:hAnsi="仿宋" w:cs="仿宋" w:hint="eastAsia"/>
          <w:color w:val="333333"/>
          <w:sz w:val="32"/>
          <w:szCs w:val="32"/>
        </w:rPr>
        <w:t>报</w:t>
      </w:r>
      <w:r>
        <w:rPr>
          <w:rFonts w:ascii="仿宋" w:eastAsia="仿宋" w:hAnsi="仿宋" w:cs="仿宋" w:hint="eastAsia"/>
          <w:color w:val="333333"/>
          <w:sz w:val="32"/>
          <w:szCs w:val="32"/>
        </w:rPr>
        <w:t>上级监管机构、上级公司</w:t>
      </w:r>
      <w:r>
        <w:rPr>
          <w:rFonts w:ascii="仿宋" w:eastAsia="仿宋" w:hAnsi="仿宋" w:cs="仿宋" w:hint="eastAsia"/>
          <w:color w:val="333333"/>
          <w:sz w:val="32"/>
          <w:szCs w:val="32"/>
        </w:rPr>
        <w:t>审查。未按照规定上报，或瞒报、迟报、漏报的，应当酌情加重处理。</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第四十</w:t>
      </w:r>
      <w:r>
        <w:rPr>
          <w:rFonts w:ascii="仿宋" w:eastAsia="仿宋" w:hAnsi="仿宋" w:cs="仿宋" w:hint="eastAsia"/>
          <w:b/>
          <w:bCs/>
          <w:color w:val="333333"/>
          <w:sz w:val="32"/>
          <w:szCs w:val="32"/>
        </w:rPr>
        <w:t>六</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子公司</w:t>
      </w:r>
      <w:r>
        <w:rPr>
          <w:rFonts w:ascii="仿宋" w:eastAsia="仿宋" w:hAnsi="仿宋" w:cs="仿宋" w:hint="eastAsia"/>
          <w:color w:val="333333"/>
          <w:sz w:val="32"/>
          <w:szCs w:val="32"/>
        </w:rPr>
        <w:t>发生损失，应当及时</w:t>
      </w:r>
      <w:r>
        <w:rPr>
          <w:rFonts w:ascii="仿宋" w:eastAsia="仿宋" w:hAnsi="仿宋" w:cs="仿宋" w:hint="eastAsia"/>
          <w:color w:val="333333"/>
          <w:sz w:val="32"/>
          <w:szCs w:val="32"/>
        </w:rPr>
        <w:t>采取</w:t>
      </w:r>
      <w:r>
        <w:rPr>
          <w:rFonts w:ascii="仿宋" w:eastAsia="仿宋" w:hAnsi="仿宋" w:cs="仿宋" w:hint="eastAsia"/>
          <w:color w:val="333333"/>
          <w:sz w:val="32"/>
          <w:szCs w:val="32"/>
        </w:rPr>
        <w:t>有效措施，减少或挽回损失；发生重大损失的，应当及时</w:t>
      </w:r>
      <w:r>
        <w:rPr>
          <w:rFonts w:ascii="仿宋" w:eastAsia="仿宋" w:hAnsi="仿宋" w:cs="仿宋" w:hint="eastAsia"/>
          <w:color w:val="333333"/>
          <w:sz w:val="32"/>
          <w:szCs w:val="32"/>
        </w:rPr>
        <w:t>按管理权限</w:t>
      </w:r>
      <w:r>
        <w:rPr>
          <w:rFonts w:ascii="仿宋" w:eastAsia="仿宋" w:hAnsi="仿宋" w:cs="仿宋" w:hint="eastAsia"/>
          <w:color w:val="333333"/>
          <w:sz w:val="32"/>
          <w:szCs w:val="32"/>
        </w:rPr>
        <w:t>向</w:t>
      </w:r>
      <w:r>
        <w:rPr>
          <w:rFonts w:ascii="仿宋" w:eastAsia="仿宋" w:hAnsi="仿宋" w:cs="仿宋" w:hint="eastAsia"/>
          <w:color w:val="333333"/>
          <w:sz w:val="32"/>
          <w:szCs w:val="32"/>
        </w:rPr>
        <w:t>上级监管机构、上级公司</w:t>
      </w:r>
      <w:r>
        <w:rPr>
          <w:rFonts w:ascii="仿宋" w:eastAsia="仿宋" w:hAnsi="仿宋" w:cs="仿宋" w:hint="eastAsia"/>
          <w:color w:val="333333"/>
          <w:sz w:val="32"/>
          <w:szCs w:val="32"/>
        </w:rPr>
        <w:t>报告。</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第四十</w:t>
      </w:r>
      <w:r>
        <w:rPr>
          <w:rFonts w:ascii="仿宋" w:eastAsia="仿宋" w:hAnsi="仿宋" w:cs="仿宋" w:hint="eastAsia"/>
          <w:b/>
          <w:bCs/>
          <w:color w:val="333333"/>
          <w:sz w:val="32"/>
          <w:szCs w:val="32"/>
        </w:rPr>
        <w:t>七</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集团及子公司</w:t>
      </w:r>
      <w:r>
        <w:rPr>
          <w:rFonts w:ascii="仿宋" w:eastAsia="仿宋" w:hAnsi="仿宋" w:cs="仿宋" w:hint="eastAsia"/>
          <w:color w:val="333333"/>
          <w:sz w:val="32"/>
          <w:szCs w:val="32"/>
        </w:rPr>
        <w:t>负责责任追究的相关工作人员，应当恪守工作职责，严格执行工作程序，保守秘密；与有关事项或相关责任人有利害关系的，应当按规定回避。</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lastRenderedPageBreak/>
        <w:t>第四十</w:t>
      </w:r>
      <w:r>
        <w:rPr>
          <w:rFonts w:ascii="仿宋" w:eastAsia="仿宋" w:hAnsi="仿宋" w:cs="仿宋" w:hint="eastAsia"/>
          <w:b/>
          <w:bCs/>
          <w:color w:val="333333"/>
          <w:sz w:val="32"/>
          <w:szCs w:val="32"/>
        </w:rPr>
        <w:t>八</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受</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委托参与损失认定的中介机构，应当遵守法律法规和执业准则，并对认定结果的真实性负责。</w:t>
      </w:r>
      <w:r>
        <w:rPr>
          <w:rFonts w:ascii="仿宋" w:eastAsia="仿宋" w:hAnsi="仿宋" w:cs="仿宋" w:hint="eastAsia"/>
          <w:color w:val="333333"/>
          <w:sz w:val="32"/>
          <w:szCs w:val="32"/>
        </w:rPr>
        <w:t> </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b/>
          <w:bCs/>
          <w:color w:val="333333"/>
          <w:sz w:val="32"/>
          <w:szCs w:val="32"/>
        </w:rPr>
        <w:t>第四十</w:t>
      </w:r>
      <w:r>
        <w:rPr>
          <w:rFonts w:ascii="仿宋" w:eastAsia="仿宋" w:hAnsi="仿宋" w:cs="仿宋" w:hint="eastAsia"/>
          <w:b/>
          <w:bCs/>
          <w:color w:val="333333"/>
          <w:sz w:val="32"/>
          <w:szCs w:val="32"/>
        </w:rPr>
        <w:t>九</w:t>
      </w:r>
      <w:r>
        <w:rPr>
          <w:rFonts w:ascii="仿宋" w:eastAsia="仿宋" w:hAnsi="仿宋" w:cs="仿宋" w:hint="eastAsia"/>
          <w:b/>
          <w:bCs/>
          <w:color w:val="333333"/>
          <w:sz w:val="32"/>
          <w:szCs w:val="32"/>
        </w:rPr>
        <w:t>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公司</w:t>
      </w:r>
      <w:r>
        <w:rPr>
          <w:rFonts w:ascii="仿宋" w:eastAsia="仿宋" w:hAnsi="仿宋" w:cs="仿宋" w:hint="eastAsia"/>
          <w:color w:val="333333"/>
          <w:sz w:val="32"/>
          <w:szCs w:val="32"/>
        </w:rPr>
        <w:t>开展违规经营投资责任追究工作，应当遵循以下程序：</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一）受理。发现有本办法所列损失情形时，应当对掌握的线索进行初步核实，属于责任追究范围的，及时启动责任追究程序；</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二）调查。送达调查通知书，展开调查，收集证据，并出具损失情况调查报告，研究提出责任追究处理建议；</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三）处理。根据调查事实，按照管理权限和相关程序对相关责任人追究责任，并组织落实处理决定，监督检查执行情况；</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四）复查。受理相关责任人的申诉，组织复查；</w:t>
      </w:r>
    </w:p>
    <w:p w:rsidR="001C33A5" w:rsidRDefault="00547A4D">
      <w:pPr>
        <w:pStyle w:val="a3"/>
        <w:widowControl/>
        <w:wordWrap w:val="0"/>
        <w:spacing w:beforeAutospacing="0" w:after="158" w:afterAutospacing="0"/>
        <w:ind w:firstLine="605"/>
        <w:rPr>
          <w:rFonts w:ascii="仿宋" w:eastAsia="仿宋" w:hAnsi="仿宋" w:cs="仿宋"/>
          <w:sz w:val="32"/>
          <w:szCs w:val="32"/>
        </w:rPr>
      </w:pPr>
      <w:r>
        <w:rPr>
          <w:rFonts w:ascii="仿宋" w:eastAsia="仿宋" w:hAnsi="仿宋" w:cs="仿宋" w:hint="eastAsia"/>
          <w:color w:val="333333"/>
          <w:sz w:val="32"/>
          <w:szCs w:val="32"/>
        </w:rPr>
        <w:t>(</w:t>
      </w:r>
      <w:r>
        <w:rPr>
          <w:rFonts w:ascii="仿宋" w:eastAsia="仿宋" w:hAnsi="仿宋" w:cs="仿宋" w:hint="eastAsia"/>
          <w:color w:val="333333"/>
          <w:sz w:val="32"/>
          <w:szCs w:val="32"/>
        </w:rPr>
        <w:t>五）整改。发生损失的</w:t>
      </w:r>
      <w:r>
        <w:rPr>
          <w:rFonts w:ascii="仿宋" w:eastAsia="仿宋" w:hAnsi="仿宋" w:cs="仿宋" w:hint="eastAsia"/>
          <w:color w:val="333333"/>
          <w:sz w:val="32"/>
          <w:szCs w:val="32"/>
        </w:rPr>
        <w:t>子公司</w:t>
      </w:r>
      <w:r>
        <w:rPr>
          <w:rFonts w:ascii="仿宋" w:eastAsia="仿宋" w:hAnsi="仿宋" w:cs="仿宋" w:hint="eastAsia"/>
          <w:color w:val="333333"/>
          <w:sz w:val="32"/>
          <w:szCs w:val="32"/>
        </w:rPr>
        <w:t>应当总结吸取教训，落实整改措施，堵塞管理漏洞，建立健全防范损失的长效机制。</w:t>
      </w:r>
    </w:p>
    <w:p w:rsidR="001C33A5" w:rsidRDefault="00547A4D">
      <w:pPr>
        <w:pStyle w:val="a3"/>
        <w:widowControl/>
        <w:wordWrap w:val="0"/>
        <w:spacing w:beforeAutospacing="0" w:after="158" w:afterAutospacing="0"/>
        <w:ind w:firstLine="605"/>
        <w:rPr>
          <w:rFonts w:ascii="仿宋" w:eastAsia="仿宋" w:hAnsi="仿宋" w:cs="仿宋"/>
          <w:color w:val="333333"/>
          <w:sz w:val="32"/>
          <w:szCs w:val="32"/>
        </w:rPr>
      </w:pPr>
      <w:r>
        <w:rPr>
          <w:rFonts w:ascii="仿宋" w:eastAsia="仿宋" w:hAnsi="仿宋" w:cs="仿宋" w:hint="eastAsia"/>
          <w:b/>
          <w:bCs/>
          <w:color w:val="333333"/>
          <w:sz w:val="32"/>
          <w:szCs w:val="32"/>
        </w:rPr>
        <w:t>第</w:t>
      </w:r>
      <w:r>
        <w:rPr>
          <w:rFonts w:ascii="仿宋" w:eastAsia="仿宋" w:hAnsi="仿宋" w:cs="仿宋" w:hint="eastAsia"/>
          <w:b/>
          <w:bCs/>
          <w:color w:val="333333"/>
          <w:sz w:val="32"/>
          <w:szCs w:val="32"/>
        </w:rPr>
        <w:t>五</w:t>
      </w:r>
      <w:r>
        <w:rPr>
          <w:rFonts w:ascii="仿宋" w:eastAsia="仿宋" w:hAnsi="仿宋" w:cs="仿宋" w:hint="eastAsia"/>
          <w:b/>
          <w:bCs/>
          <w:color w:val="333333"/>
          <w:sz w:val="32"/>
          <w:szCs w:val="32"/>
        </w:rPr>
        <w:t>十条</w:t>
      </w:r>
      <w:r>
        <w:rPr>
          <w:rFonts w:ascii="仿宋" w:eastAsia="仿宋" w:hAnsi="仿宋" w:cs="仿宋" w:hint="eastAsia"/>
          <w:b/>
          <w:bCs/>
          <w:color w:val="333333"/>
          <w:sz w:val="32"/>
          <w:szCs w:val="32"/>
        </w:rPr>
        <w:t xml:space="preserve"> </w:t>
      </w:r>
      <w:r>
        <w:rPr>
          <w:rFonts w:ascii="仿宋" w:eastAsia="仿宋" w:hAnsi="仿宋" w:cs="仿宋" w:hint="eastAsia"/>
          <w:color w:val="333333"/>
          <w:sz w:val="32"/>
          <w:szCs w:val="32"/>
        </w:rPr>
        <w:t>对责任追究处理决定有异议的，在处理决定下达之日起</w:t>
      </w:r>
      <w:r>
        <w:rPr>
          <w:rFonts w:ascii="仿宋" w:eastAsia="仿宋" w:hAnsi="仿宋" w:cs="仿宋" w:hint="eastAsia"/>
          <w:color w:val="333333"/>
          <w:sz w:val="32"/>
          <w:szCs w:val="32"/>
        </w:rPr>
        <w:t>20</w:t>
      </w:r>
      <w:r>
        <w:rPr>
          <w:rFonts w:ascii="仿宋" w:eastAsia="仿宋" w:hAnsi="仿宋" w:cs="仿宋" w:hint="eastAsia"/>
          <w:color w:val="333333"/>
          <w:sz w:val="32"/>
          <w:szCs w:val="32"/>
        </w:rPr>
        <w:t>个工作日内，可以向作出处理决定单位的上级单位提出申诉，上级单位应当自接到申诉之日起</w:t>
      </w:r>
      <w:r>
        <w:rPr>
          <w:rFonts w:ascii="仿宋" w:eastAsia="仿宋" w:hAnsi="仿宋" w:cs="仿宋" w:hint="eastAsia"/>
          <w:color w:val="333333"/>
          <w:sz w:val="32"/>
          <w:szCs w:val="32"/>
        </w:rPr>
        <w:t>50</w:t>
      </w:r>
      <w:r>
        <w:rPr>
          <w:rFonts w:ascii="仿宋" w:eastAsia="仿宋" w:hAnsi="仿宋" w:cs="仿宋" w:hint="eastAsia"/>
          <w:color w:val="333333"/>
          <w:sz w:val="32"/>
          <w:szCs w:val="32"/>
        </w:rPr>
        <w:t>个工作日内作出答复。申诉过程不影响处理决定的执行。</w:t>
      </w:r>
    </w:p>
    <w:p w:rsidR="001C33A5" w:rsidRDefault="00547A4D">
      <w:pPr>
        <w:pStyle w:val="a3"/>
        <w:widowControl/>
        <w:wordWrap w:val="0"/>
        <w:spacing w:beforeAutospacing="0" w:after="158" w:afterAutospacing="0"/>
        <w:jc w:val="center"/>
        <w:rPr>
          <w:rFonts w:ascii="黑体" w:eastAsia="黑体" w:hAnsi="黑体" w:cs="黑体"/>
          <w:bCs/>
          <w:sz w:val="32"/>
          <w:szCs w:val="32"/>
        </w:rPr>
      </w:pPr>
      <w:r>
        <w:rPr>
          <w:rFonts w:ascii="黑体" w:eastAsia="黑体" w:hAnsi="黑体" w:cs="黑体" w:hint="eastAsia"/>
          <w:bCs/>
          <w:color w:val="333333"/>
          <w:sz w:val="32"/>
          <w:szCs w:val="32"/>
        </w:rPr>
        <w:t>第七章</w:t>
      </w:r>
      <w:r>
        <w:rPr>
          <w:rFonts w:ascii="黑体" w:eastAsia="黑体" w:hAnsi="黑体" w:cs="黑体" w:hint="eastAsia"/>
          <w:bCs/>
          <w:color w:val="333333"/>
          <w:sz w:val="32"/>
          <w:szCs w:val="32"/>
        </w:rPr>
        <w:t xml:space="preserve"> </w:t>
      </w:r>
      <w:r>
        <w:rPr>
          <w:rFonts w:ascii="黑体" w:eastAsia="黑体" w:hAnsi="黑体" w:cs="黑体" w:hint="eastAsia"/>
          <w:bCs/>
          <w:color w:val="333333"/>
          <w:sz w:val="32"/>
          <w:szCs w:val="32"/>
        </w:rPr>
        <w:t>附则</w:t>
      </w:r>
    </w:p>
    <w:p w:rsidR="001C33A5" w:rsidRDefault="00547A4D">
      <w:pPr>
        <w:pStyle w:val="a3"/>
        <w:widowControl/>
        <w:wordWrap w:val="0"/>
        <w:spacing w:beforeAutospacing="0" w:after="158" w:afterAutospacing="0"/>
        <w:ind w:firstLine="605"/>
        <w:rPr>
          <w:rFonts w:ascii="仿宋_GB2312" w:eastAsia="仿宋_GB2312" w:hAnsi="仿宋_GB2312" w:cs="仿宋_GB2312"/>
          <w:color w:val="333333"/>
          <w:sz w:val="32"/>
          <w:szCs w:val="32"/>
        </w:rPr>
      </w:pPr>
      <w:r>
        <w:rPr>
          <w:rFonts w:ascii="仿宋_GB2312" w:eastAsia="仿宋_GB2312" w:hAnsi="仿宋_GB2312" w:cs="仿宋_GB2312" w:hint="eastAsia"/>
          <w:b/>
          <w:bCs/>
          <w:color w:val="333333"/>
          <w:sz w:val="32"/>
          <w:szCs w:val="32"/>
        </w:rPr>
        <w:lastRenderedPageBreak/>
        <w:t>第</w:t>
      </w:r>
      <w:r>
        <w:rPr>
          <w:rFonts w:ascii="仿宋_GB2312" w:eastAsia="仿宋_GB2312" w:hAnsi="仿宋_GB2312" w:cs="仿宋_GB2312" w:hint="eastAsia"/>
          <w:b/>
          <w:bCs/>
          <w:color w:val="333333"/>
          <w:sz w:val="32"/>
          <w:szCs w:val="32"/>
        </w:rPr>
        <w:t>五十一</w:t>
      </w:r>
      <w:r>
        <w:rPr>
          <w:rFonts w:ascii="仿宋_GB2312" w:eastAsia="仿宋_GB2312" w:hAnsi="仿宋_GB2312" w:cs="仿宋_GB2312" w:hint="eastAsia"/>
          <w:b/>
          <w:bCs/>
          <w:color w:val="333333"/>
          <w:sz w:val="32"/>
          <w:szCs w:val="32"/>
        </w:rPr>
        <w:t>条</w:t>
      </w:r>
      <w:r>
        <w:rPr>
          <w:rFonts w:ascii="仿宋_GB2312" w:eastAsia="仿宋_GB2312" w:hAnsi="仿宋_GB2312" w:cs="仿宋_GB2312" w:hint="eastAsia"/>
          <w:b/>
          <w:bCs/>
          <w:color w:val="333333"/>
          <w:sz w:val="32"/>
          <w:szCs w:val="32"/>
        </w:rPr>
        <w:t xml:space="preserve"> </w:t>
      </w:r>
      <w:r>
        <w:rPr>
          <w:rFonts w:ascii="仿宋_GB2312" w:eastAsia="仿宋_GB2312" w:hAnsi="仿宋_GB2312" w:cs="仿宋_GB2312" w:hint="eastAsia"/>
          <w:color w:val="333333"/>
          <w:sz w:val="32"/>
          <w:szCs w:val="32"/>
        </w:rPr>
        <w:t>本办法</w:t>
      </w:r>
      <w:r>
        <w:rPr>
          <w:rFonts w:ascii="仿宋_GB2312" w:eastAsia="仿宋_GB2312" w:hAnsi="仿宋_GB2312" w:cs="仿宋_GB2312" w:hint="eastAsia"/>
          <w:color w:val="333333"/>
          <w:sz w:val="32"/>
          <w:szCs w:val="32"/>
        </w:rPr>
        <w:t>由集团风险管理部负责解释。</w:t>
      </w:r>
    </w:p>
    <w:p w:rsidR="001C33A5" w:rsidRDefault="00547A4D">
      <w:pPr>
        <w:pStyle w:val="a3"/>
        <w:widowControl/>
        <w:wordWrap w:val="0"/>
        <w:spacing w:beforeAutospacing="0" w:after="158" w:afterAutospacing="0"/>
        <w:ind w:firstLine="605"/>
        <w:rPr>
          <w:rFonts w:ascii="仿宋_GB2312" w:eastAsia="仿宋_GB2312" w:hAnsi="仿宋_GB2312" w:cs="仿宋_GB2312"/>
          <w:sz w:val="32"/>
          <w:szCs w:val="32"/>
        </w:rPr>
      </w:pPr>
      <w:r>
        <w:rPr>
          <w:rFonts w:ascii="仿宋_GB2312" w:eastAsia="仿宋_GB2312" w:hAnsi="仿宋_GB2312" w:cs="仿宋_GB2312" w:hint="eastAsia"/>
          <w:b/>
          <w:bCs/>
          <w:color w:val="333333"/>
          <w:sz w:val="32"/>
          <w:szCs w:val="32"/>
        </w:rPr>
        <w:t>第五十二条</w:t>
      </w:r>
      <w:r>
        <w:rPr>
          <w:rFonts w:ascii="仿宋_GB2312" w:eastAsia="仿宋_GB2312" w:hAnsi="仿宋_GB2312" w:cs="仿宋_GB2312" w:hint="eastAsia"/>
          <w:b/>
          <w:bCs/>
          <w:color w:val="333333"/>
          <w:sz w:val="32"/>
          <w:szCs w:val="32"/>
        </w:rPr>
        <w:t xml:space="preserve"> </w:t>
      </w:r>
      <w:r>
        <w:rPr>
          <w:rFonts w:ascii="仿宋_GB2312" w:eastAsia="仿宋_GB2312" w:hAnsi="仿宋_GB2312" w:cs="仿宋_GB2312" w:hint="eastAsia"/>
          <w:color w:val="333333"/>
          <w:sz w:val="32"/>
          <w:szCs w:val="32"/>
        </w:rPr>
        <w:t>本办法</w:t>
      </w:r>
      <w:r>
        <w:rPr>
          <w:rFonts w:ascii="仿宋_GB2312" w:eastAsia="仿宋_GB2312" w:hAnsi="仿宋_GB2312" w:cs="仿宋_GB2312" w:hint="eastAsia"/>
          <w:color w:val="333333"/>
          <w:sz w:val="32"/>
          <w:szCs w:val="32"/>
        </w:rPr>
        <w:t>自发布之日起施行。</w:t>
      </w:r>
    </w:p>
    <w:p w:rsidR="001C33A5" w:rsidRDefault="001C33A5">
      <w:pPr>
        <w:rPr>
          <w:rFonts w:ascii="仿宋_GB2312" w:eastAsia="仿宋_GB2312" w:hAnsi="仿宋_GB2312" w:cs="仿宋_GB2312"/>
          <w:sz w:val="32"/>
          <w:szCs w:val="32"/>
        </w:rPr>
      </w:pPr>
    </w:p>
    <w:p w:rsidR="001C33A5" w:rsidRDefault="001C33A5">
      <w:pPr>
        <w:rPr>
          <w:rFonts w:ascii="仿宋_GB2312" w:eastAsia="仿宋_GB2312" w:hAnsi="仿宋_GB2312" w:cs="仿宋_GB2312"/>
          <w:sz w:val="32"/>
          <w:szCs w:val="32"/>
        </w:rPr>
      </w:pPr>
    </w:p>
    <w:p w:rsidR="001C33A5" w:rsidRDefault="001C33A5">
      <w:pPr>
        <w:rPr>
          <w:rFonts w:ascii="Arial" w:eastAsia="宋体" w:hAnsi="Arial" w:cs="Arial"/>
          <w:color w:val="333333"/>
          <w:sz w:val="24"/>
          <w:bdr w:val="single" w:sz="2" w:space="0" w:color="auto"/>
          <w:shd w:val="clear" w:color="auto" w:fill="FFFFFF"/>
        </w:rPr>
      </w:pPr>
    </w:p>
    <w:p w:rsidR="001C33A5" w:rsidRDefault="001C33A5"/>
    <w:sectPr w:rsidR="001C33A5" w:rsidSect="001C33A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50F673A9"/>
    <w:rsid w:val="001C33A5"/>
    <w:rsid w:val="00547A4D"/>
    <w:rsid w:val="50F673A9"/>
    <w:rsid w:val="6D5350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C33A5"/>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rsid w:val="001C33A5"/>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1C33A5"/>
    <w:pPr>
      <w:spacing w:beforeAutospacing="1" w:afterAutospacing="1"/>
      <w:jc w:val="left"/>
    </w:pPr>
    <w:rPr>
      <w:rFonts w:cs="Times New Roman"/>
      <w:kern w:val="0"/>
      <w:sz w:val="24"/>
    </w:rPr>
  </w:style>
  <w:style w:type="paragraph" w:styleId="a4">
    <w:name w:val="List Paragraph"/>
    <w:basedOn w:val="a"/>
    <w:uiPriority w:val="34"/>
    <w:qFormat/>
    <w:rsid w:val="001C33A5"/>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917;&#20122;&#20891;\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TotalTime>
  <Pages>24</Pages>
  <Words>9047</Words>
  <Characters>496</Characters>
  <Application>Microsoft Office Word</Application>
  <DocSecurity>0</DocSecurity>
  <Lines>4</Lines>
  <Paragraphs>19</Paragraphs>
  <ScaleCrop>false</ScaleCrop>
  <Company/>
  <LinksUpToDate>false</LinksUpToDate>
  <CharactersWithSpaces>9524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中发展-况亚军</dc:creator>
  <cp:lastModifiedBy>张建</cp:lastModifiedBy>
  <cp:revision>2</cp:revision>
  <dcterms:created xsi:type="dcterms:W3CDTF">2018-09-11T09:21:00Z</dcterms:created>
  <dcterms:modified xsi:type="dcterms:W3CDTF">2018-09-11T09:21:00Z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