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898" w:rsidRDefault="00B55F20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r>
        <w:rPr>
          <w:rFonts w:ascii="华文中宋" w:eastAsia="华文中宋" w:hAnsi="华文中宋" w:hint="eastAsia"/>
          <w:b/>
          <w:color w:val="FF0000"/>
          <w:sz w:val="72"/>
          <w:szCs w:val="72"/>
        </w:rPr>
        <w:t>中 关 村 发 展 集 团</w:t>
      </w:r>
    </w:p>
    <w:p w:rsidR="003B3898" w:rsidRDefault="00B55F20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r>
        <w:rPr>
          <w:rFonts w:ascii="华文中宋" w:eastAsia="华文中宋" w:hAnsi="华文中宋" w:hint="eastAsia"/>
          <w:b/>
          <w:color w:val="FF0000"/>
          <w:sz w:val="72"/>
          <w:szCs w:val="72"/>
        </w:rPr>
        <w:t>工 作 简 报</w:t>
      </w:r>
    </w:p>
    <w:p w:rsidR="003B3898" w:rsidRDefault="00B55F2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</w:t>
      </w:r>
      <w:r w:rsidR="008A0F64">
        <w:rPr>
          <w:rFonts w:ascii="宋体" w:hAnsi="宋体" w:hint="eastAsia"/>
          <w:b/>
          <w:sz w:val="28"/>
          <w:szCs w:val="28"/>
        </w:rPr>
        <w:t>2018年</w:t>
      </w:r>
      <w:r>
        <w:rPr>
          <w:rFonts w:ascii="宋体" w:hAnsi="宋体" w:hint="eastAsia"/>
          <w:b/>
          <w:sz w:val="28"/>
          <w:szCs w:val="28"/>
        </w:rPr>
        <w:t>第</w:t>
      </w:r>
      <w:r w:rsidR="004E26E6"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期）</w:t>
      </w:r>
    </w:p>
    <w:p w:rsidR="003B3898" w:rsidRDefault="00B55F2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中关村发展集团宣传部编                  </w:t>
      </w:r>
      <w:r w:rsidR="00240C71"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  201</w:t>
      </w:r>
      <w:r w:rsidR="0093747E"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>年</w:t>
      </w:r>
      <w:r w:rsidR="004E26E6">
        <w:rPr>
          <w:rFonts w:ascii="宋体" w:hAnsi="宋体" w:hint="eastAsia"/>
          <w:b/>
          <w:color w:val="000000" w:themeColor="text1"/>
          <w:sz w:val="28"/>
          <w:szCs w:val="28"/>
        </w:rPr>
        <w:t>7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>月</w:t>
      </w:r>
      <w:r w:rsidR="00BA54C3">
        <w:rPr>
          <w:rFonts w:ascii="宋体" w:hAnsi="宋体" w:hint="eastAsia"/>
          <w:b/>
          <w:color w:val="000000" w:themeColor="text1"/>
          <w:sz w:val="28"/>
          <w:szCs w:val="28"/>
        </w:rPr>
        <w:t>3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>日</w:t>
      </w:r>
    </w:p>
    <w:p w:rsidR="003B3898" w:rsidRDefault="007D4645">
      <w:pPr>
        <w:spacing w:line="60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7D4645">
        <w:rPr>
          <w:rFonts w:ascii="黑体" w:eastAsia="黑体" w:hAnsi="黑体" w:cs="仿宋_GB2312"/>
          <w:noProof/>
          <w:sz w:val="32"/>
          <w:szCs w:val="32"/>
        </w:rPr>
        <w:pict>
          <v:group id="_x0000_s1044" style="position:absolute;left:0;text-align:left;margin-left:-2.2pt;margin-top:10.05pt;width:456.6pt;height:492.9pt;z-index:251662336" coordorigin="4173,5747" coordsize="9132,9858" o:gfxdata="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jmJIc2AAAAAgBAAAPAAAAAAAAAAEA&#10;IAAAACIAAABkcnMvZG93bnJldi54bWxQSwECFAAUAAAACACHTuJA4f8c5IECAADoBgAADgAAAAAA&#10;AAABACAAAAAnAQAAZHJzL2Uyb0RvYy54bWxQSwUGAAAAAAYABgBZAQAAGg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45" type="#_x0000_t32" style="position:absolute;left:4173;top:5747;width:9132;height:0" o:gfxdata="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fiZW5AAAA2gAA&#10;AA8AAAAAAAAAAQAgAAAAIgAAAGRycy9kb3ducmV2LnhtbFBLAQIUABQAAAAIAIdO4kAzLwWeOwAA&#10;ADkAAAAQAAAAAAAAAAEAIAAAAAgBAABkcnMvc2hhcGV4bWwueG1sUEsFBgAAAAAGAAYAWwEAALID&#10;AAAAAA==&#10;" strokecolor="red" strokeweight="2pt"/>
            <v:shape id="AutoShape 12" o:spid="_x0000_s1046" type="#_x0000_t32" style="position:absolute;left:9990;top:5747;width:11;height:9858;flip:y" o:gfxdata="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XaUS8AAAA&#10;2gAAAA8AAAAAAAAAAQAgAAAAIgAAAGRycy9kb3ducmV2LnhtbFBLAQIUABQAAAAIAIdO4kAzLwWe&#10;OwAAADkAAAAQAAAAAAAAAAEAIAAAAAsBAABkcnMvc2hhcGV4bWwueG1sUEsFBgAAAAAGAAYAWwEA&#10;ALUDAAAAAA==&#10;" strokecolor="red" strokeweight="2pt"/>
          </v:group>
        </w:pict>
      </w:r>
    </w:p>
    <w:p w:rsidR="003B3898" w:rsidRDefault="00B55F20">
      <w:pPr>
        <w:spacing w:line="600" w:lineRule="exact"/>
        <w:ind w:firstLineChars="350" w:firstLine="1540"/>
        <w:rPr>
          <w:rFonts w:ascii="黑体" w:eastAsia="黑体" w:hAnsi="黑体" w:cs="黑体"/>
          <w:sz w:val="32"/>
          <w:szCs w:val="32"/>
        </w:rPr>
      </w:pPr>
      <w:r>
        <w:rPr>
          <w:rFonts w:ascii="宋体" w:hAnsi="宋体" w:hint="eastAsia"/>
          <w:color w:val="000000"/>
          <w:sz w:val="44"/>
          <w:szCs w:val="44"/>
        </w:rPr>
        <w:t>【</w:t>
      </w:r>
      <w:r>
        <w:rPr>
          <w:rFonts w:ascii="华文隶书" w:eastAsia="华文隶书" w:hAnsi="宋体" w:hint="eastAsia"/>
          <w:color w:val="000000"/>
          <w:sz w:val="44"/>
          <w:szCs w:val="44"/>
        </w:rPr>
        <w:t>要闻纵览</w:t>
      </w:r>
      <w:r>
        <w:rPr>
          <w:rFonts w:ascii="宋体" w:hAnsi="宋体" w:hint="eastAsia"/>
          <w:color w:val="000000"/>
          <w:sz w:val="44"/>
          <w:szCs w:val="44"/>
        </w:rPr>
        <w:t xml:space="preserve">】          </w:t>
      </w:r>
      <w:r w:rsidR="00F30BED">
        <w:rPr>
          <w:rFonts w:ascii="黑体" w:eastAsia="黑体" w:hAnsi="宋体" w:hint="eastAsia"/>
          <w:color w:val="FF0000"/>
          <w:spacing w:val="-1"/>
          <w:sz w:val="32"/>
          <w:szCs w:val="32"/>
        </w:rPr>
        <w:t>领导批示：</w:t>
      </w:r>
      <w:r w:rsidR="00F30BED">
        <w:rPr>
          <w:rFonts w:ascii="宋体" w:hAnsi="宋体" w:hint="eastAsia"/>
          <w:color w:val="000000"/>
          <w:sz w:val="44"/>
          <w:szCs w:val="44"/>
        </w:rPr>
        <w:t xml:space="preserve"> </w:t>
      </w:r>
      <w:r>
        <w:rPr>
          <w:rFonts w:ascii="宋体" w:hAnsi="宋体" w:hint="eastAsia"/>
          <w:color w:val="000000"/>
          <w:sz w:val="44"/>
          <w:szCs w:val="44"/>
        </w:rPr>
        <w:t xml:space="preserve">         </w:t>
      </w:r>
    </w:p>
    <w:p w:rsidR="00240C71" w:rsidRDefault="004E26E6" w:rsidP="004E26E6">
      <w:pPr>
        <w:spacing w:line="600" w:lineRule="exact"/>
        <w:ind w:rightChars="1322" w:right="2776"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1D0BD8">
        <w:rPr>
          <w:rFonts w:ascii="黑体" w:eastAsia="黑体" w:hAnsi="黑体" w:cs="仿宋_GB2312"/>
          <w:sz w:val="32"/>
          <w:szCs w:val="32"/>
        </w:rPr>
        <w:t>中共中央政治局常委、国务院副总理韩正到滨海中关村科技园调研</w:t>
      </w:r>
      <w:r w:rsidRPr="001D0BD8">
        <w:rPr>
          <w:rFonts w:ascii="黑体" w:eastAsia="黑体" w:hAnsi="黑体" w:cs="仿宋_GB2312" w:hint="eastAsia"/>
          <w:sz w:val="32"/>
          <w:szCs w:val="32"/>
        </w:rPr>
        <w:t>。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6月19日，</w:t>
      </w:r>
      <w:r w:rsidRPr="001D0BD8">
        <w:rPr>
          <w:rFonts w:ascii="仿宋_GB2312" w:eastAsia="仿宋_GB2312" w:hAnsi="仿宋_GB2312" w:cs="仿宋_GB2312"/>
          <w:sz w:val="32"/>
          <w:szCs w:val="32"/>
        </w:rPr>
        <w:t>中共中央政治局常委、国务院副总理韩正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莅临天津滨海-中关村科技园视察指导。</w:t>
      </w:r>
    </w:p>
    <w:p w:rsidR="004E26E6" w:rsidRDefault="004E26E6" w:rsidP="004E26E6">
      <w:pPr>
        <w:widowControl/>
        <w:shd w:val="clear" w:color="auto" w:fill="FFFFFF"/>
        <w:spacing w:line="600" w:lineRule="exact"/>
        <w:ind w:rightChars="1255" w:right="2635"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1D0BD8">
        <w:rPr>
          <w:rFonts w:ascii="仿宋_GB2312" w:eastAsia="仿宋_GB2312" w:hAnsi="仿宋_GB2312" w:cs="仿宋_GB2312" w:hint="eastAsia"/>
          <w:sz w:val="32"/>
          <w:szCs w:val="32"/>
        </w:rPr>
        <w:t>在滨海-</w:t>
      </w:r>
      <w:r>
        <w:rPr>
          <w:rFonts w:ascii="仿宋_GB2312" w:eastAsia="仿宋_GB2312" w:hAnsi="仿宋_GB2312" w:cs="仿宋_GB2312" w:hint="eastAsia"/>
          <w:sz w:val="32"/>
          <w:szCs w:val="32"/>
        </w:rPr>
        <w:t>中关村协同创新展示中心，韩正调研了园区建设和企业落户等情况，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考察</w:t>
      </w:r>
      <w:r>
        <w:rPr>
          <w:rFonts w:ascii="仿宋_GB2312" w:eastAsia="仿宋_GB2312" w:hAnsi="仿宋_GB2312" w:cs="仿宋_GB2312" w:hint="eastAsia"/>
          <w:sz w:val="32"/>
          <w:szCs w:val="32"/>
        </w:rPr>
        <w:t>了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园区入驻企业自主创新发展情况</w:t>
      </w:r>
      <w:r>
        <w:rPr>
          <w:rFonts w:ascii="仿宋_GB2312" w:eastAsia="仿宋_GB2312" w:hAnsi="仿宋_GB2312" w:cs="仿宋_GB2312" w:hint="eastAsia"/>
          <w:sz w:val="32"/>
          <w:szCs w:val="32"/>
        </w:rPr>
        <w:t>，与入驻园区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企业职工互动交流</w:t>
      </w:r>
      <w:r>
        <w:rPr>
          <w:rFonts w:ascii="仿宋_GB2312" w:eastAsia="仿宋_GB2312" w:hAnsi="仿宋_GB2312" w:cs="仿宋_GB2312" w:hint="eastAsia"/>
          <w:sz w:val="32"/>
          <w:szCs w:val="32"/>
        </w:rPr>
        <w:t>,并对于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目前企业在北京研发在</w:t>
      </w:r>
      <w:r>
        <w:rPr>
          <w:rFonts w:ascii="仿宋_GB2312" w:eastAsia="仿宋_GB2312" w:hAnsi="仿宋_GB2312" w:cs="仿宋_GB2312" w:hint="eastAsia"/>
          <w:sz w:val="32"/>
          <w:szCs w:val="32"/>
        </w:rPr>
        <w:t>天津</w:t>
      </w:r>
      <w:r w:rsidR="007B1DEC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试生产的模式</w:t>
      </w:r>
      <w:r>
        <w:rPr>
          <w:rFonts w:ascii="仿宋_GB2312" w:eastAsia="仿宋_GB2312" w:hAnsi="仿宋_GB2312" w:cs="仿宋_GB2312" w:hint="eastAsia"/>
          <w:sz w:val="32"/>
          <w:szCs w:val="32"/>
        </w:rPr>
        <w:t>及中关村为滨海新区提供的支持</w:t>
      </w:r>
      <w:r w:rsidRPr="001D0BD8">
        <w:rPr>
          <w:rFonts w:ascii="仿宋_GB2312" w:eastAsia="仿宋_GB2312" w:hAnsi="仿宋_GB2312" w:cs="仿宋_GB2312" w:hint="eastAsia"/>
          <w:sz w:val="32"/>
          <w:szCs w:val="32"/>
        </w:rPr>
        <w:t>给予了高度肯定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4E26E6" w:rsidRDefault="004E26E6" w:rsidP="004E26E6">
      <w:pPr>
        <w:widowControl/>
        <w:shd w:val="clear" w:color="auto" w:fill="FFFFFF"/>
        <w:spacing w:line="600" w:lineRule="exact"/>
        <w:ind w:rightChars="1322" w:right="2776"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韩正强调，推动京津冀协同发展</w:t>
      </w:r>
      <w:r w:rsidRPr="00FA7F8A">
        <w:rPr>
          <w:rFonts w:ascii="仿宋_GB2312" w:eastAsia="仿宋_GB2312" w:hAnsi="仿宋_GB2312" w:cs="仿宋_GB2312" w:hint="eastAsia"/>
          <w:sz w:val="32"/>
          <w:szCs w:val="32"/>
        </w:rPr>
        <w:t>是以习近平同志为核心的党中央</w:t>
      </w:r>
      <w:proofErr w:type="gramStart"/>
      <w:r w:rsidRPr="00FA7F8A">
        <w:rPr>
          <w:rFonts w:ascii="仿宋_GB2312" w:eastAsia="仿宋_GB2312" w:hAnsi="仿宋_GB2312" w:cs="仿宋_GB2312" w:hint="eastAsia"/>
          <w:sz w:val="32"/>
          <w:szCs w:val="32"/>
        </w:rPr>
        <w:t>作出</w:t>
      </w:r>
      <w:proofErr w:type="gramEnd"/>
      <w:r w:rsidRPr="00FA7F8A">
        <w:rPr>
          <w:rFonts w:ascii="仿宋_GB2312" w:eastAsia="仿宋_GB2312" w:hAnsi="仿宋_GB2312" w:cs="仿宋_GB2312" w:hint="eastAsia"/>
          <w:sz w:val="32"/>
          <w:szCs w:val="32"/>
        </w:rPr>
        <w:t>的重大决策。天津要认真学习贯彻习近平新</w:t>
      </w:r>
    </w:p>
    <w:p w:rsidR="004E26E6" w:rsidRPr="00FE4E5F" w:rsidRDefault="004E26E6" w:rsidP="004E26E6">
      <w:pPr>
        <w:pStyle w:val="2"/>
        <w:shd w:val="clear" w:color="auto" w:fill="FFFFFF"/>
        <w:spacing w:after="234"/>
        <w:rPr>
          <w:rFonts w:ascii="仿宋_GB2312" w:eastAsia="仿宋_GB2312" w:hAnsi="仿宋_GB2312" w:cs="仿宋_GB2312"/>
          <w:b w:val="0"/>
          <w:bCs w:val="0"/>
          <w:kern w:val="2"/>
          <w:sz w:val="32"/>
          <w:szCs w:val="32"/>
        </w:rPr>
      </w:pPr>
      <w:r w:rsidRPr="00FA7F8A"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lastRenderedPageBreak/>
        <w:t>时代中国特色社会主义思想和党的十九大精神，牢固树立“四个意识”，坚定“四个自信”，紧紧围绕有序疏解北京</w:t>
      </w:r>
      <w:proofErr w:type="gramStart"/>
      <w:r w:rsidRPr="00FA7F8A"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t>非首都</w:t>
      </w:r>
      <w:proofErr w:type="gramEnd"/>
      <w:r w:rsidRPr="00FA7F8A"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t>功能这一核心任务，立足比较优势，把握好“</w:t>
      </w:r>
      <w:proofErr w:type="gramStart"/>
      <w:r w:rsidRPr="00FA7F8A"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t>一</w:t>
      </w:r>
      <w:proofErr w:type="gramEnd"/>
      <w:r w:rsidRPr="00FA7F8A"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t>基地三区”功能定位，更好发挥高端引领和辐射带动作用，在推动京津冀协同发展中</w:t>
      </w:r>
      <w:proofErr w:type="gramStart"/>
      <w:r w:rsidRPr="00FA7F8A"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t>作出</w:t>
      </w:r>
      <w:proofErr w:type="gramEnd"/>
      <w:r w:rsidRPr="00FA7F8A"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t>更大贡献。</w:t>
      </w:r>
      <w:r>
        <w:rPr>
          <w:rFonts w:ascii="仿宋_GB2312" w:eastAsia="仿宋_GB2312" w:hAnsi="仿宋_GB2312" w:cs="仿宋_GB2312" w:hint="eastAsia"/>
          <w:b w:val="0"/>
          <w:bCs w:val="0"/>
          <w:kern w:val="2"/>
          <w:sz w:val="32"/>
          <w:szCs w:val="32"/>
        </w:rPr>
        <w:t xml:space="preserve">      （中关村信息谷）</w:t>
      </w:r>
    </w:p>
    <w:p w:rsidR="008E69FA" w:rsidRPr="003201C7" w:rsidRDefault="008E69FA" w:rsidP="00F553A2">
      <w:pPr>
        <w:spacing w:line="600" w:lineRule="exact"/>
        <w:ind w:rightChars="-27" w:right="-57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240C71" w:rsidRDefault="00240C71" w:rsidP="00240C71">
      <w:pPr>
        <w:tabs>
          <w:tab w:val="left" w:pos="8505"/>
        </w:tabs>
        <w:spacing w:line="600" w:lineRule="exact"/>
        <w:ind w:rightChars="-10" w:right="-21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【</w:t>
      </w:r>
      <w:r>
        <w:rPr>
          <w:rFonts w:ascii="华文隶书" w:eastAsia="华文隶书" w:hAnsi="宋体" w:hint="eastAsia"/>
          <w:sz w:val="44"/>
          <w:szCs w:val="44"/>
        </w:rPr>
        <w:t>业务资讯</w:t>
      </w:r>
      <w:r>
        <w:rPr>
          <w:rFonts w:ascii="宋体" w:hAnsi="宋体" w:hint="eastAsia"/>
          <w:sz w:val="44"/>
          <w:szCs w:val="44"/>
        </w:rPr>
        <w:t>】</w:t>
      </w:r>
    </w:p>
    <w:p w:rsidR="004E26E6" w:rsidRDefault="004E26E6" w:rsidP="008E69FA">
      <w:pPr>
        <w:widowControl/>
        <w:shd w:val="clear" w:color="auto" w:fill="FFFFFF"/>
        <w:spacing w:line="600" w:lineRule="exact"/>
        <w:ind w:firstLineChars="200" w:firstLine="640"/>
        <w:jc w:val="left"/>
        <w:rPr>
          <w:rFonts w:ascii="黑体" w:eastAsia="黑体" w:hAnsi="黑体" w:cs="仿宋_GB2312"/>
          <w:sz w:val="32"/>
          <w:szCs w:val="32"/>
        </w:rPr>
      </w:pPr>
    </w:p>
    <w:p w:rsidR="004E26E6" w:rsidRPr="00AB444A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AB444A">
        <w:rPr>
          <w:rFonts w:ascii="黑体" w:eastAsia="黑体" w:hAnsi="黑体" w:cs="仿宋_GB2312" w:hint="eastAsia"/>
          <w:sz w:val="32"/>
          <w:szCs w:val="32"/>
        </w:rPr>
        <w:t xml:space="preserve">2018麻省理工创新创业论坛中国行（北京站）暨中关村生命科学园国际项目路演峰会举行。 </w:t>
      </w:r>
      <w:r w:rsidRPr="00AB444A">
        <w:rPr>
          <w:rFonts w:ascii="仿宋_GB2312" w:eastAsia="仿宋_GB2312" w:hAnsi="仿宋_GB2312" w:cs="仿宋_GB2312" w:hint="eastAsia"/>
          <w:sz w:val="32"/>
          <w:szCs w:val="32"/>
        </w:rPr>
        <w:t>6月26日，2018麻省理工创新创业论坛中国行（北京站）暨中关村生命科学园国际项目路演峰会在</w:t>
      </w:r>
      <w:proofErr w:type="gramStart"/>
      <w:r w:rsidRPr="00AB444A">
        <w:rPr>
          <w:rFonts w:ascii="仿宋_GB2312" w:eastAsia="仿宋_GB2312" w:hAnsi="仿宋_GB2312" w:cs="仿宋_GB2312" w:hint="eastAsia"/>
          <w:sz w:val="32"/>
          <w:szCs w:val="32"/>
        </w:rPr>
        <w:t>生命园</w:t>
      </w:r>
      <w:proofErr w:type="gramEnd"/>
      <w:r w:rsidRPr="00AB444A">
        <w:rPr>
          <w:rFonts w:ascii="仿宋_GB2312" w:eastAsia="仿宋_GB2312" w:hAnsi="仿宋_GB2312" w:cs="仿宋_GB2312" w:hint="eastAsia"/>
          <w:sz w:val="32"/>
          <w:szCs w:val="32"/>
        </w:rPr>
        <w:t>隆重召开。</w:t>
      </w:r>
      <w:r>
        <w:rPr>
          <w:rFonts w:ascii="仿宋_GB2312" w:eastAsia="仿宋_GB2312" w:hAnsi="仿宋_GB2312" w:cs="仿宋_GB2312" w:hint="eastAsia"/>
          <w:sz w:val="32"/>
          <w:szCs w:val="32"/>
        </w:rPr>
        <w:t>在本次</w:t>
      </w:r>
      <w:r w:rsidRPr="00AB444A">
        <w:rPr>
          <w:rFonts w:ascii="仿宋_GB2312" w:eastAsia="仿宋_GB2312" w:hAnsi="仿宋_GB2312" w:cs="仿宋_GB2312" w:hint="eastAsia"/>
          <w:sz w:val="32"/>
          <w:szCs w:val="32"/>
        </w:rPr>
        <w:t>峰会</w:t>
      </w:r>
      <w:r>
        <w:rPr>
          <w:rFonts w:ascii="仿宋_GB2312" w:eastAsia="仿宋_GB2312" w:hAnsi="仿宋_GB2312" w:cs="仿宋_GB2312" w:hint="eastAsia"/>
          <w:sz w:val="32"/>
          <w:szCs w:val="32"/>
        </w:rPr>
        <w:t>现场,</w:t>
      </w:r>
      <w:r w:rsidRPr="00AB444A">
        <w:rPr>
          <w:rFonts w:ascii="microsoft yahei" w:hAnsi="microsoft yahei"/>
          <w:color w:val="333333"/>
          <w:sz w:val="27"/>
          <w:szCs w:val="27"/>
        </w:rPr>
        <w:t xml:space="preserve"> </w:t>
      </w:r>
      <w:proofErr w:type="gramStart"/>
      <w:r w:rsidRPr="00AB444A">
        <w:rPr>
          <w:rFonts w:ascii="仿宋_GB2312" w:eastAsia="仿宋_GB2312" w:hAnsi="仿宋_GB2312" w:cs="仿宋_GB2312"/>
          <w:sz w:val="32"/>
          <w:szCs w:val="32"/>
        </w:rPr>
        <w:t>生命园</w:t>
      </w:r>
      <w:proofErr w:type="gramEnd"/>
      <w:r w:rsidRPr="00AB444A">
        <w:rPr>
          <w:rFonts w:ascii="仿宋_GB2312" w:eastAsia="仿宋_GB2312" w:hAnsi="仿宋_GB2312" w:cs="仿宋_GB2312"/>
          <w:sz w:val="32"/>
          <w:szCs w:val="32"/>
        </w:rPr>
        <w:t>与麻省理工学院中国创新与创业论坛（MIT-CHIEF）</w:t>
      </w:r>
      <w:r w:rsidRPr="00AB444A">
        <w:rPr>
          <w:rFonts w:ascii="仿宋_GB2312" w:eastAsia="仿宋_GB2312" w:hAnsi="仿宋_GB2312" w:cs="仿宋_GB2312" w:hint="eastAsia"/>
          <w:sz w:val="32"/>
          <w:szCs w:val="32"/>
        </w:rPr>
        <w:t>双方签署了《麻省理工学院中国创新与创业论坛-中关村生命科学园合作备忘录》，并为中关村波士顿创新中心、中关村硅谷创新中心的“生命园工作站”进行了揭牌。备忘录的签署和“生命园工作站”的揭牌，标志着</w:t>
      </w:r>
      <w:proofErr w:type="gramStart"/>
      <w:r w:rsidRPr="00AB444A">
        <w:rPr>
          <w:rFonts w:ascii="仿宋_GB2312" w:eastAsia="仿宋_GB2312" w:hAnsi="仿宋_GB2312" w:cs="仿宋_GB2312" w:hint="eastAsia"/>
          <w:sz w:val="32"/>
          <w:szCs w:val="32"/>
        </w:rPr>
        <w:t>生命园</w:t>
      </w:r>
      <w:proofErr w:type="gramEnd"/>
      <w:r w:rsidRPr="00AB444A">
        <w:rPr>
          <w:rFonts w:ascii="仿宋_GB2312" w:eastAsia="仿宋_GB2312" w:hAnsi="仿宋_GB2312" w:cs="仿宋_GB2312" w:hint="eastAsia"/>
          <w:sz w:val="32"/>
          <w:szCs w:val="32"/>
        </w:rPr>
        <w:t>再添国际化高端元素，在“引进来”的过程中又向前跨出了一步。（生命园）</w:t>
      </w:r>
    </w:p>
    <w:p w:rsidR="004E26E6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AB444A">
        <w:rPr>
          <w:rFonts w:ascii="黑体" w:eastAsia="黑体" w:hAnsi="黑体" w:cs="仿宋_GB2312" w:hint="eastAsia"/>
          <w:sz w:val="32"/>
          <w:szCs w:val="32"/>
        </w:rPr>
        <w:t>北京农学院生物科学与工程学院-</w:t>
      </w:r>
      <w:r w:rsidR="007B1DEC">
        <w:rPr>
          <w:rFonts w:ascii="黑体" w:eastAsia="黑体" w:hAnsi="黑体" w:cs="仿宋_GB2312" w:hint="eastAsia"/>
          <w:sz w:val="32"/>
          <w:szCs w:val="32"/>
        </w:rPr>
        <w:t>中关村生命科学园实践教学基地与产学研合作基地</w:t>
      </w:r>
      <w:r w:rsidRPr="00AB444A">
        <w:rPr>
          <w:rFonts w:ascii="黑体" w:eastAsia="黑体" w:hAnsi="黑体" w:cs="仿宋_GB2312" w:hint="eastAsia"/>
          <w:sz w:val="32"/>
          <w:szCs w:val="32"/>
        </w:rPr>
        <w:t>落成。</w:t>
      </w:r>
      <w:r w:rsidRPr="00AB444A">
        <w:rPr>
          <w:rFonts w:ascii="仿宋_GB2312" w:eastAsia="仿宋_GB2312" w:hAnsi="仿宋_GB2312" w:cs="仿宋_GB2312" w:hint="eastAsia"/>
          <w:sz w:val="32"/>
          <w:szCs w:val="32"/>
        </w:rPr>
        <w:t>6月26日，“北京农学院生物科学与工程学院-中关村生命科学园实践教学基地与产学研合作基地”</w:t>
      </w:r>
      <w:r>
        <w:rPr>
          <w:rFonts w:ascii="仿宋_GB2312" w:eastAsia="仿宋_GB2312" w:hAnsi="仿宋_GB2312" w:cs="仿宋_GB2312" w:hint="eastAsia"/>
          <w:sz w:val="32"/>
          <w:szCs w:val="32"/>
        </w:rPr>
        <w:t>揭牌。该基地将</w:t>
      </w:r>
      <w:r w:rsidRPr="00AB444A">
        <w:rPr>
          <w:rFonts w:ascii="仿宋_GB2312" w:eastAsia="仿宋_GB2312" w:hAnsi="仿宋_GB2312" w:cs="仿宋_GB2312" w:hint="eastAsia"/>
          <w:sz w:val="32"/>
          <w:szCs w:val="32"/>
        </w:rPr>
        <w:t>通过开展相关专业学生产</w:t>
      </w:r>
      <w:r w:rsidRPr="00AB444A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业实践教育，组织优秀毕业生</w:t>
      </w:r>
      <w:proofErr w:type="gramStart"/>
      <w:r w:rsidRPr="00AB444A">
        <w:rPr>
          <w:rFonts w:ascii="仿宋_GB2312" w:eastAsia="仿宋_GB2312" w:hAnsi="仿宋_GB2312" w:cs="仿宋_GB2312" w:hint="eastAsia"/>
          <w:sz w:val="32"/>
          <w:szCs w:val="32"/>
        </w:rPr>
        <w:t>赴生命园</w:t>
      </w:r>
      <w:proofErr w:type="gramEnd"/>
      <w:r w:rsidRPr="00AB444A">
        <w:rPr>
          <w:rFonts w:ascii="仿宋_GB2312" w:eastAsia="仿宋_GB2312" w:hAnsi="仿宋_GB2312" w:cs="仿宋_GB2312" w:hint="eastAsia"/>
          <w:sz w:val="32"/>
          <w:szCs w:val="32"/>
        </w:rPr>
        <w:t>入园单位实习，举办</w:t>
      </w:r>
      <w:proofErr w:type="gramStart"/>
      <w:r w:rsidRPr="00AB444A">
        <w:rPr>
          <w:rFonts w:ascii="仿宋_GB2312" w:eastAsia="仿宋_GB2312" w:hAnsi="仿宋_GB2312" w:cs="仿宋_GB2312" w:hint="eastAsia"/>
          <w:sz w:val="32"/>
          <w:szCs w:val="32"/>
        </w:rPr>
        <w:t>生命园专场双</w:t>
      </w:r>
      <w:proofErr w:type="gramEnd"/>
      <w:r w:rsidRPr="00AB444A">
        <w:rPr>
          <w:rFonts w:ascii="仿宋_GB2312" w:eastAsia="仿宋_GB2312" w:hAnsi="仿宋_GB2312" w:cs="仿宋_GB2312" w:hint="eastAsia"/>
          <w:sz w:val="32"/>
          <w:szCs w:val="32"/>
        </w:rPr>
        <w:t>选会，协助园区企业</w:t>
      </w:r>
      <w:r>
        <w:rPr>
          <w:rFonts w:ascii="仿宋_GB2312" w:eastAsia="仿宋_GB2312" w:hAnsi="仿宋_GB2312" w:cs="仿宋_GB2312" w:hint="eastAsia"/>
          <w:sz w:val="32"/>
          <w:szCs w:val="32"/>
        </w:rPr>
        <w:t>培养</w:t>
      </w:r>
      <w:r w:rsidRPr="00AB444A">
        <w:rPr>
          <w:rFonts w:ascii="仿宋_GB2312" w:eastAsia="仿宋_GB2312" w:hAnsi="仿宋_GB2312" w:cs="仿宋_GB2312" w:hint="eastAsia"/>
          <w:sz w:val="32"/>
          <w:szCs w:val="32"/>
        </w:rPr>
        <w:t>在职研究生等方面进行合作，为北京农学院生物学院和</w:t>
      </w:r>
      <w:proofErr w:type="gramStart"/>
      <w:r w:rsidRPr="00AB444A">
        <w:rPr>
          <w:rFonts w:ascii="仿宋_GB2312" w:eastAsia="仿宋_GB2312" w:hAnsi="仿宋_GB2312" w:cs="仿宋_GB2312" w:hint="eastAsia"/>
          <w:sz w:val="32"/>
          <w:szCs w:val="32"/>
        </w:rPr>
        <w:t>生命园</w:t>
      </w:r>
      <w:proofErr w:type="gramEnd"/>
      <w:r w:rsidRPr="00AB444A">
        <w:rPr>
          <w:rFonts w:ascii="仿宋_GB2312" w:eastAsia="仿宋_GB2312" w:hAnsi="仿宋_GB2312" w:cs="仿宋_GB2312" w:hint="eastAsia"/>
          <w:sz w:val="32"/>
          <w:szCs w:val="32"/>
        </w:rPr>
        <w:t>入园单位之间搭建人才交流培养平台。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</w:t>
      </w:r>
      <w:r w:rsidR="007B1DEC"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(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生命园)</w:t>
      </w:r>
      <w:proofErr w:type="gramEnd"/>
    </w:p>
    <w:p w:rsidR="004E26E6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97515B">
        <w:rPr>
          <w:rFonts w:ascii="黑体" w:eastAsia="黑体" w:hAnsi="黑体" w:cs="仿宋_GB2312" w:hint="eastAsia"/>
          <w:sz w:val="32"/>
          <w:szCs w:val="32"/>
        </w:rPr>
        <w:t>集成电路设计园项目一期工程顺利竣备。</w:t>
      </w:r>
      <w:r w:rsidRPr="0097515B">
        <w:rPr>
          <w:rFonts w:ascii="仿宋_GB2312" w:eastAsia="仿宋_GB2312" w:hAnsi="仿宋_GB2312" w:cs="仿宋_GB2312" w:hint="eastAsia"/>
          <w:sz w:val="32"/>
          <w:szCs w:val="32"/>
        </w:rPr>
        <w:t>6月28日，集成电路设计园成功取得项目一期竣工验收备案表，标志着园区一期工程建设顺利完成，取得阶段性胜利，为一期工程6月底前按期交付克服最后一道障碍。园区计划2018年完成所有工程竣工，并正式开园，由开发建设阶段转入运营阶段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</w:t>
      </w:r>
    </w:p>
    <w:p w:rsidR="004E26E6" w:rsidRDefault="004E26E6" w:rsidP="007B1DEC">
      <w:pPr>
        <w:ind w:firstLineChars="1700" w:firstLine="5440"/>
        <w:rPr>
          <w:rFonts w:ascii="仿宋_GB2312" w:eastAsia="仿宋_GB2312" w:hAnsi="仿宋_GB2312" w:cs="仿宋_GB2312"/>
          <w:sz w:val="32"/>
          <w:szCs w:val="32"/>
        </w:rPr>
      </w:pPr>
      <w:r w:rsidRPr="0097515B">
        <w:rPr>
          <w:rFonts w:ascii="仿宋_GB2312" w:eastAsia="仿宋_GB2312" w:hAnsi="仿宋_GB2312" w:cs="仿宋_GB2312" w:hint="eastAsia"/>
          <w:sz w:val="32"/>
          <w:szCs w:val="32"/>
        </w:rPr>
        <w:t>（集成电路设计园）</w:t>
      </w:r>
    </w:p>
    <w:p w:rsidR="004E26E6" w:rsidRDefault="004E26E6" w:rsidP="004E26E6">
      <w:pPr>
        <w:ind w:firstLineChars="1700" w:firstLine="5440"/>
        <w:rPr>
          <w:rFonts w:ascii="仿宋_GB2312" w:eastAsia="仿宋_GB2312" w:hAnsi="仿宋_GB2312" w:cs="仿宋_GB2312"/>
          <w:sz w:val="32"/>
          <w:szCs w:val="32"/>
        </w:rPr>
      </w:pPr>
    </w:p>
    <w:p w:rsidR="004E26E6" w:rsidRDefault="004E26E6" w:rsidP="004E26E6">
      <w:pPr>
        <w:widowControl/>
        <w:shd w:val="clear" w:color="auto" w:fill="FFFFFF"/>
        <w:spacing w:line="600" w:lineRule="exact"/>
        <w:jc w:val="center"/>
        <w:rPr>
          <w:rFonts w:ascii="宋体" w:hAnsi="宋体"/>
          <w:sz w:val="44"/>
          <w:szCs w:val="44"/>
        </w:rPr>
      </w:pPr>
      <w:r w:rsidRPr="002867FE">
        <w:rPr>
          <w:rFonts w:ascii="宋体" w:hAnsi="宋体" w:hint="eastAsia"/>
          <w:sz w:val="44"/>
          <w:szCs w:val="44"/>
        </w:rPr>
        <w:t>【</w:t>
      </w:r>
      <w:r>
        <w:rPr>
          <w:rFonts w:ascii="华文隶书" w:eastAsia="华文隶书" w:hAnsi="宋体" w:hint="eastAsia"/>
          <w:sz w:val="44"/>
          <w:szCs w:val="44"/>
        </w:rPr>
        <w:t>领导调研</w:t>
      </w:r>
      <w:r w:rsidRPr="002867FE">
        <w:rPr>
          <w:rFonts w:ascii="宋体" w:hAnsi="宋体" w:hint="eastAsia"/>
          <w:sz w:val="44"/>
          <w:szCs w:val="44"/>
        </w:rPr>
        <w:t>】</w:t>
      </w:r>
    </w:p>
    <w:p w:rsidR="004E26E6" w:rsidRDefault="004E26E6" w:rsidP="004E26E6">
      <w:pPr>
        <w:rPr>
          <w:rFonts w:ascii="仿宋_GB2312" w:eastAsia="仿宋_GB2312" w:hAnsi="仿宋_GB2312" w:cs="仿宋_GB2312"/>
          <w:sz w:val="32"/>
          <w:szCs w:val="32"/>
        </w:rPr>
      </w:pPr>
    </w:p>
    <w:p w:rsidR="004E26E6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E4E5F">
        <w:rPr>
          <w:rFonts w:ascii="仿宋_GB2312" w:eastAsia="仿宋_GB2312" w:hAnsi="仿宋_GB2312" w:cs="仿宋_GB2312" w:hint="eastAsia"/>
          <w:sz w:val="32"/>
          <w:szCs w:val="32"/>
        </w:rPr>
        <w:t>6月8日，国家药品监督管理局、北京市食品药品监督管理局、中关村管委会等领导一行调研中关村医疗器械园。</w:t>
      </w:r>
    </w:p>
    <w:p w:rsidR="004E26E6" w:rsidRDefault="004E26E6" w:rsidP="004E26E6">
      <w:pPr>
        <w:ind w:firstLineChars="1900" w:firstLine="608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（医疗器械园）</w:t>
      </w:r>
    </w:p>
    <w:p w:rsidR="004E26E6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5559C5">
        <w:rPr>
          <w:rFonts w:ascii="仿宋_GB2312" w:eastAsia="仿宋_GB2312" w:hAnsi="仿宋_GB2312" w:cs="仿宋_GB2312" w:hint="eastAsia"/>
          <w:sz w:val="32"/>
          <w:szCs w:val="32"/>
        </w:rPr>
        <w:t>6月12日，北京市科学技术委员会主任许强</w:t>
      </w:r>
      <w:r>
        <w:rPr>
          <w:rFonts w:ascii="仿宋_GB2312" w:eastAsia="仿宋_GB2312" w:hAnsi="仿宋_GB2312" w:cs="仿宋_GB2312" w:hint="eastAsia"/>
          <w:sz w:val="32"/>
          <w:szCs w:val="32"/>
        </w:rPr>
        <w:t>调研中关村医疗器械园</w:t>
      </w:r>
      <w:r w:rsidRPr="005559C5"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</w:t>
      </w:r>
      <w:r w:rsidRPr="005559C5">
        <w:rPr>
          <w:rFonts w:ascii="仿宋_GB2312" w:eastAsia="仿宋_GB2312" w:hAnsi="仿宋_GB2312" w:cs="仿宋_GB2312" w:hint="eastAsia"/>
          <w:sz w:val="32"/>
          <w:szCs w:val="32"/>
        </w:rPr>
        <w:t>（医疗器械园）</w:t>
      </w:r>
    </w:p>
    <w:p w:rsidR="004E26E6" w:rsidRDefault="004E26E6" w:rsidP="004E26E6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8C4D32">
        <w:rPr>
          <w:rFonts w:ascii="仿宋_GB2312" w:eastAsia="仿宋_GB2312" w:hAnsi="仿宋_GB2312" w:cs="仿宋_GB2312" w:hint="eastAsia"/>
          <w:sz w:val="32"/>
          <w:szCs w:val="32"/>
        </w:rPr>
        <w:t>6月21日，北京市政协常委一行调研怀柔科学城。</w:t>
      </w:r>
    </w:p>
    <w:p w:rsidR="004E26E6" w:rsidRPr="005559C5" w:rsidRDefault="004E26E6" w:rsidP="004E26E6">
      <w:pPr>
        <w:ind w:firstLineChars="1900" w:firstLine="608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8C4D32">
        <w:rPr>
          <w:rFonts w:ascii="仿宋_GB2312" w:eastAsia="仿宋_GB2312" w:hAnsi="仿宋_GB2312" w:cs="仿宋_GB2312" w:hint="eastAsia"/>
          <w:sz w:val="32"/>
          <w:szCs w:val="32"/>
        </w:rPr>
        <w:t>（怀柔科学城）</w:t>
      </w:r>
    </w:p>
    <w:p w:rsidR="004E26E6" w:rsidRPr="004E26E6" w:rsidRDefault="004E26E6" w:rsidP="004E26E6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2A0B5C">
        <w:rPr>
          <w:rFonts w:ascii="仿宋_GB2312" w:eastAsia="仿宋_GB2312" w:hAnsi="仿宋_GB2312" w:cs="仿宋_GB2312" w:hint="eastAsia"/>
          <w:sz w:val="32"/>
          <w:szCs w:val="32"/>
        </w:rPr>
        <w:t>6月21日，公安部装备财务局</w:t>
      </w:r>
      <w:bookmarkStart w:id="0" w:name="_GoBack"/>
      <w:bookmarkEnd w:id="0"/>
      <w:r w:rsidRPr="002A0B5C">
        <w:rPr>
          <w:rFonts w:ascii="仿宋_GB2312" w:eastAsia="仿宋_GB2312" w:hAnsi="仿宋_GB2312" w:cs="仿宋_GB2312" w:hint="eastAsia"/>
          <w:sz w:val="32"/>
          <w:szCs w:val="32"/>
        </w:rPr>
        <w:t>一行调研</w:t>
      </w:r>
      <w:proofErr w:type="gramStart"/>
      <w:r w:rsidRPr="002A0B5C">
        <w:rPr>
          <w:rFonts w:ascii="仿宋_GB2312" w:eastAsia="仿宋_GB2312" w:hAnsi="仿宋_GB2312" w:cs="仿宋_GB2312" w:hint="eastAsia"/>
          <w:sz w:val="32"/>
          <w:szCs w:val="32"/>
        </w:rPr>
        <w:t>中关村微纳能源</w:t>
      </w:r>
      <w:proofErr w:type="gramEnd"/>
      <w:r w:rsidRPr="002A0B5C">
        <w:rPr>
          <w:rFonts w:ascii="仿宋_GB2312" w:eastAsia="仿宋_GB2312" w:hAnsi="仿宋_GB2312" w:cs="仿宋_GB2312" w:hint="eastAsia"/>
          <w:sz w:val="32"/>
          <w:szCs w:val="32"/>
        </w:rPr>
        <w:t>公司。                                  （</w:t>
      </w:r>
      <w:proofErr w:type="gramStart"/>
      <w:r w:rsidRPr="002A0B5C">
        <w:rPr>
          <w:rFonts w:ascii="仿宋_GB2312" w:eastAsia="仿宋_GB2312" w:hAnsi="仿宋_GB2312" w:cs="仿宋_GB2312" w:hint="eastAsia"/>
          <w:sz w:val="32"/>
          <w:szCs w:val="32"/>
        </w:rPr>
        <w:t>微纳能源</w:t>
      </w:r>
      <w:proofErr w:type="gramEnd"/>
      <w:r w:rsidRPr="002A0B5C"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4E26E6" w:rsidRDefault="004E26E6" w:rsidP="004E26E6">
      <w:pPr>
        <w:widowControl/>
        <w:shd w:val="clear" w:color="auto" w:fill="FFFFFF"/>
        <w:spacing w:line="600" w:lineRule="exact"/>
        <w:jc w:val="center"/>
        <w:rPr>
          <w:rFonts w:ascii="宋体" w:hAnsi="宋体"/>
          <w:sz w:val="44"/>
          <w:szCs w:val="44"/>
        </w:rPr>
      </w:pPr>
      <w:r w:rsidRPr="002867FE">
        <w:rPr>
          <w:rFonts w:ascii="宋体" w:hAnsi="宋体" w:hint="eastAsia"/>
          <w:sz w:val="44"/>
          <w:szCs w:val="44"/>
        </w:rPr>
        <w:lastRenderedPageBreak/>
        <w:t>【</w:t>
      </w:r>
      <w:r>
        <w:rPr>
          <w:rFonts w:ascii="华文隶书" w:eastAsia="华文隶书" w:hAnsi="宋体" w:hint="eastAsia"/>
          <w:sz w:val="44"/>
          <w:szCs w:val="44"/>
        </w:rPr>
        <w:t>一句话新闻</w:t>
      </w:r>
      <w:r w:rsidRPr="002867FE">
        <w:rPr>
          <w:rFonts w:ascii="宋体" w:hAnsi="宋体" w:hint="eastAsia"/>
          <w:sz w:val="44"/>
          <w:szCs w:val="44"/>
        </w:rPr>
        <w:t>】</w:t>
      </w:r>
    </w:p>
    <w:p w:rsidR="004E26E6" w:rsidRDefault="004E26E6" w:rsidP="004E26E6">
      <w:pPr>
        <w:widowControl/>
        <w:shd w:val="clear" w:color="auto" w:fill="FFFFFF"/>
        <w:spacing w:line="600" w:lineRule="exact"/>
        <w:jc w:val="center"/>
        <w:rPr>
          <w:rFonts w:ascii="宋体" w:hAnsi="宋体"/>
          <w:sz w:val="44"/>
          <w:szCs w:val="44"/>
        </w:rPr>
      </w:pPr>
    </w:p>
    <w:p w:rsidR="004E26E6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 w:rsidRPr="002002FB">
        <w:rPr>
          <w:rFonts w:ascii="仿宋_GB2312" w:eastAsia="仿宋_GB2312" w:hAnsi="仿宋_GB2312" w:cs="仿宋_GB2312" w:hint="eastAsia"/>
          <w:sz w:val="32"/>
          <w:szCs w:val="32"/>
        </w:rPr>
        <w:t>月份，中关村海外科技园公司连续组织示范区企业</w:t>
      </w:r>
      <w:r>
        <w:rPr>
          <w:rFonts w:ascii="仿宋_GB2312" w:eastAsia="仿宋_GB2312" w:hAnsi="仿宋_GB2312" w:cs="仿宋_GB2312" w:hint="eastAsia"/>
          <w:sz w:val="32"/>
          <w:szCs w:val="32"/>
        </w:rPr>
        <w:t>分别</w:t>
      </w:r>
      <w:r w:rsidRPr="002002FB">
        <w:rPr>
          <w:rFonts w:ascii="仿宋_GB2312" w:eastAsia="仿宋_GB2312" w:hAnsi="仿宋_GB2312" w:cs="仿宋_GB2312" w:hint="eastAsia"/>
          <w:sz w:val="32"/>
          <w:szCs w:val="32"/>
        </w:rPr>
        <w:t>参加</w:t>
      </w:r>
      <w:r>
        <w:rPr>
          <w:rFonts w:ascii="仿宋_GB2312" w:eastAsia="仿宋_GB2312" w:hAnsi="仿宋_GB2312" w:cs="仿宋_GB2312" w:hint="eastAsia"/>
          <w:sz w:val="32"/>
          <w:szCs w:val="32"/>
        </w:rPr>
        <w:t>了</w:t>
      </w:r>
      <w:r w:rsidRPr="002002FB">
        <w:rPr>
          <w:rFonts w:ascii="仿宋_GB2312" w:eastAsia="仿宋_GB2312" w:hAnsi="仿宋_GB2312" w:cs="仿宋_GB2312" w:hint="eastAsia"/>
          <w:sz w:val="32"/>
          <w:szCs w:val="32"/>
        </w:rPr>
        <w:t>6月4</w:t>
      </w:r>
      <w:r w:rsidR="00FA5700">
        <w:rPr>
          <w:rFonts w:ascii="仿宋_GB2312" w:eastAsia="仿宋_GB2312" w:hAnsi="仿宋_GB2312" w:cs="仿宋_GB2312" w:hint="eastAsia"/>
          <w:sz w:val="32"/>
          <w:szCs w:val="32"/>
        </w:rPr>
        <w:t>日</w:t>
      </w:r>
      <w:r w:rsidRPr="002002FB">
        <w:rPr>
          <w:rFonts w:ascii="仿宋_GB2312" w:eastAsia="仿宋_GB2312" w:hAnsi="仿宋_GB2312" w:cs="仿宋_GB2312" w:hint="eastAsia"/>
          <w:sz w:val="32"/>
          <w:szCs w:val="32"/>
        </w:rPr>
        <w:t>开幕的2018年美国生物技术大会暨展览会</w:t>
      </w:r>
      <w:r w:rsidR="00FA5700">
        <w:rPr>
          <w:rFonts w:ascii="仿宋_GB2312" w:eastAsia="仿宋_GB2312" w:hAnsi="仿宋_GB2312" w:cs="仿宋_GB2312" w:hint="eastAsia"/>
          <w:sz w:val="32"/>
          <w:szCs w:val="32"/>
        </w:rPr>
        <w:t>,</w:t>
      </w:r>
      <w:r w:rsidRPr="002002FB">
        <w:rPr>
          <w:rFonts w:ascii="仿宋_GB2312" w:eastAsia="仿宋_GB2312" w:hAnsi="仿宋_GB2312" w:cs="仿宋_GB2312" w:hint="eastAsia"/>
          <w:sz w:val="32"/>
          <w:szCs w:val="32"/>
        </w:rPr>
        <w:t>6月11开幕的2018德国汉诺威消费电子、信息及通信博览会。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    （海外科技园）</w:t>
      </w:r>
    </w:p>
    <w:p w:rsidR="004E26E6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396170">
        <w:rPr>
          <w:rFonts w:ascii="仿宋_GB2312" w:eastAsia="仿宋_GB2312" w:hAnsi="仿宋_GB2312" w:cs="仿宋_GB2312" w:hint="eastAsia"/>
          <w:sz w:val="32"/>
          <w:szCs w:val="32"/>
        </w:rPr>
        <w:t>6月12日，泰国立法议会委员会代表团到访集团。</w:t>
      </w:r>
    </w:p>
    <w:p w:rsidR="004E26E6" w:rsidRDefault="004E26E6" w:rsidP="004E26E6">
      <w:pPr>
        <w:ind w:firstLineChars="1350" w:firstLine="4320"/>
        <w:rPr>
          <w:rFonts w:ascii="仿宋_GB2312" w:eastAsia="仿宋_GB2312" w:hAnsi="仿宋_GB2312" w:cs="仿宋_GB2312"/>
          <w:sz w:val="32"/>
          <w:szCs w:val="32"/>
        </w:rPr>
      </w:pPr>
      <w:r w:rsidRPr="00396170"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集团办公室、海外业务部</w:t>
      </w:r>
      <w:r w:rsidRPr="00396170"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4E26E6" w:rsidRDefault="004E26E6" w:rsidP="004E26E6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5559C5">
        <w:rPr>
          <w:rFonts w:ascii="仿宋_GB2312" w:eastAsia="仿宋_GB2312" w:hAnsi="仿宋_GB2312" w:cs="仿宋_GB2312" w:hint="eastAsia"/>
          <w:sz w:val="32"/>
          <w:szCs w:val="32"/>
        </w:rPr>
        <w:t>6月21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日，天津市宝坻区区长毛劲松一行到访集团。</w:t>
      </w:r>
    </w:p>
    <w:p w:rsidR="004E26E6" w:rsidRDefault="004E26E6" w:rsidP="004E26E6">
      <w:pPr>
        <w:ind w:firstLineChars="2000" w:firstLine="640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（协同发展</w:t>
      </w:r>
      <w:r w:rsidRPr="005559C5"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4E26E6" w:rsidRDefault="004E26E6" w:rsidP="004E26E6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1978EB">
        <w:rPr>
          <w:rFonts w:ascii="仿宋_GB2312" w:eastAsia="仿宋_GB2312" w:hAnsi="仿宋_GB2312" w:cs="仿宋_GB2312" w:hint="eastAsia"/>
          <w:sz w:val="32"/>
          <w:szCs w:val="32"/>
        </w:rPr>
        <w:t>6月21日，以色列驻华大使</w:t>
      </w:r>
      <w:proofErr w:type="spellStart"/>
      <w:r w:rsidRPr="001978EB">
        <w:rPr>
          <w:rFonts w:ascii="仿宋_GB2312" w:eastAsia="仿宋_GB2312" w:hAnsi="仿宋_GB2312" w:cs="仿宋_GB2312" w:hint="eastAsia"/>
          <w:sz w:val="32"/>
          <w:szCs w:val="32"/>
        </w:rPr>
        <w:t>Zvi</w:t>
      </w:r>
      <w:proofErr w:type="spellEnd"/>
      <w:r w:rsidRPr="001978EB">
        <w:rPr>
          <w:rFonts w:ascii="仿宋_GB2312" w:eastAsia="仿宋_GB2312" w:hAnsi="仿宋_GB2312" w:cs="仿宋_GB2312" w:hint="eastAsia"/>
          <w:sz w:val="32"/>
          <w:szCs w:val="32"/>
        </w:rPr>
        <w:t xml:space="preserve"> Heifetz一行到访集团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。 </w:t>
      </w:r>
    </w:p>
    <w:p w:rsidR="004E26E6" w:rsidRDefault="004E26E6" w:rsidP="004E26E6">
      <w:pPr>
        <w:ind w:firstLineChars="1900" w:firstLine="608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（海外业务部）</w:t>
      </w:r>
    </w:p>
    <w:p w:rsidR="004E26E6" w:rsidRPr="005559C5" w:rsidRDefault="004E26E6" w:rsidP="004E26E6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06313">
        <w:rPr>
          <w:rFonts w:ascii="仿宋_GB2312" w:eastAsia="仿宋_GB2312" w:hAnsi="仿宋_GB2312" w:cs="仿宋_GB2312" w:hint="eastAsia"/>
          <w:sz w:val="32"/>
          <w:szCs w:val="32"/>
        </w:rPr>
        <w:t>近日，中关村集成电路设计园喜获“中关村集成电路设计园”注册商标。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</w:t>
      </w:r>
      <w:r w:rsidRPr="00406313">
        <w:rPr>
          <w:rFonts w:ascii="仿宋_GB2312" w:eastAsia="仿宋_GB2312" w:hAnsi="仿宋_GB2312" w:cs="仿宋_GB2312" w:hint="eastAsia"/>
          <w:sz w:val="32"/>
          <w:szCs w:val="32"/>
        </w:rPr>
        <w:t>（集成电路设计园）</w:t>
      </w:r>
    </w:p>
    <w:p w:rsidR="004E26E6" w:rsidRPr="007D3B10" w:rsidRDefault="004E26E6" w:rsidP="004E26E6">
      <w:pPr>
        <w:rPr>
          <w:rFonts w:ascii="仿宋_GB2312" w:eastAsia="仿宋_GB2312" w:hAnsi="仿宋_GB2312" w:cs="仿宋_GB2312"/>
          <w:sz w:val="32"/>
          <w:szCs w:val="32"/>
        </w:rPr>
      </w:pPr>
    </w:p>
    <w:p w:rsidR="004E26E6" w:rsidRPr="00FE4E5F" w:rsidRDefault="004E26E6" w:rsidP="004E26E6">
      <w:pPr>
        <w:rPr>
          <w:rFonts w:ascii="仿宋_GB2312" w:eastAsia="仿宋_GB2312" w:hAnsi="仿宋_GB2312" w:cs="仿宋_GB2312"/>
          <w:sz w:val="32"/>
          <w:szCs w:val="32"/>
        </w:rPr>
      </w:pPr>
    </w:p>
    <w:p w:rsidR="004E26E6" w:rsidRDefault="004E26E6" w:rsidP="004E26E6">
      <w:pPr>
        <w:tabs>
          <w:tab w:val="left" w:pos="8505"/>
        </w:tabs>
        <w:spacing w:line="600" w:lineRule="exact"/>
        <w:ind w:rightChars="-10" w:right="-21"/>
        <w:jc w:val="center"/>
        <w:rPr>
          <w:rFonts w:ascii="宋体" w:hAnsi="宋体"/>
          <w:sz w:val="44"/>
          <w:szCs w:val="44"/>
        </w:rPr>
      </w:pPr>
      <w:r w:rsidRPr="005559C5"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44"/>
          <w:szCs w:val="44"/>
        </w:rPr>
        <w:t>【</w:t>
      </w:r>
      <w:r>
        <w:rPr>
          <w:rFonts w:ascii="华文隶书" w:eastAsia="华文隶书" w:hAnsi="宋体" w:hint="eastAsia"/>
          <w:sz w:val="44"/>
          <w:szCs w:val="44"/>
        </w:rPr>
        <w:t>获奖情况</w:t>
      </w:r>
      <w:r>
        <w:rPr>
          <w:rFonts w:ascii="宋体" w:hAnsi="宋体" w:hint="eastAsia"/>
          <w:sz w:val="44"/>
          <w:szCs w:val="44"/>
        </w:rPr>
        <w:t>】</w:t>
      </w:r>
    </w:p>
    <w:p w:rsidR="004E26E6" w:rsidRPr="00296083" w:rsidRDefault="004E26E6" w:rsidP="004E26E6">
      <w:pPr>
        <w:rPr>
          <w:rFonts w:ascii="仿宋_GB2312" w:eastAsia="仿宋_GB2312" w:hAnsi="仿宋_GB2312" w:cs="仿宋_GB2312"/>
          <w:sz w:val="32"/>
          <w:szCs w:val="32"/>
        </w:rPr>
      </w:pPr>
    </w:p>
    <w:p w:rsidR="004E26E6" w:rsidRPr="00E24551" w:rsidRDefault="004E26E6" w:rsidP="004E26E6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E24551">
        <w:rPr>
          <w:rFonts w:ascii="仿宋_GB2312" w:eastAsia="仿宋_GB2312" w:hAnsi="仿宋_GB2312" w:cs="仿宋_GB2312" w:hint="eastAsia"/>
          <w:sz w:val="32"/>
          <w:szCs w:val="32"/>
        </w:rPr>
        <w:t>6月1日，中关村</w:t>
      </w:r>
      <w:proofErr w:type="gramStart"/>
      <w:r w:rsidRPr="00E24551">
        <w:rPr>
          <w:rFonts w:ascii="仿宋_GB2312" w:eastAsia="仿宋_GB2312" w:hAnsi="仿宋_GB2312" w:cs="仿宋_GB2312" w:hint="eastAsia"/>
          <w:sz w:val="32"/>
          <w:szCs w:val="32"/>
        </w:rPr>
        <w:t>领创空间获</w:t>
      </w:r>
      <w:proofErr w:type="gramEnd"/>
      <w:r w:rsidRPr="00E24551">
        <w:rPr>
          <w:rFonts w:ascii="仿宋_GB2312" w:eastAsia="仿宋_GB2312" w:hAnsi="仿宋_GB2312" w:cs="仿宋_GB2312" w:hint="eastAsia"/>
          <w:sz w:val="32"/>
          <w:szCs w:val="32"/>
        </w:rPr>
        <w:t>第二届“龙门创将”全球创新创业大赛·中国赛区总决赛荣誉证书。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（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领创空间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4E26E6" w:rsidRPr="005559C5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5559C5">
        <w:rPr>
          <w:rFonts w:ascii="仿宋_GB2312" w:eastAsia="仿宋_GB2312" w:hAnsi="仿宋_GB2312" w:cs="仿宋_GB2312" w:hint="eastAsia"/>
          <w:sz w:val="32"/>
          <w:szCs w:val="32"/>
        </w:rPr>
        <w:t>6月5日，</w:t>
      </w:r>
      <w:r>
        <w:rPr>
          <w:rFonts w:ascii="仿宋_GB2312" w:eastAsia="仿宋_GB2312" w:hAnsi="仿宋_GB2312" w:cs="仿宋_GB2312" w:hint="eastAsia"/>
          <w:sz w:val="32"/>
          <w:szCs w:val="32"/>
        </w:rPr>
        <w:t>京西发展</w:t>
      </w:r>
      <w:r w:rsidRPr="005559C5">
        <w:rPr>
          <w:rFonts w:ascii="仿宋_GB2312" w:eastAsia="仿宋_GB2312" w:hAnsi="仿宋_GB2312" w:cs="仿宋_GB2312" w:hint="eastAsia"/>
          <w:sz w:val="32"/>
          <w:szCs w:val="32"/>
        </w:rPr>
        <w:t>获得中关村科技园区管理委员会授予的“中关村高新技术企业”证书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。          </w:t>
      </w:r>
      <w:r w:rsidRPr="005559C5">
        <w:rPr>
          <w:rFonts w:ascii="仿宋_GB2312" w:eastAsia="仿宋_GB2312" w:hAnsi="仿宋_GB2312" w:cs="仿宋_GB2312" w:hint="eastAsia"/>
          <w:sz w:val="32"/>
          <w:szCs w:val="32"/>
        </w:rPr>
        <w:t>（京西</w:t>
      </w:r>
      <w:r>
        <w:rPr>
          <w:rFonts w:ascii="仿宋_GB2312" w:eastAsia="仿宋_GB2312" w:hAnsi="仿宋_GB2312" w:cs="仿宋_GB2312" w:hint="eastAsia"/>
          <w:sz w:val="32"/>
          <w:szCs w:val="32"/>
        </w:rPr>
        <w:t>发展</w:t>
      </w:r>
      <w:r w:rsidRPr="005559C5"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4E26E6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5559C5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6月12日，在第十六届中国国际软件和信息服务交易会上，中关村软件园荣获“最具推动力服务平台奖”。</w:t>
      </w:r>
    </w:p>
    <w:p w:rsidR="004E26E6" w:rsidRDefault="007C7002" w:rsidP="004E26E6">
      <w:pPr>
        <w:wordWrap w:val="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 w:rsidR="004E26E6"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</w:t>
      </w:r>
      <w:r w:rsidR="004E26E6"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 w:rsidR="004E26E6" w:rsidRPr="005559C5">
        <w:rPr>
          <w:rFonts w:ascii="仿宋_GB2312" w:eastAsia="仿宋_GB2312" w:hAnsi="仿宋_GB2312" w:cs="仿宋_GB2312" w:hint="eastAsia"/>
          <w:sz w:val="32"/>
          <w:szCs w:val="32"/>
        </w:rPr>
        <w:t>（软件园）</w:t>
      </w:r>
    </w:p>
    <w:p w:rsidR="004E26E6" w:rsidRDefault="004E26E6" w:rsidP="004E26E6">
      <w:pPr>
        <w:ind w:firstLine="66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8C4D32">
        <w:rPr>
          <w:rFonts w:ascii="仿宋_GB2312" w:eastAsia="仿宋_GB2312" w:hAnsi="仿宋_GB2312" w:cs="仿宋_GB2312" w:hint="eastAsia"/>
          <w:sz w:val="32"/>
          <w:szCs w:val="32"/>
        </w:rPr>
        <w:t>6月21日，徐州·中关村信息</w:t>
      </w:r>
      <w:proofErr w:type="gramStart"/>
      <w:r w:rsidRPr="008C4D32">
        <w:rPr>
          <w:rFonts w:ascii="仿宋_GB2312" w:eastAsia="仿宋_GB2312" w:hAnsi="仿宋_GB2312" w:cs="仿宋_GB2312" w:hint="eastAsia"/>
          <w:sz w:val="32"/>
          <w:szCs w:val="32"/>
        </w:rPr>
        <w:t>谷创新</w:t>
      </w:r>
      <w:proofErr w:type="gramEnd"/>
      <w:r w:rsidRPr="008C4D32">
        <w:rPr>
          <w:rFonts w:ascii="仿宋_GB2312" w:eastAsia="仿宋_GB2312" w:hAnsi="仿宋_GB2312" w:cs="仿宋_GB2312" w:hint="eastAsia"/>
          <w:sz w:val="32"/>
          <w:szCs w:val="32"/>
        </w:rPr>
        <w:t>中心获 “2017年度最具发展潜力金融服务园区”奖。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</w:t>
      </w:r>
      <w:r w:rsidRPr="008C4D32"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中关村信息谷</w:t>
      </w:r>
      <w:r w:rsidRPr="008C4D32"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4E26E6" w:rsidRPr="003D0467" w:rsidRDefault="004E26E6" w:rsidP="004E26E6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06313">
        <w:rPr>
          <w:rFonts w:ascii="仿宋_GB2312" w:eastAsia="仿宋_GB2312" w:hAnsi="仿宋_GB2312" w:cs="仿宋_GB2312" w:hint="eastAsia"/>
          <w:sz w:val="32"/>
          <w:szCs w:val="32"/>
        </w:rPr>
        <w:t>6月22日，在中国创新创业成果交易会上，北京中关村软件园孵化器、北京中关村生命科学园生物医药科技孵化器上榜“中国孵化器50强”名单。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</w:t>
      </w:r>
      <w:r w:rsidR="007C7002">
        <w:rPr>
          <w:rFonts w:ascii="仿宋_GB2312" w:eastAsia="仿宋_GB2312" w:hAnsi="仿宋_GB2312" w:cs="仿宋_GB2312" w:hint="eastAsia"/>
          <w:sz w:val="32"/>
          <w:szCs w:val="32"/>
        </w:rPr>
        <w:t xml:space="preserve">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（生命园）</w:t>
      </w:r>
    </w:p>
    <w:p w:rsidR="004E26E6" w:rsidRPr="005559C5" w:rsidRDefault="004E26E6" w:rsidP="004E26E6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5559C5">
        <w:rPr>
          <w:rFonts w:ascii="仿宋_GB2312" w:eastAsia="仿宋_GB2312" w:hAnsi="仿宋_GB2312" w:cs="仿宋_GB2312" w:hint="eastAsia"/>
          <w:sz w:val="32"/>
          <w:szCs w:val="32"/>
        </w:rPr>
        <w:t>6月26日，中关村协同创新</w:t>
      </w:r>
      <w:proofErr w:type="gramStart"/>
      <w:r w:rsidRPr="005559C5">
        <w:rPr>
          <w:rFonts w:ascii="仿宋_GB2312" w:eastAsia="仿宋_GB2312" w:hAnsi="仿宋_GB2312" w:cs="仿宋_GB2312" w:hint="eastAsia"/>
          <w:sz w:val="32"/>
          <w:szCs w:val="32"/>
        </w:rPr>
        <w:t>母基金</w:t>
      </w:r>
      <w:proofErr w:type="gramEnd"/>
      <w:r w:rsidRPr="005559C5">
        <w:rPr>
          <w:rFonts w:ascii="仿宋_GB2312" w:eastAsia="仿宋_GB2312" w:hAnsi="仿宋_GB2312" w:cs="仿宋_GB2312" w:hint="eastAsia"/>
          <w:sz w:val="32"/>
          <w:szCs w:val="32"/>
        </w:rPr>
        <w:t>荣获最受欢迎政府引导基金。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    (</w:t>
      </w:r>
      <w:r w:rsidRPr="005559C5">
        <w:rPr>
          <w:rFonts w:ascii="仿宋_GB2312" w:eastAsia="仿宋_GB2312" w:hAnsi="仿宋_GB2312" w:cs="仿宋_GB2312" w:hint="eastAsia"/>
          <w:sz w:val="32"/>
          <w:szCs w:val="32"/>
        </w:rPr>
        <w:t>协同投资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</w:p>
    <w:p w:rsidR="004E26E6" w:rsidRDefault="004E26E6" w:rsidP="004E26E6">
      <w:pPr>
        <w:spacing w:line="48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报：各股东单位、集团领导</w:t>
      </w:r>
    </w:p>
    <w:p w:rsidR="004E26E6" w:rsidRDefault="004E26E6" w:rsidP="004E26E6">
      <w:pPr>
        <w:spacing w:line="480" w:lineRule="exac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发：集团各部门、各子公司</w:t>
      </w:r>
    </w:p>
    <w:p w:rsidR="004E26E6" w:rsidRDefault="007D4645" w:rsidP="004E26E6">
      <w:pPr>
        <w:spacing w:line="480" w:lineRule="exac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pict>
          <v:shape id="AutoShape 13" o:spid="_x0000_s1048" type="#_x0000_t32" style="position:absolute;left:0;text-align:left;margin-left:.05pt;margin-top:20.3pt;width:434.65pt;height:0;z-index:251664384" o:gfxdata="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fd6U9MAAAAGAQAADwAAAAAAAAABACAAAAAiAAAAZHJzL2Rvd25yZXYueG1s&#10;UEsBAhQAFAAAAAgAh07iQGYlCwLEAQAAkwMAAA4AAAAAAAAAAQAgAAAAIgEAAGRycy9lMm9Eb2Mu&#10;eG1sUEsFBgAAAAAGAAYAWQEAAFgFAAAAAA==&#10;"/>
        </w:pict>
      </w:r>
    </w:p>
    <w:p w:rsidR="003B3898" w:rsidRPr="004E26E6" w:rsidRDefault="004E26E6" w:rsidP="004E26E6">
      <w:pPr>
        <w:spacing w:line="480" w:lineRule="exact"/>
      </w:pPr>
      <w:r>
        <w:rPr>
          <w:rFonts w:ascii="宋体" w:hAnsi="宋体" w:hint="eastAsia"/>
          <w:color w:val="000000"/>
          <w:sz w:val="24"/>
          <w:szCs w:val="24"/>
        </w:rPr>
        <w:t>编校：</w:t>
      </w:r>
      <w:proofErr w:type="gramStart"/>
      <w:r>
        <w:rPr>
          <w:rFonts w:ascii="宋体" w:hAnsi="宋体" w:hint="eastAsia"/>
          <w:color w:val="000000"/>
          <w:sz w:val="24"/>
          <w:szCs w:val="24"/>
        </w:rPr>
        <w:t>项鹏  伍孟</w:t>
      </w:r>
      <w:proofErr w:type="gramEnd"/>
      <w:r>
        <w:rPr>
          <w:rFonts w:ascii="宋体" w:hAnsi="宋体" w:hint="eastAsia"/>
          <w:color w:val="000000"/>
          <w:sz w:val="24"/>
          <w:szCs w:val="24"/>
        </w:rPr>
        <w:t>然</w:t>
      </w:r>
      <w:r>
        <w:rPr>
          <w:rFonts w:ascii="宋体" w:hAnsi="宋体" w:hint="eastAsia"/>
          <w:sz w:val="24"/>
          <w:szCs w:val="24"/>
        </w:rPr>
        <w:t xml:space="preserve">                                        核签：赵长山</w:t>
      </w:r>
    </w:p>
    <w:sectPr w:rsidR="003B3898" w:rsidRPr="004E26E6" w:rsidSect="003B389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A3F" w:rsidRDefault="00434A3F" w:rsidP="00240C71">
      <w:r>
        <w:separator/>
      </w:r>
    </w:p>
  </w:endnote>
  <w:endnote w:type="continuationSeparator" w:id="0">
    <w:p w:rsidR="00434A3F" w:rsidRDefault="00434A3F" w:rsidP="00240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25355"/>
      <w:docPartObj>
        <w:docPartGallery w:val="Page Numbers (Bottom of Page)"/>
        <w:docPartUnique/>
      </w:docPartObj>
    </w:sdtPr>
    <w:sdtContent>
      <w:p w:rsidR="0041641C" w:rsidRDefault="007D4645">
        <w:pPr>
          <w:pStyle w:val="a5"/>
          <w:jc w:val="center"/>
        </w:pPr>
        <w:fldSimple w:instr=" PAGE   \* MERGEFORMAT ">
          <w:r w:rsidR="007C7002" w:rsidRPr="007C7002">
            <w:rPr>
              <w:noProof/>
              <w:lang w:val="zh-CN"/>
            </w:rPr>
            <w:t>5</w:t>
          </w:r>
        </w:fldSimple>
      </w:p>
    </w:sdtContent>
  </w:sdt>
  <w:p w:rsidR="0041641C" w:rsidRDefault="004164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A3F" w:rsidRDefault="00434A3F" w:rsidP="00240C71">
      <w:r>
        <w:separator/>
      </w:r>
    </w:p>
  </w:footnote>
  <w:footnote w:type="continuationSeparator" w:id="0">
    <w:p w:rsidR="00434A3F" w:rsidRDefault="00434A3F" w:rsidP="00240C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52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D88792B"/>
    <w:rsid w:val="00032A1A"/>
    <w:rsid w:val="000B45D7"/>
    <w:rsid w:val="000C11DF"/>
    <w:rsid w:val="00101AA7"/>
    <w:rsid w:val="00113C93"/>
    <w:rsid w:val="001155A7"/>
    <w:rsid w:val="00146E09"/>
    <w:rsid w:val="00170346"/>
    <w:rsid w:val="001B11D1"/>
    <w:rsid w:val="001E514F"/>
    <w:rsid w:val="00240781"/>
    <w:rsid w:val="00240C71"/>
    <w:rsid w:val="00254F44"/>
    <w:rsid w:val="0028682E"/>
    <w:rsid w:val="00291567"/>
    <w:rsid w:val="003201C7"/>
    <w:rsid w:val="00321151"/>
    <w:rsid w:val="003874C3"/>
    <w:rsid w:val="003B133C"/>
    <w:rsid w:val="003B3898"/>
    <w:rsid w:val="0040732E"/>
    <w:rsid w:val="00415743"/>
    <w:rsid w:val="0041641C"/>
    <w:rsid w:val="00434A3F"/>
    <w:rsid w:val="00445555"/>
    <w:rsid w:val="0044688C"/>
    <w:rsid w:val="004623B7"/>
    <w:rsid w:val="0046758A"/>
    <w:rsid w:val="004E26E6"/>
    <w:rsid w:val="004E5C7C"/>
    <w:rsid w:val="00556CE2"/>
    <w:rsid w:val="005A38AB"/>
    <w:rsid w:val="005B12DE"/>
    <w:rsid w:val="005B4379"/>
    <w:rsid w:val="0060307D"/>
    <w:rsid w:val="006243A3"/>
    <w:rsid w:val="006841B8"/>
    <w:rsid w:val="0068548F"/>
    <w:rsid w:val="00690BE1"/>
    <w:rsid w:val="006B27A6"/>
    <w:rsid w:val="007B1DEC"/>
    <w:rsid w:val="007C7002"/>
    <w:rsid w:val="007D4645"/>
    <w:rsid w:val="007F7839"/>
    <w:rsid w:val="0080505D"/>
    <w:rsid w:val="0080747D"/>
    <w:rsid w:val="00873353"/>
    <w:rsid w:val="008A0F64"/>
    <w:rsid w:val="008C065C"/>
    <w:rsid w:val="008C63AD"/>
    <w:rsid w:val="008D6145"/>
    <w:rsid w:val="008E69FA"/>
    <w:rsid w:val="008F7D53"/>
    <w:rsid w:val="00905207"/>
    <w:rsid w:val="0093747E"/>
    <w:rsid w:val="00985191"/>
    <w:rsid w:val="00987AAF"/>
    <w:rsid w:val="009D633A"/>
    <w:rsid w:val="00A05F28"/>
    <w:rsid w:val="00A15E80"/>
    <w:rsid w:val="00A233BC"/>
    <w:rsid w:val="00A7068F"/>
    <w:rsid w:val="00B368BC"/>
    <w:rsid w:val="00B4771A"/>
    <w:rsid w:val="00B55F20"/>
    <w:rsid w:val="00B575B5"/>
    <w:rsid w:val="00B70AA4"/>
    <w:rsid w:val="00B7316F"/>
    <w:rsid w:val="00B93AD0"/>
    <w:rsid w:val="00BA54C3"/>
    <w:rsid w:val="00BC49E1"/>
    <w:rsid w:val="00BD4682"/>
    <w:rsid w:val="00BF7A2B"/>
    <w:rsid w:val="00C5429D"/>
    <w:rsid w:val="00C576B1"/>
    <w:rsid w:val="00CE5457"/>
    <w:rsid w:val="00D1423F"/>
    <w:rsid w:val="00D7337A"/>
    <w:rsid w:val="00E22DEB"/>
    <w:rsid w:val="00E74022"/>
    <w:rsid w:val="00E8257F"/>
    <w:rsid w:val="00E95BED"/>
    <w:rsid w:val="00EC587D"/>
    <w:rsid w:val="00EC6F55"/>
    <w:rsid w:val="00F172EE"/>
    <w:rsid w:val="00F1766A"/>
    <w:rsid w:val="00F30BED"/>
    <w:rsid w:val="00F33CDB"/>
    <w:rsid w:val="00F553A2"/>
    <w:rsid w:val="00F77CDC"/>
    <w:rsid w:val="00FA5700"/>
    <w:rsid w:val="00FC7F39"/>
    <w:rsid w:val="00FD64AB"/>
    <w:rsid w:val="00FD7DE9"/>
    <w:rsid w:val="00FE345B"/>
    <w:rsid w:val="00FE467A"/>
    <w:rsid w:val="02DE02CA"/>
    <w:rsid w:val="12330109"/>
    <w:rsid w:val="156D5C8F"/>
    <w:rsid w:val="25F75A0D"/>
    <w:rsid w:val="265E6096"/>
    <w:rsid w:val="2ABA2DEA"/>
    <w:rsid w:val="2D88792B"/>
    <w:rsid w:val="419A7B08"/>
    <w:rsid w:val="42F66A89"/>
    <w:rsid w:val="479F2104"/>
    <w:rsid w:val="486B6364"/>
    <w:rsid w:val="49651E00"/>
    <w:rsid w:val="4E380EEA"/>
    <w:rsid w:val="5DA37B2B"/>
    <w:rsid w:val="5DB547D3"/>
    <w:rsid w:val="6C842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  <o:rules v:ext="edit">
        <o:r id="V:Rule4" type="connector" idref="#AutoShape 11"/>
        <o:r id="V:Rule5" type="connector" idref="#AutoShape 13"/>
        <o:r id="V:Rule6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38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4E26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3B38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rsid w:val="00240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0C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0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0C7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26E6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4D268F-0359-4D0E-B58A-50F28FF3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xujunli</dc:creator>
  <cp:lastModifiedBy>伍孟然</cp:lastModifiedBy>
  <cp:revision>34</cp:revision>
  <cp:lastPrinted>2018-04-12T03:07:00Z</cp:lastPrinted>
  <dcterms:created xsi:type="dcterms:W3CDTF">2018-04-03T09:13:00Z</dcterms:created>
  <dcterms:modified xsi:type="dcterms:W3CDTF">2018-07-13T05:05:00Z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