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ascii="方正小标宋简体" w:eastAsia="方正小标宋简体" w:cs="楷体_GB2312"/>
          <w:w w:val="88"/>
          <w:sz w:val="36"/>
          <w:szCs w:val="36"/>
        </w:rPr>
      </w:pPr>
      <w:bookmarkStart w:id="0" w:name="_GoBack"/>
      <w:bookmarkEnd w:id="0"/>
    </w:p>
    <w:p>
      <w:pPr>
        <w:autoSpaceDE w:val="0"/>
        <w:autoSpaceDN w:val="0"/>
        <w:adjustRightInd w:val="0"/>
        <w:spacing w:line="600" w:lineRule="exact"/>
        <w:jc w:val="center"/>
        <w:rPr>
          <w:rFonts w:ascii="方正小标宋简体" w:eastAsia="方正小标宋简体" w:cs="楷体_GB2312"/>
          <w:w w:val="88"/>
          <w:sz w:val="36"/>
          <w:szCs w:val="36"/>
        </w:rPr>
      </w:pPr>
      <w:r>
        <w:rPr>
          <w:rFonts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2"/>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2"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fBsV+2AAAAAoBAAAPAAAA&#10;AAAAAAEAIAAAACIAAABkcnMvZG93bnJldi54bWxQSwECFAAUAAAACACHTuJAsjsDe6MBAAAYAwAA&#10;DgAAAAAAAAABACAAAAAnAQAAZHJzL2Uyb0RvYy54bWxQSwUGAAAAAAYABgBZAQAAPAUAAAAA&#10;">
                <v:fill on="f" focussize="0,0"/>
                <v:stroke on="f"/>
                <v:imagedata o:title=""/>
                <o:lock v:ext="edit" aspectratio="f"/>
                <v:textbo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ascii="楷体_GB2312" w:eastAsia="楷体_GB2312"/>
          <w:sz w:val="32"/>
          <w:szCs w:val="32"/>
        </w:rPr>
      </w:pPr>
      <w:r>
        <w:rPr>
          <w:rFonts w:hint="eastAsia" w:ascii="仿宋_GB2312" w:eastAsia="仿宋_GB2312"/>
          <w:sz w:val="32"/>
          <w:szCs w:val="32"/>
        </w:rPr>
        <w:t>中发展〔2018〕49号</w:t>
      </w:r>
    </w:p>
    <w:p>
      <w:pPr>
        <w:autoSpaceDE w:val="0"/>
        <w:autoSpaceDN w:val="0"/>
        <w:adjustRightInd w:val="0"/>
        <w:spacing w:line="500" w:lineRule="exact"/>
        <w:jc w:val="center"/>
        <w:rPr>
          <w:rFonts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3"/>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R6VW1QAAAAgBAAAPAAAAAAAAAAEAIAAAACIAAABk&#10;cnMvZG93bnJldi54bWxQSwECFAAUAAAACACHTuJA7AWBDNABAACOAwAADgAAAAAAAAABACAAAAAk&#10;AQAAZHJzL2Uyb0RvYy54bWxQSwUGAAAAAAYABgBZAQAAZgUAAAAA&#10;">
                <v:fill on="f" focussize="0,0"/>
                <v:stroke weight="2.25pt" color="#FF0000" joinstyle="round"/>
                <v:imagedata o:title=""/>
                <o:lock v:ext="edit" aspectratio="f"/>
              </v:line>
            </w:pict>
          </mc:Fallback>
        </mc:AlternateContent>
      </w:r>
    </w:p>
    <w:p>
      <w:pPr>
        <w:autoSpaceDE w:val="0"/>
        <w:autoSpaceDN w:val="0"/>
        <w:adjustRightInd w:val="0"/>
        <w:spacing w:line="500" w:lineRule="exact"/>
        <w:jc w:val="center"/>
        <w:rPr>
          <w:rFonts w:ascii="方正小标宋简体" w:eastAsia="方正小标宋简体" w:cs="楷体_GB2312"/>
          <w:w w:val="88"/>
          <w:sz w:val="44"/>
          <w:szCs w:val="44"/>
        </w:rPr>
      </w:pPr>
    </w:p>
    <w:p>
      <w:pPr>
        <w:widowControl/>
        <w:spacing w:line="600" w:lineRule="exact"/>
        <w:ind w:firstLine="645"/>
        <w:jc w:val="center"/>
        <w:rPr>
          <w:rFonts w:ascii="方正小标宋简体" w:hAnsi="仿宋" w:eastAsia="方正小标宋简体"/>
          <w:kern w:val="0"/>
          <w:sz w:val="44"/>
          <w:szCs w:val="44"/>
          <w:lang w:val="zh-TW" w:eastAsia="zh-TW"/>
        </w:rPr>
      </w:pPr>
      <w:r>
        <w:rPr>
          <w:rFonts w:hint="eastAsia" w:ascii="方正小标宋简体" w:hAnsi="仿宋" w:eastAsia="方正小标宋简体"/>
          <w:kern w:val="0"/>
          <w:sz w:val="44"/>
          <w:szCs w:val="44"/>
          <w:lang w:val="zh-TW" w:eastAsia="zh-TW"/>
        </w:rPr>
        <w:t>关于印发《中关村发展集团“十三五”规划中期评估与修订工作方案》的通知</w:t>
      </w:r>
    </w:p>
    <w:p>
      <w:pPr>
        <w:widowControl/>
        <w:spacing w:line="600" w:lineRule="exact"/>
        <w:ind w:firstLine="645"/>
        <w:jc w:val="center"/>
        <w:rPr>
          <w:rFonts w:ascii="方正小标宋简体" w:hAnsi="仿宋" w:eastAsia="方正小标宋简体"/>
          <w:kern w:val="0"/>
          <w:sz w:val="44"/>
          <w:szCs w:val="44"/>
          <w:lang w:val="zh-TW" w:eastAsia="zh-TW"/>
        </w:rPr>
      </w:pPr>
    </w:p>
    <w:p>
      <w:pPr>
        <w:widowControl/>
        <w:spacing w:line="600" w:lineRule="exact"/>
        <w:jc w:val="left"/>
        <w:rPr>
          <w:rFonts w:ascii="楷体" w:hAnsi="楷体" w:eastAsia="楷体"/>
          <w:kern w:val="0"/>
          <w:sz w:val="32"/>
          <w:szCs w:val="32"/>
        </w:rPr>
      </w:pPr>
      <w:r>
        <w:rPr>
          <w:rFonts w:hint="eastAsia" w:ascii="楷体" w:hAnsi="楷体" w:eastAsia="楷体"/>
          <w:kern w:val="0"/>
          <w:sz w:val="32"/>
          <w:szCs w:val="32"/>
        </w:rPr>
        <w:t>各子公司、集团各部（室）：</w:t>
      </w:r>
    </w:p>
    <w:p>
      <w:pPr>
        <w:widowControl/>
        <w:spacing w:line="600" w:lineRule="exact"/>
        <w:ind w:firstLine="645"/>
        <w:jc w:val="left"/>
        <w:rPr>
          <w:rFonts w:ascii="楷体" w:hAnsi="楷体" w:eastAsia="楷体"/>
          <w:kern w:val="0"/>
          <w:sz w:val="32"/>
          <w:szCs w:val="32"/>
        </w:rPr>
      </w:pPr>
      <w:r>
        <w:rPr>
          <w:rFonts w:hint="eastAsia" w:ascii="楷体" w:hAnsi="楷体" w:eastAsia="楷体"/>
          <w:kern w:val="0"/>
          <w:sz w:val="32"/>
          <w:szCs w:val="32"/>
        </w:rPr>
        <w:t>《中关村发展集团“</w:t>
      </w:r>
      <w:r>
        <w:rPr>
          <w:rFonts w:hint="eastAsia" w:ascii="楷体" w:hAnsi="楷体" w:eastAsia="楷体"/>
          <w:kern w:val="0"/>
          <w:sz w:val="32"/>
          <w:szCs w:val="32"/>
          <w:lang w:val="zh-TW" w:eastAsia="zh-TW"/>
        </w:rPr>
        <w:t>十三五</w:t>
      </w:r>
      <w:r>
        <w:rPr>
          <w:rFonts w:hint="eastAsia" w:ascii="楷体" w:hAnsi="楷体" w:eastAsia="楷体"/>
          <w:kern w:val="0"/>
          <w:sz w:val="32"/>
          <w:szCs w:val="32"/>
        </w:rPr>
        <w:t>”</w:t>
      </w:r>
      <w:r>
        <w:rPr>
          <w:rFonts w:hint="eastAsia" w:ascii="楷体" w:hAnsi="楷体" w:eastAsia="楷体"/>
          <w:kern w:val="0"/>
          <w:sz w:val="32"/>
          <w:szCs w:val="32"/>
          <w:lang w:val="zh-TW" w:eastAsia="zh-TW"/>
        </w:rPr>
        <w:t>规划中期评估与修订工作方案</w:t>
      </w:r>
      <w:r>
        <w:rPr>
          <w:rFonts w:hint="eastAsia" w:ascii="楷体" w:hAnsi="楷体" w:eastAsia="楷体"/>
          <w:kern w:val="0"/>
          <w:sz w:val="32"/>
          <w:szCs w:val="32"/>
        </w:rPr>
        <w:t>》经集团2018年第十次党委会、第十次总办会研究通过。现予发布，请各单位高度重视</w:t>
      </w:r>
      <w:r>
        <w:rPr>
          <w:rFonts w:hint="eastAsia" w:ascii="楷体" w:hAnsi="楷体" w:eastAsia="楷体"/>
          <w:kern w:val="0"/>
          <w:sz w:val="32"/>
          <w:szCs w:val="32"/>
          <w:lang w:val="zh-TW"/>
        </w:rPr>
        <w:t>，认真落实工作方案</w:t>
      </w:r>
      <w:r>
        <w:rPr>
          <w:rFonts w:hint="eastAsia" w:ascii="楷体" w:hAnsi="楷体" w:eastAsia="楷体"/>
          <w:kern w:val="0"/>
          <w:sz w:val="32"/>
          <w:szCs w:val="32"/>
        </w:rPr>
        <w:t>。</w:t>
      </w:r>
    </w:p>
    <w:p>
      <w:pPr>
        <w:widowControl/>
        <w:spacing w:line="600" w:lineRule="exact"/>
        <w:jc w:val="left"/>
        <w:rPr>
          <w:rFonts w:ascii="楷体" w:hAnsi="楷体" w:eastAsia="楷体" w:cs="Arial Unicode MS"/>
          <w:color w:val="000000"/>
          <w:sz w:val="32"/>
          <w:szCs w:val="32"/>
        </w:rPr>
      </w:pPr>
    </w:p>
    <w:p>
      <w:pPr>
        <w:adjustRightInd w:val="0"/>
        <w:snapToGrid w:val="0"/>
        <w:spacing w:line="600" w:lineRule="exact"/>
        <w:jc w:val="center"/>
        <w:rPr>
          <w:rFonts w:ascii="楷体" w:hAnsi="楷体" w:eastAsia="楷体" w:cs="Arial Unicode MS"/>
          <w:color w:val="000000"/>
          <w:sz w:val="32"/>
          <w:szCs w:val="32"/>
        </w:rPr>
      </w:pPr>
    </w:p>
    <w:p>
      <w:pPr>
        <w:widowControl/>
        <w:spacing w:line="600" w:lineRule="exact"/>
        <w:ind w:right="640" w:firstLine="1600" w:firstLineChars="500"/>
        <w:jc w:val="center"/>
        <w:rPr>
          <w:rFonts w:ascii="楷体" w:hAnsi="楷体" w:eastAsia="楷体"/>
          <w:kern w:val="0"/>
          <w:sz w:val="32"/>
          <w:szCs w:val="32"/>
        </w:rPr>
      </w:pPr>
      <w:r>
        <w:rPr>
          <w:rFonts w:hint="eastAsia" w:ascii="楷体" w:hAnsi="楷体" w:eastAsia="楷体"/>
          <w:kern w:val="0"/>
          <w:sz w:val="32"/>
          <w:szCs w:val="32"/>
        </w:rPr>
        <w:t xml:space="preserve">              中关村发展集团</w:t>
      </w:r>
    </w:p>
    <w:p>
      <w:pPr>
        <w:adjustRightInd w:val="0"/>
        <w:snapToGrid w:val="0"/>
        <w:spacing w:line="600" w:lineRule="exact"/>
        <w:ind w:right="1600"/>
        <w:jc w:val="right"/>
        <w:rPr>
          <w:rFonts w:ascii="楷体" w:hAnsi="楷体" w:eastAsia="楷体" w:cs="Arial Unicode MS"/>
          <w:color w:val="000000"/>
          <w:sz w:val="32"/>
          <w:szCs w:val="32"/>
          <w:lang w:val="zh-TW" w:eastAsia="zh-TW"/>
        </w:rPr>
      </w:pPr>
      <w:r>
        <w:rPr>
          <w:rFonts w:hint="eastAsia" w:ascii="楷体" w:hAnsi="楷体" w:eastAsia="楷体"/>
          <w:color w:val="000000"/>
          <w:kern w:val="0"/>
          <w:sz w:val="32"/>
          <w:szCs w:val="32"/>
        </w:rPr>
        <w:t>2018年6月1日</w:t>
      </w:r>
    </w:p>
    <w:p>
      <w:pPr>
        <w:adjustRightInd w:val="0"/>
        <w:snapToGrid w:val="0"/>
        <w:spacing w:line="600" w:lineRule="exact"/>
        <w:jc w:val="center"/>
        <w:rPr>
          <w:rFonts w:ascii="黑体" w:hAnsi="黑体" w:eastAsia="黑体" w:cs="宋体"/>
          <w:bCs/>
          <w:color w:val="000000"/>
          <w:sz w:val="44"/>
          <w:szCs w:val="44"/>
          <w:lang w:val="zh-TW" w:eastAsia="zh-TW"/>
        </w:rPr>
      </w:pPr>
      <w:r>
        <w:rPr>
          <w:rFonts w:hint="eastAsia" w:ascii="黑体" w:hAnsi="黑体" w:eastAsia="黑体" w:cs="宋体"/>
          <w:bCs/>
          <w:color w:val="000000"/>
          <w:sz w:val="44"/>
          <w:szCs w:val="44"/>
          <w:lang w:val="zh-TW" w:eastAsia="zh-TW"/>
        </w:rPr>
        <w:br w:type="page"/>
      </w:r>
    </w:p>
    <w:p>
      <w:pPr>
        <w:widowControl/>
        <w:spacing w:line="600" w:lineRule="exact"/>
        <w:ind w:firstLine="645"/>
        <w:jc w:val="center"/>
        <w:rPr>
          <w:rFonts w:ascii="方正小标宋简体" w:hAnsi="仿宋" w:eastAsia="方正小标宋简体"/>
          <w:kern w:val="0"/>
          <w:sz w:val="44"/>
          <w:szCs w:val="44"/>
          <w:lang w:val="zh-TW" w:eastAsia="zh-TW"/>
        </w:rPr>
      </w:pPr>
      <w:r>
        <w:rPr>
          <w:rFonts w:hint="eastAsia" w:ascii="方正小标宋简体" w:hAnsi="仿宋" w:eastAsia="方正小标宋简体"/>
          <w:kern w:val="0"/>
          <w:sz w:val="44"/>
          <w:szCs w:val="44"/>
          <w:lang w:val="zh-TW" w:eastAsia="zh-TW"/>
        </w:rPr>
        <w:t>中关村发展集团</w:t>
      </w:r>
    </w:p>
    <w:p>
      <w:pPr>
        <w:widowControl/>
        <w:spacing w:line="600" w:lineRule="exact"/>
        <w:ind w:firstLine="240"/>
        <w:jc w:val="center"/>
        <w:rPr>
          <w:rFonts w:ascii="黑体" w:hAnsi="黑体" w:eastAsia="黑体" w:cs="宋体"/>
          <w:bCs/>
          <w:kern w:val="0"/>
          <w:sz w:val="44"/>
          <w:szCs w:val="44"/>
          <w:lang w:val="zh-TW"/>
        </w:rPr>
      </w:pPr>
      <w:r>
        <w:rPr>
          <w:rFonts w:hint="eastAsia" w:ascii="方正小标宋简体" w:hAnsi="仿宋" w:eastAsia="方正小标宋简体"/>
          <w:kern w:val="0"/>
          <w:sz w:val="44"/>
          <w:szCs w:val="44"/>
        </w:rPr>
        <w:t>“</w:t>
      </w:r>
      <w:r>
        <w:rPr>
          <w:rFonts w:hint="eastAsia" w:ascii="方正小标宋简体" w:hAnsi="仿宋" w:eastAsia="方正小标宋简体"/>
          <w:kern w:val="0"/>
          <w:sz w:val="44"/>
          <w:szCs w:val="44"/>
          <w:lang w:val="zh-TW" w:eastAsia="zh-TW"/>
        </w:rPr>
        <w:t>十三五</w:t>
      </w:r>
      <w:r>
        <w:rPr>
          <w:rFonts w:hint="eastAsia" w:ascii="方正小标宋简体" w:hAnsi="仿宋" w:eastAsia="方正小标宋简体"/>
          <w:kern w:val="0"/>
          <w:sz w:val="44"/>
          <w:szCs w:val="44"/>
        </w:rPr>
        <w:t>”</w:t>
      </w:r>
      <w:r>
        <w:rPr>
          <w:rFonts w:hint="eastAsia" w:ascii="方正小标宋简体" w:hAnsi="仿宋" w:eastAsia="方正小标宋简体"/>
          <w:kern w:val="0"/>
          <w:sz w:val="44"/>
          <w:szCs w:val="44"/>
          <w:lang w:val="zh-TW" w:eastAsia="zh-TW"/>
        </w:rPr>
        <w:t>规划中期评估与修订工作方案</w:t>
      </w:r>
    </w:p>
    <w:p>
      <w:pPr>
        <w:adjustRightInd w:val="0"/>
        <w:snapToGrid w:val="0"/>
        <w:spacing w:line="600" w:lineRule="exact"/>
        <w:ind w:firstLine="640"/>
        <w:rPr>
          <w:rFonts w:ascii="仿宋_GB2312" w:hAnsi="仿宋_GB2312" w:eastAsia="仿宋_GB2312" w:cs="仿宋_GB2312"/>
          <w:color w:val="000000"/>
          <w:sz w:val="32"/>
          <w:szCs w:val="32"/>
        </w:rPr>
      </w:pPr>
    </w:p>
    <w:p>
      <w:pPr>
        <w:widowControl/>
        <w:spacing w:line="600" w:lineRule="exact"/>
        <w:ind w:firstLine="645"/>
        <w:rPr>
          <w:rFonts w:ascii="仿宋" w:hAnsi="仿宋" w:eastAsia="仿宋"/>
          <w:kern w:val="0"/>
          <w:sz w:val="32"/>
          <w:szCs w:val="32"/>
        </w:rPr>
      </w:pPr>
      <w:r>
        <w:rPr>
          <w:rFonts w:hint="eastAsia" w:ascii="仿宋" w:hAnsi="仿宋" w:eastAsia="仿宋"/>
          <w:kern w:val="0"/>
          <w:sz w:val="32"/>
          <w:szCs w:val="32"/>
          <w:lang w:eastAsia="zh-TW"/>
        </w:rPr>
        <w:t>2018</w:t>
      </w:r>
      <w:r>
        <w:rPr>
          <w:rFonts w:hint="eastAsia" w:ascii="仿宋" w:hAnsi="仿宋" w:eastAsia="仿宋"/>
          <w:kern w:val="0"/>
          <w:sz w:val="32"/>
          <w:szCs w:val="32"/>
          <w:lang w:val="zh-TW" w:eastAsia="zh-TW"/>
        </w:rPr>
        <w:t>年是实施</w:t>
      </w:r>
      <w:r>
        <w:rPr>
          <w:rFonts w:hint="eastAsia" w:ascii="仿宋" w:hAnsi="仿宋" w:eastAsia="仿宋"/>
          <w:kern w:val="0"/>
          <w:sz w:val="32"/>
          <w:szCs w:val="32"/>
          <w:lang w:val="zh-TW"/>
        </w:rPr>
        <w:t>集团</w:t>
      </w:r>
      <w:r>
        <w:rPr>
          <w:rFonts w:hint="eastAsia" w:ascii="仿宋" w:hAnsi="仿宋" w:eastAsia="仿宋"/>
          <w:kern w:val="0"/>
          <w:sz w:val="32"/>
          <w:szCs w:val="32"/>
          <w:lang w:eastAsia="zh-TW"/>
        </w:rPr>
        <w:t>“</w:t>
      </w:r>
      <w:r>
        <w:rPr>
          <w:rFonts w:hint="eastAsia" w:ascii="仿宋" w:hAnsi="仿宋" w:eastAsia="仿宋"/>
          <w:kern w:val="0"/>
          <w:sz w:val="32"/>
          <w:szCs w:val="32"/>
          <w:lang w:val="zh-TW" w:eastAsia="zh-TW"/>
        </w:rPr>
        <w:t>十三五</w:t>
      </w:r>
      <w:r>
        <w:rPr>
          <w:rFonts w:hint="eastAsia" w:ascii="仿宋" w:hAnsi="仿宋" w:eastAsia="仿宋"/>
          <w:kern w:val="0"/>
          <w:sz w:val="32"/>
          <w:szCs w:val="32"/>
          <w:lang w:eastAsia="zh-TW"/>
        </w:rPr>
        <w:t>”</w:t>
      </w:r>
      <w:r>
        <w:rPr>
          <w:rFonts w:hint="eastAsia" w:ascii="仿宋" w:hAnsi="仿宋" w:eastAsia="仿宋"/>
          <w:kern w:val="0"/>
          <w:sz w:val="32"/>
          <w:szCs w:val="32"/>
          <w:lang w:val="zh-TW" w:eastAsia="zh-TW"/>
        </w:rPr>
        <w:t>规划承上启下的关键一年，</w:t>
      </w:r>
      <w:r>
        <w:rPr>
          <w:rFonts w:hint="eastAsia" w:ascii="仿宋" w:hAnsi="仿宋" w:eastAsia="仿宋"/>
          <w:kern w:val="0"/>
          <w:sz w:val="32"/>
          <w:szCs w:val="32"/>
          <w:lang w:val="zh-TW"/>
        </w:rPr>
        <w:t>做好规划评估，查找差距和不足，根据新形势新变化做好规划修订工作，对于集团完成“十三五”规划目标任务，保障长期健康持续发展具有重要的意义。</w:t>
      </w:r>
      <w:r>
        <w:rPr>
          <w:rFonts w:hint="eastAsia" w:ascii="仿宋" w:hAnsi="仿宋" w:eastAsia="仿宋"/>
          <w:kern w:val="0"/>
          <w:sz w:val="32"/>
          <w:szCs w:val="32"/>
          <w:lang w:val="zh-TW" w:eastAsia="zh-TW"/>
        </w:rPr>
        <w:t>根据集团</w:t>
      </w:r>
      <w:r>
        <w:rPr>
          <w:rFonts w:hint="eastAsia" w:ascii="仿宋" w:hAnsi="仿宋" w:eastAsia="仿宋"/>
          <w:kern w:val="0"/>
          <w:sz w:val="32"/>
          <w:szCs w:val="32"/>
          <w:lang w:val="zh-TW"/>
        </w:rPr>
        <w:t>工作安排</w:t>
      </w:r>
      <w:r>
        <w:rPr>
          <w:rFonts w:hint="eastAsia" w:ascii="仿宋" w:hAnsi="仿宋" w:eastAsia="仿宋"/>
          <w:kern w:val="0"/>
          <w:sz w:val="32"/>
          <w:szCs w:val="32"/>
          <w:lang w:val="zh-TW" w:eastAsia="zh-TW"/>
        </w:rPr>
        <w:t>，为统筹做好</w:t>
      </w:r>
      <w:r>
        <w:rPr>
          <w:rFonts w:hint="eastAsia" w:ascii="仿宋" w:hAnsi="仿宋" w:eastAsia="仿宋"/>
          <w:kern w:val="0"/>
          <w:sz w:val="32"/>
          <w:szCs w:val="32"/>
          <w:lang w:val="zh-TW"/>
        </w:rPr>
        <w:t>集团</w:t>
      </w:r>
      <w:r>
        <w:rPr>
          <w:rFonts w:hint="eastAsia" w:ascii="仿宋" w:hAnsi="仿宋" w:eastAsia="仿宋"/>
          <w:kern w:val="0"/>
          <w:sz w:val="32"/>
          <w:szCs w:val="32"/>
        </w:rPr>
        <w:t>“</w:t>
      </w:r>
      <w:r>
        <w:rPr>
          <w:rFonts w:hint="eastAsia" w:ascii="仿宋" w:hAnsi="仿宋" w:eastAsia="仿宋"/>
          <w:kern w:val="0"/>
          <w:sz w:val="32"/>
          <w:szCs w:val="32"/>
          <w:lang w:val="zh-TW" w:eastAsia="zh-TW"/>
        </w:rPr>
        <w:t>十三五</w:t>
      </w:r>
      <w:r>
        <w:rPr>
          <w:rFonts w:hint="eastAsia" w:ascii="仿宋" w:hAnsi="仿宋" w:eastAsia="仿宋"/>
          <w:kern w:val="0"/>
          <w:sz w:val="32"/>
          <w:szCs w:val="32"/>
        </w:rPr>
        <w:t>”</w:t>
      </w:r>
      <w:r>
        <w:rPr>
          <w:rFonts w:hint="eastAsia" w:ascii="仿宋" w:hAnsi="仿宋" w:eastAsia="仿宋"/>
          <w:kern w:val="0"/>
          <w:sz w:val="32"/>
          <w:szCs w:val="32"/>
          <w:lang w:val="zh-TW" w:eastAsia="zh-TW"/>
        </w:rPr>
        <w:t>规划中期评估</w:t>
      </w:r>
      <w:r>
        <w:rPr>
          <w:rFonts w:hint="eastAsia" w:ascii="仿宋" w:hAnsi="仿宋" w:eastAsia="仿宋"/>
          <w:kern w:val="0"/>
          <w:sz w:val="32"/>
          <w:szCs w:val="32"/>
          <w:lang w:val="zh-TW"/>
        </w:rPr>
        <w:t>与修订</w:t>
      </w:r>
      <w:r>
        <w:rPr>
          <w:rFonts w:hint="eastAsia" w:ascii="仿宋" w:hAnsi="仿宋" w:eastAsia="仿宋"/>
          <w:kern w:val="0"/>
          <w:sz w:val="32"/>
          <w:szCs w:val="32"/>
          <w:lang w:val="zh-TW" w:eastAsia="zh-TW"/>
        </w:rPr>
        <w:t>工作，提出如下工作方案。</w:t>
      </w:r>
    </w:p>
    <w:p>
      <w:pPr>
        <w:adjustRightInd w:val="0"/>
        <w:snapToGrid w:val="0"/>
        <w:spacing w:line="600" w:lineRule="exact"/>
        <w:ind w:firstLine="640"/>
        <w:outlineLvl w:val="0"/>
        <w:rPr>
          <w:rFonts w:ascii="黑体" w:hAnsi="黑体" w:eastAsia="黑体" w:cs="黑体"/>
          <w:color w:val="000000"/>
          <w:sz w:val="32"/>
          <w:szCs w:val="32"/>
          <w:lang w:val="zh-TW" w:eastAsia="zh-TW"/>
        </w:rPr>
      </w:pPr>
      <w:r>
        <w:rPr>
          <w:rFonts w:hint="eastAsia" w:ascii="黑体" w:hAnsi="黑体" w:eastAsia="黑体" w:cs="黑体"/>
          <w:color w:val="000000"/>
          <w:sz w:val="32"/>
          <w:szCs w:val="32"/>
          <w:lang w:val="zh-TW" w:eastAsia="zh-TW"/>
        </w:rPr>
        <w:t>一、</w:t>
      </w:r>
      <w:r>
        <w:rPr>
          <w:rFonts w:hint="eastAsia" w:ascii="黑体" w:hAnsi="黑体" w:eastAsia="黑体" w:cs="黑体"/>
          <w:color w:val="000000"/>
          <w:sz w:val="32"/>
          <w:szCs w:val="32"/>
          <w:lang w:val="zh-TW"/>
        </w:rPr>
        <w:t>规划评估与修订的</w:t>
      </w:r>
      <w:r>
        <w:rPr>
          <w:rFonts w:hint="eastAsia" w:ascii="黑体" w:hAnsi="黑体" w:eastAsia="黑体" w:cs="黑体"/>
          <w:color w:val="000000"/>
          <w:sz w:val="32"/>
          <w:szCs w:val="32"/>
          <w:lang w:val="zh-TW" w:eastAsia="zh-TW"/>
        </w:rPr>
        <w:t>背景</w:t>
      </w:r>
    </w:p>
    <w:p>
      <w:pPr>
        <w:widowControl/>
        <w:spacing w:line="600" w:lineRule="exact"/>
        <w:ind w:firstLine="645"/>
        <w:rPr>
          <w:rFonts w:ascii="仿宋" w:hAnsi="仿宋" w:eastAsia="仿宋"/>
          <w:kern w:val="0"/>
          <w:sz w:val="32"/>
          <w:szCs w:val="32"/>
          <w:lang w:eastAsia="zh-TW"/>
        </w:rPr>
      </w:pPr>
      <w:r>
        <w:rPr>
          <w:rFonts w:hint="eastAsia" w:ascii="仿宋" w:hAnsi="仿宋" w:eastAsia="仿宋"/>
          <w:kern w:val="0"/>
          <w:sz w:val="32"/>
          <w:szCs w:val="32"/>
          <w:lang w:eastAsia="zh-TW"/>
        </w:rPr>
        <w:t>“十三五”时期是我国全面建成小康社会的决胜阶段，是北京加快建设国际一流的和谐宜居之都的关键阶段，也是集团发展的重要战略机遇期</w:t>
      </w:r>
      <w:r>
        <w:rPr>
          <w:rFonts w:hint="eastAsia" w:ascii="仿宋" w:hAnsi="仿宋" w:eastAsia="仿宋"/>
          <w:kern w:val="0"/>
          <w:sz w:val="32"/>
          <w:szCs w:val="32"/>
          <w:lang w:val="zh-CN" w:eastAsia="zh-TW"/>
        </w:rPr>
        <w:t>。</w:t>
      </w:r>
      <w:r>
        <w:rPr>
          <w:rFonts w:hint="eastAsia" w:ascii="仿宋" w:hAnsi="仿宋" w:eastAsia="仿宋"/>
          <w:kern w:val="0"/>
          <w:sz w:val="32"/>
          <w:szCs w:val="32"/>
          <w:lang w:eastAsia="zh-TW"/>
        </w:rPr>
        <w:t>2015年</w:t>
      </w:r>
      <w:r>
        <w:rPr>
          <w:rFonts w:hint="eastAsia" w:ascii="仿宋" w:hAnsi="仿宋" w:eastAsia="仿宋"/>
          <w:kern w:val="0"/>
          <w:sz w:val="32"/>
          <w:szCs w:val="32"/>
          <w:lang w:val="zh-CN" w:eastAsia="zh-TW"/>
        </w:rPr>
        <w:t>党中央提出五大发展理念，把</w:t>
      </w:r>
      <w:r>
        <w:rPr>
          <w:rFonts w:hint="eastAsia" w:ascii="仿宋" w:hAnsi="仿宋" w:eastAsia="仿宋"/>
          <w:kern w:val="0"/>
          <w:sz w:val="32"/>
          <w:szCs w:val="32"/>
          <w:lang w:val="zh-TW" w:eastAsia="zh-TW"/>
        </w:rPr>
        <w:t>创新摆在国家发展全局的核心位置，强调要发挥科技创新在全面创新中的引领作用，</w:t>
      </w:r>
      <w:r>
        <w:rPr>
          <w:rFonts w:hint="eastAsia" w:ascii="仿宋" w:hAnsi="仿宋" w:eastAsia="仿宋"/>
          <w:kern w:val="0"/>
          <w:sz w:val="32"/>
          <w:szCs w:val="32"/>
          <w:lang w:eastAsia="zh-TW"/>
        </w:rPr>
        <w:t>2016年召开的“</w:t>
      </w:r>
      <w:r>
        <w:rPr>
          <w:rFonts w:hint="eastAsia" w:ascii="仿宋" w:hAnsi="仿宋" w:eastAsia="仿宋"/>
          <w:kern w:val="0"/>
          <w:sz w:val="32"/>
          <w:szCs w:val="32"/>
          <w:lang w:val="zh-TW" w:eastAsia="zh-TW"/>
        </w:rPr>
        <w:t>科技三会</w:t>
      </w:r>
      <w:r>
        <w:rPr>
          <w:rFonts w:hint="eastAsia" w:ascii="仿宋" w:hAnsi="仿宋" w:eastAsia="仿宋"/>
          <w:kern w:val="0"/>
          <w:sz w:val="32"/>
          <w:szCs w:val="32"/>
          <w:lang w:eastAsia="zh-TW"/>
        </w:rPr>
        <w:t>”，吹响了建设世界科技强国的号角。</w:t>
      </w:r>
      <w:r>
        <w:rPr>
          <w:rFonts w:hint="eastAsia" w:ascii="仿宋" w:hAnsi="仿宋" w:eastAsia="仿宋"/>
          <w:kern w:val="0"/>
          <w:sz w:val="32"/>
          <w:szCs w:val="32"/>
          <w:lang w:val="zh-TW" w:eastAsia="zh-TW"/>
        </w:rPr>
        <w:t>党中央做出推进供给侧结构性改革的重大决定，并作为“十三五”时期的主线</w:t>
      </w:r>
      <w:r>
        <w:rPr>
          <w:rFonts w:hint="eastAsia" w:ascii="仿宋" w:hAnsi="仿宋" w:eastAsia="仿宋"/>
          <w:kern w:val="0"/>
          <w:sz w:val="32"/>
          <w:szCs w:val="32"/>
          <w:lang w:eastAsia="zh-TW"/>
        </w:rPr>
        <w:t>。习近平总书记视察北京发表重要讲话，明确了北京“四个中心”城市战略定位，将科技创新中心作为首都发展的战略定位。</w:t>
      </w:r>
      <w:r>
        <w:rPr>
          <w:rFonts w:hint="eastAsia" w:ascii="仿宋" w:hAnsi="仿宋" w:eastAsia="仿宋"/>
          <w:kern w:val="0"/>
          <w:sz w:val="32"/>
          <w:szCs w:val="32"/>
          <w:lang w:val="zh-TW" w:eastAsia="zh-TW"/>
        </w:rPr>
        <w:t>为了做好规划编制工作，集团专门成立了</w:t>
      </w:r>
      <w:r>
        <w:rPr>
          <w:rFonts w:hint="eastAsia" w:ascii="仿宋" w:hAnsi="仿宋" w:eastAsia="仿宋"/>
          <w:kern w:val="0"/>
          <w:sz w:val="32"/>
          <w:szCs w:val="32"/>
          <w:lang w:eastAsia="zh-TW"/>
        </w:rPr>
        <w:t>“</w:t>
      </w:r>
      <w:r>
        <w:rPr>
          <w:rFonts w:hint="eastAsia" w:ascii="仿宋" w:hAnsi="仿宋" w:eastAsia="仿宋"/>
          <w:kern w:val="0"/>
          <w:sz w:val="32"/>
          <w:szCs w:val="32"/>
          <w:lang w:val="zh-TW" w:eastAsia="zh-TW"/>
        </w:rPr>
        <w:t>十三五</w:t>
      </w:r>
      <w:r>
        <w:rPr>
          <w:rFonts w:hint="eastAsia" w:ascii="仿宋" w:hAnsi="仿宋" w:eastAsia="仿宋"/>
          <w:kern w:val="0"/>
          <w:sz w:val="32"/>
          <w:szCs w:val="32"/>
          <w:lang w:eastAsia="zh-TW"/>
        </w:rPr>
        <w:t>”</w:t>
      </w:r>
      <w:r>
        <w:rPr>
          <w:rFonts w:hint="eastAsia" w:ascii="仿宋" w:hAnsi="仿宋" w:eastAsia="仿宋"/>
          <w:kern w:val="0"/>
          <w:sz w:val="32"/>
          <w:szCs w:val="32"/>
          <w:lang w:val="zh-TW" w:eastAsia="zh-TW"/>
        </w:rPr>
        <w:t>规划研究编制领导小组和工作小组，具体工作由战略管理部牵头，总部各部门和各子公司分别承担了各专项规划和子规划研究任务。</w:t>
      </w:r>
      <w:r>
        <w:rPr>
          <w:rFonts w:hint="eastAsia" w:ascii="仿宋" w:hAnsi="仿宋" w:eastAsia="仿宋"/>
          <w:kern w:val="0"/>
          <w:sz w:val="32"/>
          <w:szCs w:val="32"/>
          <w:lang w:eastAsia="zh-TW"/>
        </w:rPr>
        <w:t>2016</w:t>
      </w:r>
      <w:r>
        <w:rPr>
          <w:rFonts w:hint="eastAsia" w:ascii="仿宋" w:hAnsi="仿宋" w:eastAsia="仿宋"/>
          <w:kern w:val="0"/>
          <w:sz w:val="32"/>
          <w:szCs w:val="32"/>
          <w:lang w:val="zh-TW" w:eastAsia="zh-TW"/>
        </w:rPr>
        <w:t>年</w:t>
      </w:r>
      <w:r>
        <w:rPr>
          <w:rFonts w:hint="eastAsia" w:ascii="仿宋" w:hAnsi="仿宋" w:eastAsia="仿宋"/>
          <w:kern w:val="0"/>
          <w:sz w:val="32"/>
          <w:szCs w:val="32"/>
          <w:lang w:eastAsia="zh-TW"/>
        </w:rPr>
        <w:t>8月，</w:t>
      </w:r>
      <w:r>
        <w:rPr>
          <w:rFonts w:hint="eastAsia" w:ascii="仿宋" w:hAnsi="仿宋" w:eastAsia="仿宋"/>
          <w:kern w:val="0"/>
          <w:sz w:val="32"/>
          <w:szCs w:val="32"/>
          <w:lang w:val="zh-TW" w:eastAsia="zh-TW"/>
        </w:rPr>
        <w:t>中关村管委会主任组织管委会全体业务管理处室负责人专题听取集团规划汇报。</w:t>
      </w:r>
      <w:r>
        <w:rPr>
          <w:rFonts w:hint="eastAsia" w:ascii="仿宋" w:hAnsi="仿宋" w:eastAsia="仿宋"/>
          <w:kern w:val="0"/>
          <w:sz w:val="32"/>
          <w:szCs w:val="32"/>
          <w:lang w:eastAsia="zh-TW"/>
        </w:rPr>
        <w:t>2016</w:t>
      </w:r>
      <w:r>
        <w:rPr>
          <w:rFonts w:hint="eastAsia" w:ascii="仿宋" w:hAnsi="仿宋" w:eastAsia="仿宋"/>
          <w:kern w:val="0"/>
          <w:sz w:val="32"/>
          <w:szCs w:val="32"/>
          <w:lang w:val="zh-TW" w:eastAsia="zh-TW"/>
        </w:rPr>
        <w:t>年</w:t>
      </w:r>
      <w:r>
        <w:rPr>
          <w:rFonts w:hint="eastAsia" w:ascii="仿宋" w:hAnsi="仿宋" w:eastAsia="仿宋"/>
          <w:kern w:val="0"/>
          <w:sz w:val="32"/>
          <w:szCs w:val="32"/>
          <w:lang w:eastAsia="zh-TW"/>
        </w:rPr>
        <w:t>9</w:t>
      </w:r>
      <w:r>
        <w:rPr>
          <w:rFonts w:hint="eastAsia" w:ascii="仿宋" w:hAnsi="仿宋" w:eastAsia="仿宋"/>
          <w:kern w:val="0"/>
          <w:sz w:val="32"/>
          <w:szCs w:val="32"/>
          <w:lang w:val="zh-TW" w:eastAsia="zh-TW"/>
        </w:rPr>
        <w:t>月，集团董事会和股东大会全票审议通过集团</w:t>
      </w:r>
      <w:r>
        <w:rPr>
          <w:rFonts w:hint="eastAsia" w:ascii="仿宋" w:hAnsi="仿宋" w:eastAsia="仿宋"/>
          <w:kern w:val="0"/>
          <w:sz w:val="32"/>
          <w:szCs w:val="32"/>
          <w:lang w:eastAsia="zh-TW"/>
        </w:rPr>
        <w:t>“</w:t>
      </w:r>
      <w:r>
        <w:rPr>
          <w:rFonts w:hint="eastAsia" w:ascii="仿宋" w:hAnsi="仿宋" w:eastAsia="仿宋"/>
          <w:kern w:val="0"/>
          <w:sz w:val="32"/>
          <w:szCs w:val="32"/>
          <w:lang w:val="zh-TW" w:eastAsia="zh-TW"/>
        </w:rPr>
        <w:t>十三五</w:t>
      </w:r>
      <w:r>
        <w:rPr>
          <w:rFonts w:hint="eastAsia" w:ascii="仿宋" w:hAnsi="仿宋" w:eastAsia="仿宋"/>
          <w:kern w:val="0"/>
          <w:sz w:val="32"/>
          <w:szCs w:val="32"/>
          <w:lang w:eastAsia="zh-TW"/>
        </w:rPr>
        <w:t>”</w:t>
      </w:r>
      <w:r>
        <w:rPr>
          <w:rFonts w:hint="eastAsia" w:ascii="仿宋" w:hAnsi="仿宋" w:eastAsia="仿宋"/>
          <w:kern w:val="0"/>
          <w:sz w:val="32"/>
          <w:szCs w:val="32"/>
          <w:lang w:val="zh-TW" w:eastAsia="zh-TW"/>
        </w:rPr>
        <w:t>规划，并正式对外发布。</w:t>
      </w:r>
    </w:p>
    <w:p>
      <w:pPr>
        <w:widowControl/>
        <w:spacing w:line="600" w:lineRule="exact"/>
        <w:ind w:firstLine="645"/>
        <w:rPr>
          <w:rFonts w:ascii="仿宋" w:hAnsi="仿宋" w:eastAsia="仿宋"/>
          <w:kern w:val="0"/>
          <w:sz w:val="32"/>
          <w:szCs w:val="32"/>
          <w:lang w:val="zh-TW" w:eastAsia="zh-TW"/>
        </w:rPr>
      </w:pPr>
      <w:r>
        <w:rPr>
          <w:rFonts w:hint="eastAsia" w:ascii="仿宋" w:hAnsi="仿宋" w:eastAsia="仿宋"/>
          <w:kern w:val="0"/>
          <w:sz w:val="32"/>
          <w:szCs w:val="32"/>
          <w:lang w:eastAsia="zh-TW"/>
        </w:rPr>
        <w:t>2018</w:t>
      </w:r>
      <w:r>
        <w:rPr>
          <w:rFonts w:hint="eastAsia" w:ascii="仿宋" w:hAnsi="仿宋" w:eastAsia="仿宋"/>
          <w:kern w:val="0"/>
          <w:sz w:val="32"/>
          <w:szCs w:val="32"/>
          <w:lang w:val="zh-TW" w:eastAsia="zh-TW"/>
        </w:rPr>
        <w:t>年是实施</w:t>
      </w:r>
      <w:r>
        <w:rPr>
          <w:rFonts w:hint="eastAsia" w:ascii="仿宋" w:hAnsi="仿宋" w:eastAsia="仿宋"/>
          <w:kern w:val="0"/>
          <w:sz w:val="32"/>
          <w:szCs w:val="32"/>
          <w:lang w:val="zh-TW"/>
        </w:rPr>
        <w:t>集团</w:t>
      </w:r>
      <w:r>
        <w:rPr>
          <w:rFonts w:hint="eastAsia" w:ascii="仿宋" w:hAnsi="仿宋" w:eastAsia="仿宋"/>
          <w:kern w:val="0"/>
          <w:sz w:val="32"/>
          <w:szCs w:val="32"/>
          <w:lang w:eastAsia="zh-TW"/>
        </w:rPr>
        <w:t>“</w:t>
      </w:r>
      <w:r>
        <w:rPr>
          <w:rFonts w:hint="eastAsia" w:ascii="仿宋" w:hAnsi="仿宋" w:eastAsia="仿宋"/>
          <w:kern w:val="0"/>
          <w:sz w:val="32"/>
          <w:szCs w:val="32"/>
          <w:lang w:val="zh-TW" w:eastAsia="zh-TW"/>
        </w:rPr>
        <w:t>十三五</w:t>
      </w:r>
      <w:r>
        <w:rPr>
          <w:rFonts w:hint="eastAsia" w:ascii="仿宋" w:hAnsi="仿宋" w:eastAsia="仿宋"/>
          <w:kern w:val="0"/>
          <w:sz w:val="32"/>
          <w:szCs w:val="32"/>
          <w:lang w:eastAsia="zh-TW"/>
        </w:rPr>
        <w:t>”</w:t>
      </w:r>
      <w:r>
        <w:rPr>
          <w:rFonts w:hint="eastAsia" w:ascii="仿宋" w:hAnsi="仿宋" w:eastAsia="仿宋"/>
          <w:kern w:val="0"/>
          <w:sz w:val="32"/>
          <w:szCs w:val="32"/>
          <w:lang w:val="zh-TW" w:eastAsia="zh-TW"/>
        </w:rPr>
        <w:t>规划承上启下的关键一年，</w:t>
      </w:r>
      <w:r>
        <w:rPr>
          <w:rFonts w:hint="eastAsia" w:ascii="仿宋" w:hAnsi="仿宋" w:eastAsia="仿宋"/>
          <w:kern w:val="0"/>
          <w:sz w:val="32"/>
          <w:szCs w:val="32"/>
          <w:lang w:eastAsia="zh-TW"/>
        </w:rPr>
        <w:t>集团进入了“新航程、再出发，转型发展、二次创业”的历史阶段。</w:t>
      </w:r>
      <w:r>
        <w:rPr>
          <w:rFonts w:hint="eastAsia" w:ascii="仿宋" w:hAnsi="仿宋" w:eastAsia="仿宋"/>
          <w:b/>
          <w:bCs/>
          <w:kern w:val="0"/>
          <w:sz w:val="32"/>
          <w:szCs w:val="32"/>
          <w:lang w:val="zh-TW" w:eastAsia="zh-TW"/>
        </w:rPr>
        <w:t>从全国来看</w:t>
      </w:r>
      <w:r>
        <w:rPr>
          <w:rFonts w:hint="eastAsia" w:ascii="仿宋" w:hAnsi="仿宋" w:eastAsia="仿宋"/>
          <w:kern w:val="0"/>
          <w:sz w:val="32"/>
          <w:szCs w:val="32"/>
          <w:lang w:val="zh-TW" w:eastAsia="zh-TW"/>
        </w:rPr>
        <w:t>，</w:t>
      </w:r>
      <w:r>
        <w:rPr>
          <w:rFonts w:hint="eastAsia" w:ascii="仿宋" w:hAnsi="仿宋" w:eastAsia="仿宋"/>
          <w:kern w:val="0"/>
          <w:sz w:val="32"/>
          <w:szCs w:val="32"/>
          <w:lang w:eastAsia="zh-TW"/>
        </w:rPr>
        <w:t>党的十九大作出了中国特色社会主义进入新时代的重大政治论断，基本特征就是我国经济已由高速增长阶段转向高质量发展阶段，并明确创新是引领发展的第一动力，中国经济转型发展的新篇章已经全面开启；</w:t>
      </w:r>
      <w:r>
        <w:rPr>
          <w:rFonts w:hint="eastAsia" w:ascii="仿宋" w:hAnsi="仿宋" w:eastAsia="仿宋"/>
          <w:b/>
          <w:bCs/>
          <w:kern w:val="0"/>
          <w:sz w:val="32"/>
          <w:szCs w:val="32"/>
          <w:lang w:val="zh-TW" w:eastAsia="zh-TW"/>
        </w:rPr>
        <w:t>从北京来看</w:t>
      </w:r>
      <w:r>
        <w:rPr>
          <w:rFonts w:hint="eastAsia" w:ascii="仿宋" w:hAnsi="仿宋" w:eastAsia="仿宋"/>
          <w:kern w:val="0"/>
          <w:sz w:val="32"/>
          <w:szCs w:val="32"/>
          <w:lang w:val="zh-TW" w:eastAsia="zh-TW"/>
        </w:rPr>
        <w:t>，</w:t>
      </w:r>
      <w:r>
        <w:rPr>
          <w:rFonts w:hint="eastAsia" w:ascii="仿宋" w:hAnsi="仿宋" w:eastAsia="仿宋"/>
          <w:kern w:val="0"/>
          <w:sz w:val="32"/>
          <w:szCs w:val="32"/>
          <w:lang w:eastAsia="zh-TW"/>
        </w:rPr>
        <w:t>习近平总书记两次视察北京并发表重要讲话，</w:t>
      </w:r>
      <w:r>
        <w:rPr>
          <w:rFonts w:hint="eastAsia" w:ascii="仿宋" w:hAnsi="仿宋" w:eastAsia="仿宋"/>
          <w:kern w:val="0"/>
          <w:sz w:val="32"/>
          <w:szCs w:val="32"/>
          <w:lang w:val="zh-TW" w:eastAsia="zh-TW"/>
        </w:rPr>
        <w:t>新一版</w:t>
      </w:r>
      <w:r>
        <w:rPr>
          <w:rFonts w:hint="eastAsia" w:ascii="仿宋" w:hAnsi="仿宋" w:eastAsia="仿宋"/>
          <w:kern w:val="0"/>
          <w:sz w:val="32"/>
          <w:szCs w:val="32"/>
          <w:lang w:eastAsia="zh-TW"/>
        </w:rPr>
        <w:t>北京城市总体规划正式批复，进一步清晰了北京四个中心的城市战略定位。市委市政府提出着力加强“四个中心”建设，提高“四个服务”水平，抓好“三件大事”，打好“三大攻坚战”的总体要求，把科技创新作为北京实现高质量发展的第一动力，明确了以“</w:t>
      </w:r>
      <w:r>
        <w:rPr>
          <w:rFonts w:hint="eastAsia" w:ascii="仿宋" w:hAnsi="仿宋" w:eastAsia="仿宋"/>
          <w:kern w:val="0"/>
          <w:sz w:val="32"/>
          <w:szCs w:val="32"/>
          <w:lang w:val="zh-TW" w:eastAsia="zh-TW"/>
        </w:rPr>
        <w:t>三城一区</w:t>
      </w:r>
      <w:r>
        <w:rPr>
          <w:rFonts w:hint="eastAsia" w:ascii="仿宋" w:hAnsi="仿宋" w:eastAsia="仿宋"/>
          <w:kern w:val="0"/>
          <w:sz w:val="32"/>
          <w:szCs w:val="32"/>
          <w:lang w:eastAsia="zh-TW"/>
        </w:rPr>
        <w:t>”为</w:t>
      </w:r>
      <w:r>
        <w:rPr>
          <w:rFonts w:hint="eastAsia" w:ascii="仿宋" w:hAnsi="仿宋" w:eastAsia="仿宋"/>
          <w:kern w:val="0"/>
          <w:sz w:val="32"/>
          <w:szCs w:val="32"/>
          <w:lang w:val="zh-TW" w:eastAsia="zh-TW"/>
        </w:rPr>
        <w:t>主平台、中关村示范区为主阵地的具有全球影响力的全国科技创新中心建设任务，推动出台了十大“高精尖”产业政策、“高精尖”产业发展用地新政等一系列政策文件，</w:t>
      </w:r>
      <w:r>
        <w:rPr>
          <w:rFonts w:hint="eastAsia" w:ascii="仿宋" w:hAnsi="仿宋" w:eastAsia="仿宋"/>
          <w:kern w:val="0"/>
          <w:sz w:val="32"/>
          <w:szCs w:val="32"/>
          <w:lang w:eastAsia="zh-TW"/>
        </w:rPr>
        <w:t>对集团未来发展将产生深远影响</w:t>
      </w:r>
      <w:r>
        <w:rPr>
          <w:rFonts w:hint="eastAsia" w:ascii="仿宋" w:hAnsi="仿宋" w:eastAsia="仿宋"/>
          <w:kern w:val="0"/>
          <w:sz w:val="32"/>
          <w:szCs w:val="32"/>
          <w:lang w:val="zh-TW" w:eastAsia="zh-TW"/>
        </w:rPr>
        <w:t>；</w:t>
      </w:r>
      <w:r>
        <w:rPr>
          <w:rFonts w:hint="eastAsia" w:ascii="仿宋" w:hAnsi="仿宋" w:eastAsia="仿宋"/>
          <w:b/>
          <w:bCs/>
          <w:kern w:val="0"/>
          <w:sz w:val="32"/>
          <w:szCs w:val="32"/>
          <w:lang w:val="zh-TW" w:eastAsia="zh-TW"/>
        </w:rPr>
        <w:t>从集团来看</w:t>
      </w:r>
      <w:r>
        <w:rPr>
          <w:rFonts w:hint="eastAsia" w:ascii="仿宋" w:hAnsi="仿宋" w:eastAsia="仿宋"/>
          <w:kern w:val="0"/>
          <w:sz w:val="32"/>
          <w:szCs w:val="32"/>
          <w:lang w:val="zh-TW" w:eastAsia="zh-TW"/>
        </w:rPr>
        <w:t>，面对新形势新任务新要求，需要深入分析集团在新时代的使命定位，深入研究所面临的机遇和挑战，加强各项工作的统筹协同，谋划新蓝图、开启新征程。</w:t>
      </w:r>
    </w:p>
    <w:p>
      <w:pPr>
        <w:widowControl/>
        <w:spacing w:line="600" w:lineRule="exact"/>
        <w:ind w:firstLine="645"/>
        <w:rPr>
          <w:rFonts w:ascii="仿宋" w:hAnsi="仿宋" w:eastAsia="仿宋"/>
          <w:kern w:val="0"/>
          <w:sz w:val="32"/>
          <w:szCs w:val="32"/>
          <w:lang w:eastAsia="zh-TW"/>
        </w:rPr>
      </w:pPr>
      <w:r>
        <w:rPr>
          <w:rFonts w:hint="eastAsia" w:ascii="仿宋" w:hAnsi="仿宋" w:eastAsia="仿宋"/>
          <w:kern w:val="0"/>
          <w:sz w:val="32"/>
          <w:szCs w:val="32"/>
          <w:lang w:val="zh-TW" w:eastAsia="zh-TW"/>
        </w:rPr>
        <w:t>为此，在集团</w:t>
      </w:r>
      <w:r>
        <w:rPr>
          <w:rFonts w:hint="eastAsia" w:ascii="仿宋" w:hAnsi="仿宋" w:eastAsia="仿宋"/>
          <w:kern w:val="0"/>
          <w:sz w:val="32"/>
          <w:szCs w:val="32"/>
          <w:lang w:eastAsia="zh-TW"/>
        </w:rPr>
        <w:t>2018</w:t>
      </w:r>
      <w:r>
        <w:rPr>
          <w:rFonts w:hint="eastAsia" w:ascii="仿宋" w:hAnsi="仿宋" w:eastAsia="仿宋"/>
          <w:kern w:val="0"/>
          <w:sz w:val="32"/>
          <w:szCs w:val="32"/>
          <w:lang w:val="zh-TW" w:eastAsia="zh-TW"/>
        </w:rPr>
        <w:t>年度工作会上，集团党委书记、董事长赵长山同志讲话指出：要认真开展</w:t>
      </w:r>
      <w:r>
        <w:rPr>
          <w:rFonts w:hint="eastAsia" w:ascii="仿宋" w:hAnsi="仿宋" w:eastAsia="仿宋"/>
          <w:kern w:val="0"/>
          <w:sz w:val="32"/>
          <w:szCs w:val="32"/>
          <w:lang w:eastAsia="zh-TW"/>
        </w:rPr>
        <w:t>“</w:t>
      </w:r>
      <w:r>
        <w:rPr>
          <w:rFonts w:hint="eastAsia" w:ascii="仿宋" w:hAnsi="仿宋" w:eastAsia="仿宋"/>
          <w:kern w:val="0"/>
          <w:sz w:val="32"/>
          <w:szCs w:val="32"/>
          <w:lang w:val="zh-TW" w:eastAsia="zh-TW"/>
        </w:rPr>
        <w:t>十三五</w:t>
      </w:r>
      <w:r>
        <w:rPr>
          <w:rFonts w:hint="eastAsia" w:ascii="仿宋" w:hAnsi="仿宋" w:eastAsia="仿宋"/>
          <w:kern w:val="0"/>
          <w:sz w:val="32"/>
          <w:szCs w:val="32"/>
          <w:lang w:eastAsia="zh-TW"/>
        </w:rPr>
        <w:t>”</w:t>
      </w:r>
      <w:r>
        <w:rPr>
          <w:rFonts w:hint="eastAsia" w:ascii="仿宋" w:hAnsi="仿宋" w:eastAsia="仿宋"/>
          <w:kern w:val="0"/>
          <w:sz w:val="32"/>
          <w:szCs w:val="32"/>
          <w:lang w:val="zh-TW" w:eastAsia="zh-TW"/>
        </w:rPr>
        <w:t>规划中期评估，进一步明确发展战略；要自觉从中央和北京市的大局出发，从全国科技创新中心的责任使命出发，科学合理地谋划完善发展战略。集团党委副书记、总经理宣鸿同志讲话提出：以改革为导向开展集团</w:t>
      </w:r>
      <w:r>
        <w:rPr>
          <w:rFonts w:hint="eastAsia" w:ascii="仿宋" w:hAnsi="仿宋" w:eastAsia="仿宋"/>
          <w:kern w:val="0"/>
          <w:sz w:val="32"/>
          <w:szCs w:val="32"/>
          <w:lang w:eastAsia="zh-TW"/>
        </w:rPr>
        <w:t>“</w:t>
      </w:r>
      <w:r>
        <w:rPr>
          <w:rFonts w:hint="eastAsia" w:ascii="仿宋" w:hAnsi="仿宋" w:eastAsia="仿宋"/>
          <w:kern w:val="0"/>
          <w:sz w:val="32"/>
          <w:szCs w:val="32"/>
          <w:lang w:val="zh-TW" w:eastAsia="zh-TW"/>
        </w:rPr>
        <w:t>十三五</w:t>
      </w:r>
      <w:r>
        <w:rPr>
          <w:rFonts w:hint="eastAsia" w:ascii="仿宋" w:hAnsi="仿宋" w:eastAsia="仿宋"/>
          <w:kern w:val="0"/>
          <w:sz w:val="32"/>
          <w:szCs w:val="32"/>
          <w:lang w:eastAsia="zh-TW"/>
        </w:rPr>
        <w:t>”</w:t>
      </w:r>
      <w:r>
        <w:rPr>
          <w:rFonts w:hint="eastAsia" w:ascii="仿宋" w:hAnsi="仿宋" w:eastAsia="仿宋"/>
          <w:kern w:val="0"/>
          <w:sz w:val="32"/>
          <w:szCs w:val="32"/>
          <w:lang w:val="zh-TW" w:eastAsia="zh-TW"/>
        </w:rPr>
        <w:t>规划的中期评估与修订工作。为做好规划中期评估和修订工作，特提出《中关村发展集团</w:t>
      </w:r>
      <w:r>
        <w:rPr>
          <w:rFonts w:hint="eastAsia" w:ascii="仿宋" w:hAnsi="仿宋" w:eastAsia="仿宋"/>
          <w:kern w:val="0"/>
          <w:sz w:val="32"/>
          <w:szCs w:val="32"/>
          <w:lang w:eastAsia="zh-TW"/>
        </w:rPr>
        <w:t>“</w:t>
      </w:r>
      <w:r>
        <w:rPr>
          <w:rFonts w:hint="eastAsia" w:ascii="仿宋" w:hAnsi="仿宋" w:eastAsia="仿宋"/>
          <w:kern w:val="0"/>
          <w:sz w:val="32"/>
          <w:szCs w:val="32"/>
          <w:lang w:val="zh-TW" w:eastAsia="zh-TW"/>
        </w:rPr>
        <w:t>十三五</w:t>
      </w:r>
      <w:r>
        <w:rPr>
          <w:rFonts w:hint="eastAsia" w:ascii="仿宋" w:hAnsi="仿宋" w:eastAsia="仿宋"/>
          <w:kern w:val="0"/>
          <w:sz w:val="32"/>
          <w:szCs w:val="32"/>
          <w:lang w:eastAsia="zh-TW"/>
        </w:rPr>
        <w:t>”</w:t>
      </w:r>
      <w:r>
        <w:rPr>
          <w:rFonts w:hint="eastAsia" w:ascii="仿宋" w:hAnsi="仿宋" w:eastAsia="仿宋"/>
          <w:kern w:val="0"/>
          <w:sz w:val="32"/>
          <w:szCs w:val="32"/>
          <w:lang w:val="zh-TW" w:eastAsia="zh-TW"/>
        </w:rPr>
        <w:t>规划中期评估与修订工作方案》。</w:t>
      </w:r>
    </w:p>
    <w:p>
      <w:pPr>
        <w:adjustRightInd w:val="0"/>
        <w:snapToGrid w:val="0"/>
        <w:spacing w:line="600" w:lineRule="exact"/>
        <w:ind w:firstLine="640"/>
        <w:outlineLvl w:val="0"/>
        <w:rPr>
          <w:rFonts w:ascii="黑体" w:hAnsi="黑体" w:eastAsia="黑体" w:cs="黑体"/>
          <w:color w:val="000000"/>
          <w:sz w:val="32"/>
          <w:lang w:val="zh-TW" w:eastAsia="zh-TW"/>
        </w:rPr>
      </w:pPr>
      <w:r>
        <w:rPr>
          <w:rFonts w:hint="eastAsia" w:ascii="黑体" w:hAnsi="黑体" w:eastAsia="黑体" w:cs="黑体"/>
          <w:color w:val="000000"/>
          <w:sz w:val="32"/>
          <w:lang w:val="zh-TW" w:eastAsia="zh-TW"/>
        </w:rPr>
        <w:t>二、主要任务和工作分工</w:t>
      </w:r>
    </w:p>
    <w:p>
      <w:pPr>
        <w:topLinePunct/>
        <w:adjustRightInd w:val="0"/>
        <w:snapToGrid w:val="0"/>
        <w:spacing w:line="600" w:lineRule="exact"/>
        <w:ind w:firstLine="640"/>
        <w:rPr>
          <w:rFonts w:ascii="仿宋_GB2312" w:hAnsi="仿宋_GB2312" w:eastAsia="仿宋_GB2312" w:cs="仿宋_GB2312"/>
          <w:color w:val="000000"/>
          <w:sz w:val="32"/>
          <w:lang w:val="zh-TW" w:eastAsia="zh-TW"/>
        </w:rPr>
      </w:pPr>
      <w:r>
        <w:rPr>
          <w:rFonts w:hint="eastAsia" w:ascii="仿宋" w:hAnsi="仿宋" w:eastAsia="仿宋"/>
          <w:color w:val="000000"/>
          <w:kern w:val="0"/>
          <w:sz w:val="32"/>
          <w:szCs w:val="32"/>
          <w:lang w:val="zh-TW"/>
        </w:rPr>
        <w:t>把握</w:t>
      </w:r>
      <w:r>
        <w:rPr>
          <w:rFonts w:hint="eastAsia" w:ascii="仿宋" w:hAnsi="仿宋" w:eastAsia="仿宋"/>
          <w:color w:val="000000"/>
          <w:kern w:val="0"/>
          <w:sz w:val="32"/>
          <w:szCs w:val="32"/>
        </w:rPr>
        <w:t>外部新</w:t>
      </w:r>
      <w:r>
        <w:rPr>
          <w:rFonts w:hint="eastAsia" w:ascii="仿宋" w:hAnsi="仿宋" w:eastAsia="仿宋"/>
          <w:color w:val="000000"/>
          <w:kern w:val="0"/>
          <w:sz w:val="32"/>
          <w:szCs w:val="32"/>
          <w:lang w:val="zh-TW"/>
        </w:rPr>
        <w:t>形势新变化</w:t>
      </w:r>
      <w:r>
        <w:rPr>
          <w:rFonts w:hint="eastAsia" w:ascii="仿宋" w:hAnsi="仿宋" w:eastAsia="仿宋"/>
          <w:color w:val="000000"/>
          <w:kern w:val="0"/>
          <w:sz w:val="32"/>
          <w:szCs w:val="32"/>
        </w:rPr>
        <w:t>，</w:t>
      </w:r>
      <w:r>
        <w:rPr>
          <w:rFonts w:hint="eastAsia" w:ascii="仿宋" w:hAnsi="仿宋" w:eastAsia="仿宋"/>
          <w:color w:val="000000"/>
          <w:kern w:val="0"/>
          <w:sz w:val="32"/>
          <w:szCs w:val="32"/>
          <w:lang w:val="zh-TW"/>
        </w:rPr>
        <w:t>紧紧围绕中央和北京市战略</w:t>
      </w:r>
      <w:r>
        <w:rPr>
          <w:rFonts w:hint="eastAsia" w:ascii="仿宋" w:hAnsi="仿宋" w:eastAsia="仿宋"/>
          <w:color w:val="000000"/>
          <w:kern w:val="0"/>
          <w:sz w:val="32"/>
          <w:szCs w:val="32"/>
        </w:rPr>
        <w:t>部署</w:t>
      </w:r>
      <w:r>
        <w:rPr>
          <w:rFonts w:hint="eastAsia" w:ascii="仿宋" w:hAnsi="仿宋" w:eastAsia="仿宋"/>
          <w:color w:val="000000"/>
          <w:kern w:val="0"/>
          <w:sz w:val="32"/>
          <w:szCs w:val="32"/>
          <w:lang w:val="zh-TW"/>
        </w:rPr>
        <w:t>，坚持</w:t>
      </w:r>
      <w:r>
        <w:rPr>
          <w:rFonts w:hint="eastAsia" w:ascii="仿宋" w:hAnsi="仿宋" w:eastAsia="仿宋"/>
          <w:color w:val="000000"/>
          <w:kern w:val="0"/>
          <w:sz w:val="32"/>
          <w:szCs w:val="32"/>
        </w:rPr>
        <w:t>问题导向、目标导向，注重时效性，</w:t>
      </w:r>
      <w:r>
        <w:rPr>
          <w:rFonts w:hint="eastAsia" w:ascii="仿宋" w:hAnsi="仿宋" w:eastAsia="仿宋"/>
          <w:color w:val="000000"/>
          <w:kern w:val="0"/>
          <w:sz w:val="32"/>
          <w:szCs w:val="32"/>
          <w:lang w:val="zh-TW"/>
        </w:rPr>
        <w:t>聚焦重点、把握变化、用好外脑、协同推进，</w:t>
      </w:r>
      <w:r>
        <w:rPr>
          <w:rFonts w:hint="eastAsia" w:ascii="仿宋" w:hAnsi="仿宋" w:eastAsia="仿宋"/>
          <w:color w:val="000000"/>
          <w:kern w:val="0"/>
          <w:sz w:val="32"/>
          <w:szCs w:val="32"/>
        </w:rPr>
        <w:t>统筹做好集团“十三五”规划中期评估和修订工作，为集团“十四五”发展奠定基础</w:t>
      </w:r>
      <w:r>
        <w:rPr>
          <w:rFonts w:hint="eastAsia" w:ascii="仿宋" w:hAnsi="仿宋" w:eastAsia="仿宋"/>
          <w:color w:val="000000"/>
          <w:kern w:val="0"/>
          <w:sz w:val="32"/>
          <w:szCs w:val="32"/>
          <w:lang w:val="zh-TW"/>
        </w:rPr>
        <w:t>。</w:t>
      </w:r>
      <w:r>
        <w:rPr>
          <w:rFonts w:hint="eastAsia" w:ascii="仿宋" w:hAnsi="仿宋" w:eastAsia="仿宋"/>
          <w:color w:val="000000"/>
          <w:kern w:val="0"/>
          <w:sz w:val="32"/>
          <w:szCs w:val="32"/>
        </w:rPr>
        <w:t>主要任务及重点分工如下：</w:t>
      </w:r>
    </w:p>
    <w:p>
      <w:pPr>
        <w:widowControl/>
        <w:spacing w:line="600" w:lineRule="exact"/>
        <w:ind w:firstLine="566" w:firstLineChars="177"/>
        <w:jc w:val="left"/>
        <w:rPr>
          <w:rFonts w:ascii="楷体" w:hAnsi="楷体" w:eastAsia="楷体"/>
          <w:kern w:val="0"/>
          <w:sz w:val="32"/>
          <w:szCs w:val="32"/>
        </w:rPr>
      </w:pPr>
      <w:r>
        <w:rPr>
          <w:rFonts w:hint="eastAsia" w:ascii="楷体" w:hAnsi="楷体" w:eastAsia="楷体"/>
          <w:kern w:val="0"/>
          <w:sz w:val="32"/>
          <w:szCs w:val="32"/>
          <w:lang w:val="zh-TW" w:eastAsia="zh-TW"/>
        </w:rPr>
        <w:t>（一）</w:t>
      </w:r>
      <w:r>
        <w:rPr>
          <w:rFonts w:hint="eastAsia" w:ascii="楷体" w:hAnsi="楷体" w:eastAsia="楷体"/>
          <w:kern w:val="0"/>
          <w:sz w:val="32"/>
          <w:szCs w:val="32"/>
        </w:rPr>
        <w:t>“</w:t>
      </w:r>
      <w:r>
        <w:rPr>
          <w:rFonts w:hint="eastAsia" w:ascii="楷体" w:hAnsi="楷体" w:eastAsia="楷体"/>
          <w:kern w:val="0"/>
          <w:sz w:val="32"/>
          <w:szCs w:val="32"/>
          <w:lang w:val="zh-TW" w:eastAsia="zh-TW"/>
        </w:rPr>
        <w:t>十三五</w:t>
      </w:r>
      <w:r>
        <w:rPr>
          <w:rFonts w:hint="eastAsia" w:ascii="楷体" w:hAnsi="楷体" w:eastAsia="楷体"/>
          <w:kern w:val="0"/>
          <w:sz w:val="32"/>
          <w:szCs w:val="32"/>
        </w:rPr>
        <w:t>”</w:t>
      </w:r>
      <w:r>
        <w:rPr>
          <w:rFonts w:hint="eastAsia" w:ascii="楷体" w:hAnsi="楷体" w:eastAsia="楷体"/>
          <w:kern w:val="0"/>
          <w:sz w:val="32"/>
          <w:szCs w:val="32"/>
          <w:lang w:val="zh-TW" w:eastAsia="zh-TW"/>
        </w:rPr>
        <w:t>规划进展评估</w:t>
      </w:r>
    </w:p>
    <w:p>
      <w:pPr>
        <w:topLinePunct/>
        <w:adjustRightInd w:val="0"/>
        <w:snapToGrid w:val="0"/>
        <w:spacing w:line="600" w:lineRule="exact"/>
        <w:ind w:firstLine="640"/>
        <w:rPr>
          <w:rFonts w:ascii="仿宋" w:hAnsi="仿宋" w:eastAsia="仿宋"/>
          <w:color w:val="000000"/>
          <w:kern w:val="0"/>
          <w:sz w:val="32"/>
          <w:szCs w:val="32"/>
          <w:lang w:val="zh-TW"/>
        </w:rPr>
      </w:pPr>
      <w:r>
        <w:rPr>
          <w:rFonts w:hint="eastAsia" w:ascii="仿宋" w:hAnsi="仿宋" w:eastAsia="仿宋"/>
          <w:color w:val="000000"/>
          <w:kern w:val="0"/>
          <w:sz w:val="32"/>
          <w:szCs w:val="32"/>
        </w:rPr>
        <w:t>1.规划</w:t>
      </w:r>
      <w:r>
        <w:rPr>
          <w:rFonts w:hint="eastAsia" w:ascii="仿宋" w:hAnsi="仿宋" w:eastAsia="仿宋"/>
          <w:color w:val="000000"/>
          <w:kern w:val="0"/>
          <w:sz w:val="32"/>
          <w:szCs w:val="32"/>
          <w:lang w:val="zh-TW" w:eastAsia="zh-TW"/>
        </w:rPr>
        <w:t>指标、任务</w:t>
      </w:r>
      <w:r>
        <w:rPr>
          <w:rFonts w:hint="eastAsia" w:ascii="仿宋" w:hAnsi="仿宋" w:eastAsia="仿宋"/>
          <w:color w:val="000000"/>
          <w:kern w:val="0"/>
          <w:sz w:val="32"/>
          <w:szCs w:val="32"/>
          <w:lang w:val="zh-TW"/>
        </w:rPr>
        <w:t>进展</w:t>
      </w:r>
      <w:r>
        <w:rPr>
          <w:rFonts w:hint="eastAsia" w:ascii="仿宋" w:hAnsi="仿宋" w:eastAsia="仿宋"/>
          <w:color w:val="000000"/>
          <w:kern w:val="0"/>
          <w:sz w:val="32"/>
          <w:szCs w:val="32"/>
          <w:lang w:val="zh-TW" w:eastAsia="zh-TW"/>
        </w:rPr>
        <w:t>情况</w:t>
      </w:r>
      <w:r>
        <w:rPr>
          <w:rFonts w:hint="eastAsia" w:ascii="仿宋" w:hAnsi="仿宋" w:eastAsia="仿宋"/>
          <w:color w:val="000000"/>
          <w:kern w:val="0"/>
          <w:sz w:val="32"/>
          <w:szCs w:val="32"/>
          <w:lang w:val="zh-TW"/>
        </w:rPr>
        <w:t>评估</w:t>
      </w:r>
      <w:r>
        <w:rPr>
          <w:rFonts w:hint="eastAsia" w:ascii="仿宋" w:hAnsi="仿宋" w:eastAsia="仿宋"/>
          <w:color w:val="000000"/>
          <w:kern w:val="0"/>
          <w:sz w:val="32"/>
          <w:szCs w:val="32"/>
          <w:lang w:val="zh-TW" w:eastAsia="zh-TW"/>
        </w:rPr>
        <w:t>，</w:t>
      </w:r>
      <w:r>
        <w:rPr>
          <w:rFonts w:hint="eastAsia" w:ascii="仿宋" w:hAnsi="仿宋" w:eastAsia="仿宋"/>
          <w:color w:val="000000"/>
          <w:kern w:val="0"/>
          <w:sz w:val="32"/>
          <w:szCs w:val="32"/>
          <w:lang w:val="zh-TW"/>
        </w:rPr>
        <w:t>分析</w:t>
      </w:r>
      <w:r>
        <w:rPr>
          <w:rFonts w:hint="eastAsia" w:ascii="仿宋" w:hAnsi="仿宋" w:eastAsia="仿宋"/>
          <w:color w:val="000000"/>
          <w:kern w:val="0"/>
          <w:sz w:val="32"/>
          <w:szCs w:val="32"/>
          <w:lang w:val="zh-TW" w:eastAsia="zh-TW"/>
        </w:rPr>
        <w:t>不及预期原因</w:t>
      </w:r>
      <w:r>
        <w:rPr>
          <w:rFonts w:hint="eastAsia" w:ascii="仿宋" w:hAnsi="仿宋" w:eastAsia="仿宋"/>
          <w:color w:val="000000"/>
          <w:kern w:val="0"/>
          <w:sz w:val="32"/>
          <w:szCs w:val="32"/>
          <w:lang w:val="zh-TW"/>
        </w:rPr>
        <w:t>。</w:t>
      </w:r>
    </w:p>
    <w:p>
      <w:pPr>
        <w:topLinePunct/>
        <w:adjustRightInd w:val="0"/>
        <w:snapToGrid w:val="0"/>
        <w:spacing w:line="600" w:lineRule="exact"/>
        <w:ind w:firstLine="640"/>
        <w:rPr>
          <w:rFonts w:ascii="仿宋" w:hAnsi="仿宋" w:eastAsia="仿宋"/>
          <w:color w:val="000000"/>
          <w:kern w:val="0"/>
          <w:sz w:val="32"/>
          <w:szCs w:val="32"/>
          <w:lang w:val="zh-TW" w:eastAsia="zh-TW"/>
        </w:rPr>
      </w:pPr>
      <w:r>
        <w:rPr>
          <w:rFonts w:hint="eastAsia" w:ascii="仿宋" w:hAnsi="仿宋" w:eastAsia="仿宋"/>
          <w:color w:val="000000"/>
          <w:kern w:val="0"/>
          <w:sz w:val="32"/>
          <w:szCs w:val="32"/>
        </w:rPr>
        <w:t>2.</w:t>
      </w:r>
      <w:r>
        <w:rPr>
          <w:rFonts w:hint="eastAsia" w:ascii="仿宋" w:hAnsi="仿宋" w:eastAsia="仿宋"/>
          <w:color w:val="000000"/>
          <w:kern w:val="0"/>
          <w:sz w:val="32"/>
          <w:szCs w:val="32"/>
          <w:lang w:val="zh-TW"/>
        </w:rPr>
        <w:t>根据规划目标</w:t>
      </w:r>
      <w:r>
        <w:rPr>
          <w:rFonts w:hint="eastAsia" w:ascii="仿宋" w:hAnsi="仿宋" w:eastAsia="仿宋"/>
          <w:color w:val="000000"/>
          <w:kern w:val="0"/>
          <w:sz w:val="32"/>
          <w:szCs w:val="32"/>
          <w:lang w:val="zh-TW" w:eastAsia="zh-TW"/>
        </w:rPr>
        <w:t>，</w:t>
      </w:r>
      <w:r>
        <w:rPr>
          <w:rFonts w:hint="eastAsia" w:ascii="仿宋" w:hAnsi="仿宋" w:eastAsia="仿宋"/>
          <w:color w:val="000000"/>
          <w:kern w:val="0"/>
          <w:sz w:val="32"/>
          <w:szCs w:val="32"/>
          <w:lang w:val="zh-TW"/>
        </w:rPr>
        <w:t>提出确保完成的工作</w:t>
      </w:r>
      <w:r>
        <w:rPr>
          <w:rFonts w:hint="eastAsia" w:ascii="仿宋" w:hAnsi="仿宋" w:eastAsia="仿宋"/>
          <w:color w:val="000000"/>
          <w:kern w:val="0"/>
          <w:sz w:val="32"/>
          <w:szCs w:val="32"/>
        </w:rPr>
        <w:t>策略</w:t>
      </w:r>
      <w:r>
        <w:rPr>
          <w:rFonts w:hint="eastAsia" w:ascii="仿宋" w:hAnsi="仿宋" w:eastAsia="仿宋"/>
          <w:color w:val="000000"/>
          <w:kern w:val="0"/>
          <w:sz w:val="32"/>
          <w:szCs w:val="32"/>
          <w:lang w:val="zh-TW" w:eastAsia="zh-TW"/>
        </w:rPr>
        <w:t>。</w:t>
      </w:r>
    </w:p>
    <w:p>
      <w:pPr>
        <w:topLinePunct/>
        <w:adjustRightInd w:val="0"/>
        <w:snapToGrid w:val="0"/>
        <w:spacing w:line="600" w:lineRule="exact"/>
        <w:ind w:firstLine="640"/>
        <w:rPr>
          <w:rFonts w:ascii="仿宋" w:hAnsi="仿宋" w:eastAsia="仿宋"/>
          <w:color w:val="000000"/>
          <w:kern w:val="0"/>
          <w:sz w:val="32"/>
          <w:szCs w:val="32"/>
          <w:lang w:val="zh-TW" w:eastAsia="zh-TW"/>
        </w:rPr>
      </w:pPr>
      <w:r>
        <w:rPr>
          <w:rFonts w:hint="eastAsia" w:ascii="仿宋" w:hAnsi="仿宋" w:eastAsia="仿宋"/>
          <w:b/>
          <w:bCs/>
          <w:color w:val="000000"/>
          <w:kern w:val="0"/>
          <w:sz w:val="32"/>
          <w:szCs w:val="32"/>
          <w:lang w:val="zh-TW"/>
        </w:rPr>
        <w:t>主责单位</w:t>
      </w:r>
      <w:r>
        <w:rPr>
          <w:rFonts w:hint="eastAsia" w:ascii="仿宋" w:hAnsi="仿宋" w:eastAsia="仿宋"/>
          <w:color w:val="000000"/>
          <w:kern w:val="0"/>
          <w:sz w:val="32"/>
          <w:szCs w:val="32"/>
          <w:lang w:val="zh-TW" w:eastAsia="zh-TW"/>
        </w:rPr>
        <w:t>：战略管理部</w:t>
      </w:r>
      <w:r>
        <w:rPr>
          <w:rFonts w:hint="eastAsia" w:ascii="仿宋" w:hAnsi="仿宋" w:eastAsia="仿宋"/>
          <w:color w:val="000000"/>
          <w:kern w:val="0"/>
          <w:sz w:val="32"/>
          <w:szCs w:val="32"/>
          <w:lang w:val="zh-TW"/>
        </w:rPr>
        <w:t>联合</w:t>
      </w:r>
      <w:r>
        <w:rPr>
          <w:rFonts w:hint="eastAsia" w:ascii="仿宋" w:hAnsi="仿宋" w:eastAsia="仿宋"/>
          <w:color w:val="000000"/>
          <w:kern w:val="0"/>
          <w:sz w:val="32"/>
          <w:szCs w:val="32"/>
          <w:lang w:val="zh-TW" w:eastAsia="zh-TW"/>
        </w:rPr>
        <w:t>咨询机构</w:t>
      </w:r>
    </w:p>
    <w:p>
      <w:pPr>
        <w:widowControl/>
        <w:spacing w:line="600" w:lineRule="exact"/>
        <w:ind w:firstLine="566" w:firstLineChars="177"/>
        <w:jc w:val="left"/>
        <w:rPr>
          <w:rFonts w:ascii="楷体" w:hAnsi="楷体" w:eastAsia="楷体"/>
          <w:kern w:val="0"/>
          <w:sz w:val="32"/>
          <w:szCs w:val="32"/>
          <w:lang w:val="zh-TW" w:eastAsia="zh-TW"/>
        </w:rPr>
      </w:pPr>
      <w:r>
        <w:rPr>
          <w:rFonts w:hint="eastAsia" w:ascii="楷体" w:hAnsi="楷体" w:eastAsia="楷体"/>
          <w:kern w:val="0"/>
          <w:sz w:val="32"/>
          <w:szCs w:val="32"/>
          <w:lang w:val="zh-TW" w:eastAsia="zh-TW"/>
        </w:rPr>
        <w:t>（二）战略规划面临的形势和条件变化分析</w:t>
      </w:r>
    </w:p>
    <w:p>
      <w:pPr>
        <w:topLinePunct/>
        <w:adjustRightInd w:val="0"/>
        <w:snapToGrid w:val="0"/>
        <w:spacing w:line="600" w:lineRule="exact"/>
        <w:ind w:firstLine="640"/>
        <w:rPr>
          <w:rFonts w:ascii="仿宋" w:hAnsi="仿宋" w:eastAsia="仿宋"/>
          <w:color w:val="000000"/>
          <w:kern w:val="0"/>
          <w:sz w:val="32"/>
          <w:szCs w:val="32"/>
          <w:lang w:val="zh-TW"/>
        </w:rPr>
      </w:pPr>
      <w:r>
        <w:rPr>
          <w:rFonts w:hint="eastAsia" w:ascii="仿宋" w:hAnsi="仿宋" w:eastAsia="仿宋"/>
          <w:color w:val="000000"/>
          <w:kern w:val="0"/>
          <w:sz w:val="32"/>
          <w:szCs w:val="32"/>
          <w:lang w:val="zh-TW"/>
        </w:rPr>
        <w:t>1.深刻领会党的十九大精神，</w:t>
      </w:r>
      <w:r>
        <w:rPr>
          <w:rFonts w:hint="eastAsia" w:ascii="仿宋" w:hAnsi="仿宋" w:eastAsia="仿宋"/>
          <w:color w:val="000000"/>
          <w:kern w:val="0"/>
          <w:sz w:val="32"/>
          <w:szCs w:val="32"/>
        </w:rPr>
        <w:t>顺应中国特色社会主义进入新时代特征，把握经济向高质量发展转型的新趋势，研判集团面临的新形势。</w:t>
      </w:r>
    </w:p>
    <w:p>
      <w:pPr>
        <w:topLinePunct/>
        <w:adjustRightInd w:val="0"/>
        <w:snapToGrid w:val="0"/>
        <w:spacing w:line="600" w:lineRule="exact"/>
        <w:ind w:firstLine="640"/>
        <w:rPr>
          <w:rFonts w:ascii="仿宋" w:hAnsi="仿宋" w:eastAsia="仿宋"/>
          <w:color w:val="000000"/>
          <w:kern w:val="0"/>
          <w:sz w:val="32"/>
          <w:szCs w:val="32"/>
          <w:lang w:val="zh-TW" w:eastAsia="zh-TW"/>
        </w:rPr>
      </w:pPr>
      <w:r>
        <w:rPr>
          <w:rFonts w:hint="eastAsia" w:ascii="仿宋" w:hAnsi="仿宋" w:eastAsia="仿宋"/>
          <w:b/>
          <w:bCs/>
          <w:color w:val="000000"/>
          <w:kern w:val="0"/>
          <w:sz w:val="32"/>
          <w:szCs w:val="32"/>
          <w:lang w:val="zh-TW"/>
        </w:rPr>
        <w:t>主责单位</w:t>
      </w:r>
      <w:r>
        <w:rPr>
          <w:rFonts w:hint="eastAsia" w:ascii="仿宋" w:hAnsi="仿宋" w:eastAsia="仿宋"/>
          <w:color w:val="000000"/>
          <w:kern w:val="0"/>
          <w:sz w:val="32"/>
          <w:szCs w:val="32"/>
          <w:lang w:val="zh-TW" w:eastAsia="zh-TW"/>
        </w:rPr>
        <w:t>：战略管理部</w:t>
      </w:r>
    </w:p>
    <w:p>
      <w:pPr>
        <w:topLinePunct/>
        <w:adjustRightInd w:val="0"/>
        <w:snapToGrid w:val="0"/>
        <w:spacing w:line="600" w:lineRule="exact"/>
        <w:ind w:firstLine="640"/>
        <w:rPr>
          <w:rFonts w:ascii="仿宋" w:hAnsi="仿宋" w:eastAsia="仿宋"/>
          <w:color w:val="000000"/>
          <w:kern w:val="0"/>
          <w:sz w:val="32"/>
          <w:szCs w:val="32"/>
          <w:lang w:val="zh-TW"/>
        </w:rPr>
      </w:pPr>
      <w:r>
        <w:rPr>
          <w:rFonts w:hint="eastAsia" w:ascii="仿宋" w:hAnsi="仿宋" w:eastAsia="仿宋"/>
          <w:color w:val="000000"/>
          <w:kern w:val="0"/>
          <w:sz w:val="32"/>
          <w:szCs w:val="32"/>
          <w:lang w:val="zh-TW"/>
        </w:rPr>
        <w:t>2.分析科技创新的新形势，把握北京以三城一区为主平台、中关村示范区为主阵地的科技创新中心建设新特点、新要求，明晰 “十三五”中后期集团战略聚焦重点</w:t>
      </w:r>
      <w:r>
        <w:rPr>
          <w:rFonts w:hint="eastAsia" w:ascii="仿宋" w:hAnsi="仿宋" w:eastAsia="仿宋"/>
          <w:color w:val="000000"/>
          <w:kern w:val="0"/>
          <w:sz w:val="32"/>
          <w:szCs w:val="32"/>
          <w:lang w:val="zh-TW" w:eastAsia="zh-TW"/>
        </w:rPr>
        <w:t>。</w:t>
      </w:r>
    </w:p>
    <w:p>
      <w:pPr>
        <w:topLinePunct/>
        <w:adjustRightInd w:val="0"/>
        <w:snapToGrid w:val="0"/>
        <w:spacing w:line="600" w:lineRule="exact"/>
        <w:ind w:firstLine="640"/>
        <w:rPr>
          <w:rFonts w:ascii="仿宋" w:hAnsi="仿宋" w:eastAsia="仿宋"/>
          <w:color w:val="000000"/>
          <w:kern w:val="0"/>
          <w:sz w:val="32"/>
          <w:szCs w:val="32"/>
          <w:lang w:val="zh-TW" w:eastAsia="zh-TW"/>
        </w:rPr>
      </w:pPr>
      <w:r>
        <w:rPr>
          <w:rFonts w:hint="eastAsia" w:ascii="仿宋" w:hAnsi="仿宋" w:eastAsia="仿宋"/>
          <w:b/>
          <w:bCs/>
          <w:color w:val="000000"/>
          <w:kern w:val="0"/>
          <w:sz w:val="32"/>
          <w:szCs w:val="32"/>
          <w:lang w:val="zh-TW"/>
        </w:rPr>
        <w:t>主责单位</w:t>
      </w:r>
      <w:r>
        <w:rPr>
          <w:rFonts w:hint="eastAsia" w:ascii="仿宋" w:hAnsi="仿宋" w:eastAsia="仿宋"/>
          <w:color w:val="000000"/>
          <w:kern w:val="0"/>
          <w:sz w:val="32"/>
          <w:szCs w:val="32"/>
          <w:lang w:val="zh-TW" w:eastAsia="zh-TW"/>
        </w:rPr>
        <w:t>：战略管理部、</w:t>
      </w:r>
      <w:r>
        <w:rPr>
          <w:rFonts w:hint="eastAsia" w:ascii="仿宋" w:hAnsi="仿宋" w:eastAsia="仿宋"/>
          <w:color w:val="000000"/>
          <w:kern w:val="0"/>
          <w:sz w:val="32"/>
          <w:szCs w:val="32"/>
          <w:lang w:val="zh-TW"/>
        </w:rPr>
        <w:t>科技园区事业部</w:t>
      </w:r>
    </w:p>
    <w:p>
      <w:pPr>
        <w:topLinePunct/>
        <w:adjustRightInd w:val="0"/>
        <w:snapToGrid w:val="0"/>
        <w:spacing w:line="600" w:lineRule="exact"/>
        <w:ind w:firstLine="640"/>
        <w:rPr>
          <w:rFonts w:ascii="仿宋" w:hAnsi="仿宋" w:eastAsia="仿宋"/>
          <w:color w:val="000000"/>
          <w:kern w:val="0"/>
          <w:sz w:val="32"/>
          <w:szCs w:val="32"/>
          <w:lang w:val="zh-TW"/>
        </w:rPr>
      </w:pPr>
      <w:r>
        <w:rPr>
          <w:rFonts w:hint="eastAsia" w:ascii="仿宋" w:hAnsi="仿宋" w:eastAsia="仿宋"/>
          <w:color w:val="000000"/>
          <w:kern w:val="0"/>
          <w:sz w:val="32"/>
          <w:szCs w:val="32"/>
          <w:lang w:val="zh-TW"/>
        </w:rPr>
        <w:t>3.紧跟我国战略新兴</w:t>
      </w:r>
      <w:r>
        <w:rPr>
          <w:rFonts w:hint="eastAsia" w:ascii="仿宋" w:hAnsi="仿宋" w:eastAsia="仿宋"/>
          <w:color w:val="000000"/>
          <w:kern w:val="0"/>
          <w:sz w:val="32"/>
          <w:szCs w:val="32"/>
        </w:rPr>
        <w:t>产业和</w:t>
      </w:r>
      <w:r>
        <w:rPr>
          <w:rFonts w:hint="eastAsia" w:ascii="仿宋" w:hAnsi="仿宋" w:eastAsia="仿宋"/>
          <w:color w:val="000000"/>
          <w:kern w:val="0"/>
          <w:sz w:val="32"/>
          <w:szCs w:val="32"/>
          <w:lang w:val="zh-TW" w:eastAsia="zh-TW"/>
        </w:rPr>
        <w:t>北京市高精尖产业发展</w:t>
      </w:r>
      <w:r>
        <w:rPr>
          <w:rFonts w:hint="eastAsia" w:ascii="仿宋" w:hAnsi="仿宋" w:eastAsia="仿宋"/>
          <w:color w:val="000000"/>
          <w:kern w:val="0"/>
          <w:sz w:val="32"/>
          <w:szCs w:val="32"/>
          <w:lang w:val="zh-TW"/>
        </w:rPr>
        <w:t>最</w:t>
      </w:r>
      <w:r>
        <w:rPr>
          <w:rFonts w:hint="eastAsia" w:ascii="仿宋" w:hAnsi="仿宋" w:eastAsia="仿宋"/>
          <w:color w:val="000000"/>
          <w:kern w:val="0"/>
          <w:sz w:val="32"/>
          <w:szCs w:val="32"/>
          <w:lang w:val="zh-TW" w:eastAsia="zh-TW"/>
        </w:rPr>
        <w:t>新部署</w:t>
      </w:r>
      <w:r>
        <w:rPr>
          <w:rFonts w:hint="eastAsia" w:ascii="仿宋" w:hAnsi="仿宋" w:eastAsia="仿宋"/>
          <w:color w:val="000000"/>
          <w:kern w:val="0"/>
          <w:sz w:val="32"/>
          <w:szCs w:val="32"/>
          <w:lang w:val="zh-TW"/>
        </w:rPr>
        <w:t>，研究调整优化集团重点支持的高精尖产业方向，提出支持发展路径。</w:t>
      </w:r>
    </w:p>
    <w:p>
      <w:pPr>
        <w:topLinePunct/>
        <w:adjustRightInd w:val="0"/>
        <w:snapToGrid w:val="0"/>
        <w:spacing w:line="600" w:lineRule="exact"/>
        <w:ind w:firstLine="640"/>
        <w:rPr>
          <w:rFonts w:ascii="仿宋" w:hAnsi="仿宋" w:eastAsia="仿宋"/>
          <w:color w:val="000000"/>
          <w:kern w:val="0"/>
          <w:sz w:val="32"/>
          <w:szCs w:val="32"/>
          <w:lang w:val="zh-TW" w:eastAsia="zh-TW"/>
        </w:rPr>
      </w:pPr>
      <w:r>
        <w:rPr>
          <w:rFonts w:hint="eastAsia" w:ascii="仿宋" w:hAnsi="仿宋" w:eastAsia="仿宋"/>
          <w:b/>
          <w:bCs/>
          <w:color w:val="000000"/>
          <w:kern w:val="0"/>
          <w:sz w:val="32"/>
          <w:szCs w:val="32"/>
          <w:lang w:val="zh-TW"/>
        </w:rPr>
        <w:t>主责单位</w:t>
      </w:r>
      <w:r>
        <w:rPr>
          <w:rFonts w:hint="eastAsia" w:ascii="仿宋" w:hAnsi="仿宋" w:eastAsia="仿宋"/>
          <w:color w:val="000000"/>
          <w:kern w:val="0"/>
          <w:sz w:val="32"/>
          <w:szCs w:val="32"/>
          <w:lang w:val="zh-TW" w:eastAsia="zh-TW"/>
        </w:rPr>
        <w:t>：</w:t>
      </w:r>
      <w:r>
        <w:rPr>
          <w:rFonts w:hint="eastAsia" w:ascii="仿宋" w:hAnsi="仿宋" w:eastAsia="仿宋"/>
          <w:color w:val="000000"/>
          <w:kern w:val="0"/>
          <w:sz w:val="32"/>
          <w:szCs w:val="32"/>
          <w:lang w:val="zh-TW"/>
        </w:rPr>
        <w:t>产业投资部</w:t>
      </w:r>
    </w:p>
    <w:p>
      <w:pPr>
        <w:topLinePunct/>
        <w:adjustRightInd w:val="0"/>
        <w:snapToGrid w:val="0"/>
        <w:spacing w:line="600" w:lineRule="exact"/>
        <w:ind w:firstLine="640"/>
        <w:rPr>
          <w:rFonts w:ascii="仿宋" w:hAnsi="仿宋" w:eastAsia="仿宋"/>
          <w:color w:val="000000"/>
          <w:kern w:val="0"/>
          <w:sz w:val="32"/>
          <w:szCs w:val="32"/>
          <w:lang w:val="zh-CN"/>
        </w:rPr>
      </w:pPr>
      <w:r>
        <w:rPr>
          <w:rFonts w:hint="eastAsia" w:ascii="仿宋" w:hAnsi="仿宋" w:eastAsia="仿宋"/>
          <w:color w:val="000000"/>
          <w:kern w:val="0"/>
          <w:sz w:val="32"/>
          <w:szCs w:val="32"/>
        </w:rPr>
        <w:t>4.</w:t>
      </w:r>
      <w:r>
        <w:rPr>
          <w:rFonts w:hint="eastAsia" w:ascii="仿宋" w:hAnsi="仿宋" w:eastAsia="仿宋"/>
          <w:color w:val="000000"/>
          <w:kern w:val="0"/>
          <w:sz w:val="32"/>
          <w:szCs w:val="32"/>
          <w:lang w:val="zh-CN"/>
        </w:rPr>
        <w:t>研究新形势下的政策环境变化，包括高精尖产业政策环境、园区政策环境、金融政策环境、国际贸易环境等变化趋势，结合集团业务转型升级新要求，提出相适应的</w:t>
      </w:r>
      <w:r>
        <w:rPr>
          <w:rFonts w:hint="eastAsia" w:ascii="仿宋" w:hAnsi="仿宋" w:eastAsia="仿宋"/>
          <w:color w:val="000000"/>
          <w:kern w:val="0"/>
          <w:sz w:val="32"/>
          <w:szCs w:val="32"/>
        </w:rPr>
        <w:t>业务模式调整策略，</w:t>
      </w:r>
      <w:r>
        <w:rPr>
          <w:rFonts w:hint="eastAsia" w:ascii="仿宋" w:hAnsi="仿宋" w:eastAsia="仿宋"/>
          <w:color w:val="000000"/>
          <w:kern w:val="0"/>
          <w:sz w:val="32"/>
          <w:szCs w:val="32"/>
          <w:lang w:val="zh-CN"/>
        </w:rPr>
        <w:t>包括经营园区模式、融投资策略、区域布局战略、海外战略、风险防控策略等等。</w:t>
      </w:r>
    </w:p>
    <w:p>
      <w:pPr>
        <w:topLinePunct/>
        <w:adjustRightInd w:val="0"/>
        <w:snapToGrid w:val="0"/>
        <w:spacing w:line="600" w:lineRule="exact"/>
        <w:ind w:firstLine="640"/>
        <w:rPr>
          <w:rFonts w:ascii="仿宋" w:hAnsi="仿宋" w:eastAsia="仿宋"/>
          <w:color w:val="000000"/>
          <w:kern w:val="0"/>
          <w:sz w:val="32"/>
          <w:szCs w:val="32"/>
          <w:lang w:val="zh-TW"/>
        </w:rPr>
      </w:pPr>
      <w:r>
        <w:rPr>
          <w:rFonts w:hint="eastAsia" w:ascii="仿宋" w:hAnsi="仿宋" w:eastAsia="仿宋"/>
          <w:b/>
          <w:bCs/>
          <w:color w:val="000000"/>
          <w:kern w:val="0"/>
          <w:sz w:val="32"/>
          <w:szCs w:val="32"/>
          <w:lang w:val="zh-TW"/>
        </w:rPr>
        <w:t>主责单位</w:t>
      </w:r>
      <w:r>
        <w:rPr>
          <w:rFonts w:hint="eastAsia" w:ascii="仿宋" w:hAnsi="仿宋" w:eastAsia="仿宋"/>
          <w:color w:val="000000"/>
          <w:kern w:val="0"/>
          <w:sz w:val="32"/>
          <w:szCs w:val="32"/>
          <w:lang w:val="zh-TW" w:eastAsia="zh-TW"/>
        </w:rPr>
        <w:t>：</w:t>
      </w:r>
      <w:r>
        <w:rPr>
          <w:rFonts w:hint="eastAsia" w:ascii="仿宋" w:hAnsi="仿宋" w:eastAsia="仿宋"/>
          <w:color w:val="000000"/>
          <w:kern w:val="0"/>
          <w:sz w:val="32"/>
          <w:szCs w:val="32"/>
          <w:lang w:val="zh-TW"/>
        </w:rPr>
        <w:t>科技园区事业部、科技金融事业部、产业投资部、区域合作部、海外业务部、风险管理部、战略管理部</w:t>
      </w:r>
    </w:p>
    <w:p>
      <w:pPr>
        <w:topLinePunct/>
        <w:adjustRightInd w:val="0"/>
        <w:snapToGrid w:val="0"/>
        <w:spacing w:line="600" w:lineRule="exact"/>
        <w:ind w:firstLine="640"/>
        <w:rPr>
          <w:rFonts w:ascii="仿宋" w:hAnsi="仿宋" w:eastAsia="仿宋"/>
          <w:color w:val="000000"/>
          <w:kern w:val="0"/>
          <w:sz w:val="32"/>
          <w:szCs w:val="32"/>
        </w:rPr>
      </w:pPr>
      <w:r>
        <w:rPr>
          <w:rFonts w:hint="eastAsia" w:ascii="仿宋" w:hAnsi="仿宋" w:eastAsia="仿宋"/>
          <w:color w:val="000000"/>
          <w:kern w:val="0"/>
          <w:sz w:val="32"/>
          <w:szCs w:val="32"/>
        </w:rPr>
        <w:t>5.深刻理解国有资本投资运营平台改革内涵，明确集团国有资本改革方向，积极争取改革试点。</w:t>
      </w:r>
    </w:p>
    <w:p>
      <w:pPr>
        <w:topLinePunct/>
        <w:adjustRightInd w:val="0"/>
        <w:snapToGrid w:val="0"/>
        <w:spacing w:line="600" w:lineRule="exact"/>
        <w:ind w:firstLine="640"/>
        <w:rPr>
          <w:rFonts w:ascii="仿宋" w:hAnsi="仿宋" w:eastAsia="仿宋"/>
          <w:color w:val="000000"/>
          <w:kern w:val="0"/>
          <w:sz w:val="32"/>
          <w:szCs w:val="32"/>
          <w:lang w:val="zh-TW"/>
        </w:rPr>
      </w:pPr>
      <w:r>
        <w:rPr>
          <w:rFonts w:hint="eastAsia" w:ascii="仿宋" w:hAnsi="仿宋" w:eastAsia="仿宋"/>
          <w:b/>
          <w:bCs/>
          <w:color w:val="000000"/>
          <w:kern w:val="0"/>
          <w:sz w:val="32"/>
          <w:szCs w:val="32"/>
          <w:lang w:val="zh-TW"/>
        </w:rPr>
        <w:t>主责单位</w:t>
      </w:r>
      <w:r>
        <w:rPr>
          <w:rFonts w:hint="eastAsia" w:ascii="仿宋" w:hAnsi="仿宋" w:eastAsia="仿宋"/>
          <w:color w:val="000000"/>
          <w:kern w:val="0"/>
          <w:sz w:val="32"/>
          <w:szCs w:val="32"/>
          <w:lang w:val="zh-TW" w:eastAsia="zh-TW"/>
        </w:rPr>
        <w:t>：资本运营部、战略管理部</w:t>
      </w:r>
      <w:r>
        <w:rPr>
          <w:rFonts w:hint="eastAsia" w:ascii="仿宋" w:hAnsi="仿宋" w:eastAsia="仿宋"/>
          <w:color w:val="000000"/>
          <w:kern w:val="0"/>
          <w:sz w:val="32"/>
          <w:szCs w:val="32"/>
          <w:lang w:val="zh-TW"/>
        </w:rPr>
        <w:t>，</w:t>
      </w:r>
      <w:r>
        <w:rPr>
          <w:rFonts w:hint="eastAsia" w:ascii="仿宋" w:hAnsi="仿宋" w:eastAsia="仿宋"/>
          <w:color w:val="000000"/>
          <w:kern w:val="0"/>
          <w:sz w:val="32"/>
          <w:szCs w:val="32"/>
          <w:lang w:val="zh-TW" w:eastAsia="zh-TW"/>
        </w:rPr>
        <w:t>与中关村管委会</w:t>
      </w:r>
      <w:r>
        <w:rPr>
          <w:rFonts w:hint="eastAsia" w:ascii="仿宋" w:hAnsi="仿宋" w:eastAsia="仿宋"/>
          <w:color w:val="000000"/>
          <w:kern w:val="0"/>
          <w:sz w:val="32"/>
          <w:szCs w:val="32"/>
          <w:lang w:val="zh-TW"/>
        </w:rPr>
        <w:t>协同开展课题研究</w:t>
      </w:r>
    </w:p>
    <w:p>
      <w:pPr>
        <w:topLinePunct/>
        <w:adjustRightInd w:val="0"/>
        <w:snapToGrid w:val="0"/>
        <w:spacing w:line="600" w:lineRule="exact"/>
        <w:ind w:firstLine="640"/>
        <w:rPr>
          <w:rFonts w:ascii="仿宋" w:hAnsi="仿宋" w:eastAsia="仿宋"/>
          <w:color w:val="000000"/>
          <w:kern w:val="0"/>
          <w:sz w:val="32"/>
          <w:szCs w:val="32"/>
        </w:rPr>
      </w:pPr>
      <w:r>
        <w:rPr>
          <w:rFonts w:hint="eastAsia" w:ascii="仿宋" w:hAnsi="仿宋" w:eastAsia="仿宋"/>
          <w:color w:val="000000"/>
          <w:kern w:val="0"/>
          <w:sz w:val="32"/>
          <w:szCs w:val="32"/>
        </w:rPr>
        <w:t>6.牢牢把握新时代党的建设总要求，全面优化集团党建工作水平，</w:t>
      </w:r>
      <w:r>
        <w:rPr>
          <w:rFonts w:hint="eastAsia" w:ascii="仿宋" w:hAnsi="仿宋" w:eastAsia="仿宋"/>
          <w:color w:val="000000"/>
          <w:kern w:val="0"/>
          <w:sz w:val="32"/>
          <w:szCs w:val="32"/>
          <w:lang w:val="zh-TW" w:eastAsia="zh-TW"/>
        </w:rPr>
        <w:t>促进党建与业务融合发展</w:t>
      </w:r>
      <w:r>
        <w:rPr>
          <w:rFonts w:hint="eastAsia" w:ascii="仿宋" w:hAnsi="仿宋" w:eastAsia="仿宋"/>
          <w:color w:val="000000"/>
          <w:kern w:val="0"/>
          <w:sz w:val="32"/>
          <w:szCs w:val="32"/>
          <w:lang w:val="zh-TW"/>
        </w:rPr>
        <w:t>。</w:t>
      </w:r>
    </w:p>
    <w:p>
      <w:pPr>
        <w:topLinePunct/>
        <w:adjustRightInd w:val="0"/>
        <w:snapToGrid w:val="0"/>
        <w:spacing w:line="600" w:lineRule="exact"/>
        <w:ind w:firstLine="640"/>
        <w:rPr>
          <w:rFonts w:ascii="仿宋" w:hAnsi="仿宋" w:eastAsia="仿宋"/>
          <w:color w:val="000000"/>
          <w:kern w:val="0"/>
          <w:sz w:val="32"/>
          <w:szCs w:val="32"/>
          <w:lang w:val="zh-CN"/>
        </w:rPr>
      </w:pPr>
      <w:r>
        <w:rPr>
          <w:rFonts w:hint="eastAsia" w:ascii="仿宋" w:hAnsi="仿宋" w:eastAsia="仿宋"/>
          <w:b/>
          <w:bCs/>
          <w:color w:val="000000"/>
          <w:kern w:val="0"/>
          <w:sz w:val="32"/>
          <w:szCs w:val="32"/>
          <w:lang w:val="zh-TW"/>
        </w:rPr>
        <w:t>主责单位</w:t>
      </w:r>
      <w:r>
        <w:rPr>
          <w:rFonts w:hint="eastAsia" w:ascii="仿宋" w:hAnsi="仿宋" w:eastAsia="仿宋"/>
          <w:color w:val="000000"/>
          <w:kern w:val="0"/>
          <w:sz w:val="32"/>
          <w:szCs w:val="32"/>
          <w:lang w:val="zh-TW" w:eastAsia="zh-TW"/>
        </w:rPr>
        <w:t>：</w:t>
      </w:r>
      <w:r>
        <w:rPr>
          <w:rFonts w:hint="eastAsia" w:ascii="仿宋" w:hAnsi="仿宋" w:eastAsia="仿宋"/>
          <w:color w:val="000000"/>
          <w:kern w:val="0"/>
          <w:sz w:val="32"/>
          <w:szCs w:val="32"/>
        </w:rPr>
        <w:t>组织部、党委办公室、党群工作部、宣传部、纪检监察部</w:t>
      </w:r>
    </w:p>
    <w:p>
      <w:pPr>
        <w:widowControl/>
        <w:spacing w:line="600" w:lineRule="exact"/>
        <w:ind w:firstLine="566" w:firstLineChars="177"/>
        <w:jc w:val="left"/>
        <w:rPr>
          <w:rFonts w:ascii="楷体" w:hAnsi="楷体" w:eastAsia="楷体"/>
          <w:kern w:val="0"/>
          <w:sz w:val="32"/>
          <w:szCs w:val="32"/>
          <w:lang w:val="zh-TW" w:eastAsia="zh-TW"/>
        </w:rPr>
      </w:pPr>
      <w:r>
        <w:rPr>
          <w:rFonts w:hint="eastAsia" w:ascii="楷体" w:hAnsi="楷体" w:eastAsia="楷体"/>
          <w:kern w:val="0"/>
          <w:sz w:val="32"/>
          <w:szCs w:val="32"/>
          <w:lang w:val="zh-TW" w:eastAsia="zh-TW"/>
        </w:rPr>
        <w:t>（三）战略定位和规划目标修订</w:t>
      </w:r>
    </w:p>
    <w:p>
      <w:pPr>
        <w:widowControl/>
        <w:spacing w:line="600" w:lineRule="exact"/>
        <w:ind w:firstLine="640" w:firstLineChars="200"/>
        <w:jc w:val="left"/>
        <w:rPr>
          <w:rFonts w:ascii="仿宋" w:hAnsi="仿宋" w:eastAsia="仿宋"/>
          <w:kern w:val="0"/>
          <w:sz w:val="32"/>
          <w:szCs w:val="32"/>
          <w:lang w:val="zh-TW" w:eastAsia="zh-TW"/>
        </w:rPr>
      </w:pPr>
      <w:r>
        <w:rPr>
          <w:rFonts w:hint="eastAsia" w:ascii="仿宋" w:hAnsi="仿宋" w:eastAsia="仿宋"/>
          <w:kern w:val="0"/>
          <w:sz w:val="32"/>
          <w:szCs w:val="32"/>
        </w:rPr>
        <w:t>1</w:t>
      </w:r>
      <w:r>
        <w:rPr>
          <w:rFonts w:hint="eastAsia" w:ascii="仿宋" w:hAnsi="仿宋" w:eastAsia="仿宋"/>
          <w:kern w:val="0"/>
          <w:sz w:val="32"/>
          <w:szCs w:val="32"/>
          <w:lang w:val="zh-TW"/>
        </w:rPr>
        <w:t>.深刻领会</w:t>
      </w:r>
      <w:r>
        <w:rPr>
          <w:rFonts w:hint="eastAsia" w:ascii="仿宋" w:hAnsi="仿宋" w:eastAsia="仿宋"/>
          <w:kern w:val="0"/>
          <w:sz w:val="32"/>
          <w:szCs w:val="32"/>
          <w:lang w:val="zh-TW" w:eastAsia="zh-TW"/>
        </w:rPr>
        <w:t>市委市政府</w:t>
      </w:r>
      <w:r>
        <w:rPr>
          <w:rFonts w:hint="eastAsia" w:ascii="仿宋" w:hAnsi="仿宋" w:eastAsia="仿宋"/>
          <w:kern w:val="0"/>
          <w:sz w:val="32"/>
          <w:szCs w:val="32"/>
          <w:lang w:val="zh-TW"/>
        </w:rPr>
        <w:t>关于“发挥中关村发展集团在</w:t>
      </w:r>
      <w:r>
        <w:rPr>
          <w:rFonts w:hint="eastAsia" w:ascii="仿宋" w:hAnsi="仿宋" w:eastAsia="仿宋"/>
          <w:kern w:val="0"/>
          <w:sz w:val="32"/>
          <w:szCs w:val="32"/>
        </w:rPr>
        <w:t>整合创新资源方面的市场化平台作用”的</w:t>
      </w:r>
      <w:r>
        <w:rPr>
          <w:rFonts w:hint="eastAsia" w:ascii="仿宋" w:hAnsi="仿宋" w:eastAsia="仿宋"/>
          <w:kern w:val="0"/>
          <w:sz w:val="32"/>
          <w:szCs w:val="32"/>
          <w:lang w:val="zh-TW" w:eastAsia="zh-TW"/>
        </w:rPr>
        <w:t>定位</w:t>
      </w:r>
      <w:r>
        <w:rPr>
          <w:rFonts w:hint="eastAsia" w:ascii="仿宋" w:hAnsi="仿宋" w:eastAsia="仿宋"/>
          <w:kern w:val="0"/>
          <w:sz w:val="32"/>
          <w:szCs w:val="32"/>
          <w:lang w:val="zh-TW"/>
        </w:rPr>
        <w:t>内涵，围绕不断营造创新生态，与“双创”主体共成长的核心战略，进一步明确集团的战略定位和战略目标。</w:t>
      </w:r>
    </w:p>
    <w:p>
      <w:pPr>
        <w:widowControl/>
        <w:spacing w:line="600" w:lineRule="exact"/>
        <w:ind w:firstLine="643" w:firstLineChars="200"/>
        <w:jc w:val="left"/>
        <w:rPr>
          <w:rFonts w:ascii="仿宋" w:hAnsi="仿宋" w:eastAsia="仿宋"/>
          <w:kern w:val="0"/>
          <w:sz w:val="32"/>
          <w:szCs w:val="32"/>
          <w:lang w:val="zh-TW" w:eastAsia="zh-TW"/>
        </w:rPr>
      </w:pPr>
      <w:r>
        <w:rPr>
          <w:rFonts w:hint="eastAsia" w:ascii="仿宋" w:hAnsi="仿宋" w:eastAsia="仿宋"/>
          <w:b/>
          <w:bCs/>
          <w:kern w:val="0"/>
          <w:sz w:val="32"/>
          <w:szCs w:val="32"/>
          <w:lang w:val="zh-TW"/>
        </w:rPr>
        <w:t>主责单位</w:t>
      </w:r>
      <w:r>
        <w:rPr>
          <w:rFonts w:hint="eastAsia" w:ascii="仿宋" w:hAnsi="仿宋" w:eastAsia="仿宋"/>
          <w:kern w:val="0"/>
          <w:sz w:val="32"/>
          <w:szCs w:val="32"/>
          <w:lang w:val="zh-TW" w:eastAsia="zh-TW"/>
        </w:rPr>
        <w:t>：战略管理部</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2.按照北京市高质量发展的新要求，提出集团“新时代、新航程，转型发展、二次创业”的思路，明晰业务发展模式和融投资路径选择。</w:t>
      </w:r>
    </w:p>
    <w:p>
      <w:pPr>
        <w:widowControl/>
        <w:spacing w:line="600" w:lineRule="exact"/>
        <w:ind w:firstLine="643" w:firstLineChars="200"/>
        <w:jc w:val="left"/>
        <w:rPr>
          <w:rFonts w:ascii="仿宋" w:hAnsi="仿宋" w:eastAsia="仿宋"/>
          <w:kern w:val="0"/>
          <w:sz w:val="32"/>
          <w:szCs w:val="32"/>
          <w:lang w:val="zh-TW" w:eastAsia="zh-TW"/>
        </w:rPr>
      </w:pPr>
      <w:r>
        <w:rPr>
          <w:rFonts w:hint="eastAsia" w:ascii="仿宋" w:hAnsi="仿宋" w:eastAsia="仿宋"/>
          <w:b/>
          <w:bCs/>
          <w:kern w:val="0"/>
          <w:sz w:val="32"/>
          <w:szCs w:val="32"/>
          <w:lang w:val="zh-TW"/>
        </w:rPr>
        <w:t>主责单位</w:t>
      </w:r>
      <w:r>
        <w:rPr>
          <w:rFonts w:hint="eastAsia" w:ascii="仿宋" w:hAnsi="仿宋" w:eastAsia="仿宋"/>
          <w:kern w:val="0"/>
          <w:sz w:val="32"/>
          <w:szCs w:val="32"/>
          <w:lang w:val="zh-TW" w:eastAsia="zh-TW"/>
        </w:rPr>
        <w:t>：战略管理部、</w:t>
      </w:r>
      <w:r>
        <w:rPr>
          <w:rFonts w:hint="eastAsia" w:ascii="仿宋" w:hAnsi="仿宋" w:eastAsia="仿宋"/>
          <w:kern w:val="0"/>
          <w:sz w:val="32"/>
          <w:szCs w:val="32"/>
          <w:lang w:val="zh-TW"/>
        </w:rPr>
        <w:t>资金财务部及各业务部门</w:t>
      </w:r>
    </w:p>
    <w:p>
      <w:pPr>
        <w:widowControl/>
        <w:spacing w:line="600" w:lineRule="exact"/>
        <w:ind w:firstLine="640" w:firstLineChars="200"/>
        <w:jc w:val="left"/>
        <w:rPr>
          <w:rFonts w:ascii="仿宋" w:hAnsi="仿宋" w:eastAsia="仿宋"/>
          <w:kern w:val="0"/>
          <w:sz w:val="32"/>
          <w:szCs w:val="32"/>
          <w:lang w:val="zh-TW" w:eastAsia="zh-TW"/>
        </w:rPr>
      </w:pPr>
      <w:r>
        <w:rPr>
          <w:rFonts w:hint="eastAsia" w:ascii="仿宋" w:hAnsi="仿宋" w:eastAsia="仿宋"/>
          <w:kern w:val="0"/>
          <w:sz w:val="32"/>
          <w:szCs w:val="32"/>
        </w:rPr>
        <w:t>3.根据新的形势变化，重新测算规划目标基础数据，修订规划目标，提出规划目标实现路径，确保目标实现。</w:t>
      </w:r>
    </w:p>
    <w:p>
      <w:pPr>
        <w:widowControl/>
        <w:spacing w:line="600" w:lineRule="exact"/>
        <w:ind w:firstLine="643" w:firstLineChars="200"/>
        <w:jc w:val="left"/>
        <w:rPr>
          <w:rFonts w:ascii="仿宋" w:hAnsi="仿宋" w:eastAsia="仿宋"/>
          <w:kern w:val="0"/>
          <w:sz w:val="32"/>
          <w:szCs w:val="32"/>
          <w:lang w:val="zh-TW"/>
        </w:rPr>
      </w:pPr>
      <w:r>
        <w:rPr>
          <w:rFonts w:hint="eastAsia" w:ascii="仿宋" w:hAnsi="仿宋" w:eastAsia="仿宋"/>
          <w:b/>
          <w:bCs/>
          <w:kern w:val="0"/>
          <w:sz w:val="32"/>
          <w:szCs w:val="32"/>
          <w:lang w:val="zh-TW"/>
        </w:rPr>
        <w:t>主责单位</w:t>
      </w:r>
      <w:r>
        <w:rPr>
          <w:rFonts w:hint="eastAsia" w:ascii="仿宋" w:hAnsi="仿宋" w:eastAsia="仿宋"/>
          <w:kern w:val="0"/>
          <w:sz w:val="32"/>
          <w:szCs w:val="32"/>
          <w:lang w:val="zh-TW" w:eastAsia="zh-TW"/>
        </w:rPr>
        <w:t>：战略管理部、</w:t>
      </w:r>
      <w:r>
        <w:rPr>
          <w:rFonts w:hint="eastAsia" w:ascii="仿宋" w:hAnsi="仿宋" w:eastAsia="仿宋"/>
          <w:kern w:val="0"/>
          <w:sz w:val="32"/>
          <w:szCs w:val="32"/>
          <w:lang w:val="zh-TW"/>
        </w:rPr>
        <w:t>资金财务部及各业务部门</w:t>
      </w:r>
    </w:p>
    <w:p>
      <w:pPr>
        <w:widowControl/>
        <w:spacing w:line="600" w:lineRule="exact"/>
        <w:ind w:firstLine="566" w:firstLineChars="177"/>
        <w:jc w:val="left"/>
        <w:rPr>
          <w:rFonts w:ascii="楷体" w:hAnsi="楷体" w:eastAsia="楷体"/>
          <w:kern w:val="0"/>
          <w:sz w:val="32"/>
          <w:szCs w:val="32"/>
          <w:lang w:val="zh-TW" w:eastAsia="zh-TW"/>
        </w:rPr>
      </w:pPr>
      <w:r>
        <w:rPr>
          <w:rFonts w:hint="eastAsia" w:ascii="楷体" w:hAnsi="楷体" w:eastAsia="楷体"/>
          <w:kern w:val="0"/>
          <w:sz w:val="32"/>
          <w:szCs w:val="32"/>
          <w:lang w:val="zh-TW" w:eastAsia="zh-TW"/>
        </w:rPr>
        <w:t>（四）规划实施的资源保障、改革保障与资金保障测算</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 xml:space="preserve">1.基于集团未来十年的投资规模和资金需求，与“十四五”相衔接，研究测算符合规划和价值体系的融投资体系，提出“十三五”中后期的融资结构、融资结构优化以及资金需求，明确资金保障渠道及合理的负债水平。 </w:t>
      </w:r>
    </w:p>
    <w:p>
      <w:pPr>
        <w:widowControl/>
        <w:spacing w:line="600" w:lineRule="exact"/>
        <w:ind w:firstLine="643" w:firstLineChars="200"/>
        <w:jc w:val="left"/>
        <w:rPr>
          <w:rFonts w:ascii="仿宋" w:hAnsi="仿宋" w:eastAsia="仿宋"/>
          <w:kern w:val="0"/>
          <w:sz w:val="32"/>
          <w:szCs w:val="32"/>
          <w:lang w:val="zh-TW"/>
        </w:rPr>
      </w:pPr>
      <w:r>
        <w:rPr>
          <w:rFonts w:hint="eastAsia" w:ascii="仿宋" w:hAnsi="仿宋" w:eastAsia="仿宋"/>
          <w:b/>
          <w:bCs/>
          <w:kern w:val="0"/>
          <w:sz w:val="32"/>
          <w:szCs w:val="32"/>
          <w:lang w:val="zh-TW"/>
        </w:rPr>
        <w:t>主责单位</w:t>
      </w:r>
      <w:r>
        <w:rPr>
          <w:rFonts w:hint="eastAsia" w:ascii="仿宋" w:hAnsi="仿宋" w:eastAsia="仿宋"/>
          <w:kern w:val="0"/>
          <w:sz w:val="32"/>
          <w:szCs w:val="32"/>
          <w:lang w:val="zh-TW" w:eastAsia="zh-TW"/>
        </w:rPr>
        <w:t>：资金财务部、战略管理部、</w:t>
      </w:r>
      <w:r>
        <w:rPr>
          <w:rFonts w:hint="eastAsia" w:ascii="仿宋" w:hAnsi="仿宋" w:eastAsia="仿宋"/>
          <w:kern w:val="0"/>
          <w:sz w:val="32"/>
          <w:szCs w:val="32"/>
          <w:lang w:val="zh-TW"/>
        </w:rPr>
        <w:t>产业投资部、科技金融事业部、科技园区事业部</w:t>
      </w:r>
    </w:p>
    <w:p>
      <w:pPr>
        <w:widowControl/>
        <w:spacing w:line="600" w:lineRule="exact"/>
        <w:ind w:firstLine="640" w:firstLineChars="200"/>
        <w:jc w:val="left"/>
        <w:rPr>
          <w:rFonts w:ascii="仿宋" w:hAnsi="仿宋" w:eastAsia="仿宋"/>
          <w:kern w:val="0"/>
          <w:sz w:val="32"/>
          <w:szCs w:val="32"/>
          <w:lang w:val="zh-TW" w:eastAsia="zh-TW"/>
        </w:rPr>
      </w:pPr>
      <w:r>
        <w:rPr>
          <w:rFonts w:hint="eastAsia" w:ascii="仿宋" w:hAnsi="仿宋" w:eastAsia="仿宋"/>
          <w:kern w:val="0"/>
          <w:sz w:val="32"/>
          <w:szCs w:val="32"/>
        </w:rPr>
        <w:t>2.按照现代企业治理的方向，结合分类管理改革、投资运营公司改革研究，以激发个体和组织活力为目标，提出集团“十三五”中后期改革任务清单</w:t>
      </w:r>
      <w:r>
        <w:rPr>
          <w:rFonts w:hint="eastAsia" w:ascii="仿宋" w:hAnsi="仿宋" w:eastAsia="仿宋"/>
          <w:kern w:val="0"/>
          <w:sz w:val="32"/>
          <w:szCs w:val="32"/>
          <w:lang w:val="zh-TW"/>
        </w:rPr>
        <w:t>。</w:t>
      </w:r>
      <w:r>
        <w:rPr>
          <w:rFonts w:hint="eastAsia" w:ascii="仿宋" w:hAnsi="仿宋" w:eastAsia="仿宋"/>
          <w:kern w:val="0"/>
          <w:sz w:val="32"/>
          <w:szCs w:val="32"/>
        </w:rPr>
        <w:t xml:space="preserve"> </w:t>
      </w:r>
    </w:p>
    <w:p>
      <w:pPr>
        <w:widowControl/>
        <w:spacing w:line="600" w:lineRule="exact"/>
        <w:ind w:firstLine="643" w:firstLineChars="200"/>
        <w:jc w:val="left"/>
        <w:rPr>
          <w:rFonts w:ascii="仿宋" w:hAnsi="仿宋" w:eastAsia="仿宋"/>
          <w:kern w:val="0"/>
          <w:sz w:val="32"/>
          <w:szCs w:val="32"/>
          <w:lang w:val="zh-TW" w:eastAsia="zh-TW"/>
        </w:rPr>
      </w:pPr>
      <w:r>
        <w:rPr>
          <w:rFonts w:hint="eastAsia" w:ascii="仿宋" w:hAnsi="仿宋" w:eastAsia="仿宋"/>
          <w:b/>
          <w:bCs/>
          <w:kern w:val="0"/>
          <w:sz w:val="32"/>
          <w:szCs w:val="32"/>
          <w:lang w:val="zh-TW"/>
        </w:rPr>
        <w:t>主责单位</w:t>
      </w:r>
      <w:r>
        <w:rPr>
          <w:rFonts w:hint="eastAsia" w:ascii="仿宋" w:hAnsi="仿宋" w:eastAsia="仿宋"/>
          <w:kern w:val="0"/>
          <w:sz w:val="32"/>
          <w:szCs w:val="32"/>
          <w:lang w:val="zh-TW" w:eastAsia="zh-TW"/>
        </w:rPr>
        <w:t>：战略管理部、资本运营部、</w:t>
      </w:r>
      <w:r>
        <w:rPr>
          <w:rFonts w:hint="eastAsia" w:ascii="仿宋" w:hAnsi="仿宋" w:eastAsia="仿宋"/>
          <w:kern w:val="0"/>
          <w:sz w:val="32"/>
          <w:szCs w:val="32"/>
          <w:lang w:val="zh-TW"/>
        </w:rPr>
        <w:t>组织部</w:t>
      </w:r>
    </w:p>
    <w:p>
      <w:pPr>
        <w:widowControl/>
        <w:spacing w:line="600" w:lineRule="exact"/>
        <w:ind w:firstLine="640" w:firstLineChars="200"/>
        <w:jc w:val="left"/>
        <w:rPr>
          <w:rFonts w:ascii="仿宋" w:hAnsi="仿宋" w:eastAsia="仿宋"/>
          <w:kern w:val="0"/>
          <w:sz w:val="32"/>
          <w:szCs w:val="32"/>
          <w:lang w:val="zh-TW" w:eastAsia="zh-TW"/>
        </w:rPr>
      </w:pPr>
      <w:r>
        <w:rPr>
          <w:rFonts w:hint="eastAsia" w:ascii="仿宋" w:hAnsi="仿宋" w:eastAsia="仿宋"/>
          <w:kern w:val="0"/>
          <w:sz w:val="32"/>
          <w:szCs w:val="32"/>
        </w:rPr>
        <w:t>3.</w:t>
      </w:r>
      <w:r>
        <w:rPr>
          <w:rFonts w:hint="eastAsia" w:ascii="仿宋" w:hAnsi="仿宋" w:eastAsia="仿宋"/>
          <w:kern w:val="0"/>
          <w:sz w:val="32"/>
          <w:szCs w:val="32"/>
          <w:lang w:val="zh-TW"/>
        </w:rPr>
        <w:t>优化集团资本运营战略，提出新形势下集团对接资本市场路径选择及策略，提出优化资本管理的思路和措施</w:t>
      </w:r>
      <w:r>
        <w:rPr>
          <w:rFonts w:hint="eastAsia" w:ascii="仿宋" w:hAnsi="仿宋" w:eastAsia="仿宋"/>
          <w:kern w:val="0"/>
          <w:sz w:val="32"/>
          <w:szCs w:val="32"/>
        </w:rPr>
        <w:t>。</w:t>
      </w:r>
    </w:p>
    <w:p>
      <w:pPr>
        <w:widowControl/>
        <w:spacing w:line="600" w:lineRule="exact"/>
        <w:ind w:firstLine="643" w:firstLineChars="200"/>
        <w:jc w:val="left"/>
        <w:rPr>
          <w:rFonts w:ascii="仿宋" w:hAnsi="仿宋" w:eastAsia="仿宋"/>
          <w:kern w:val="0"/>
          <w:sz w:val="32"/>
          <w:szCs w:val="32"/>
          <w:lang w:val="zh-TW" w:eastAsia="zh-TW"/>
        </w:rPr>
      </w:pPr>
      <w:r>
        <w:rPr>
          <w:rFonts w:hint="eastAsia" w:ascii="仿宋" w:hAnsi="仿宋" w:eastAsia="仿宋"/>
          <w:b/>
          <w:bCs/>
          <w:kern w:val="0"/>
          <w:sz w:val="32"/>
          <w:szCs w:val="32"/>
          <w:lang w:val="zh-TW"/>
        </w:rPr>
        <w:t>主责单位</w:t>
      </w:r>
      <w:r>
        <w:rPr>
          <w:rFonts w:hint="eastAsia" w:ascii="仿宋" w:hAnsi="仿宋" w:eastAsia="仿宋"/>
          <w:kern w:val="0"/>
          <w:sz w:val="32"/>
          <w:szCs w:val="32"/>
          <w:lang w:val="zh-TW" w:eastAsia="zh-TW"/>
        </w:rPr>
        <w:t>：资本运营部、</w:t>
      </w:r>
      <w:r>
        <w:rPr>
          <w:rFonts w:hint="eastAsia" w:ascii="仿宋" w:hAnsi="仿宋" w:eastAsia="仿宋"/>
          <w:kern w:val="0"/>
          <w:sz w:val="32"/>
          <w:szCs w:val="32"/>
          <w:lang w:val="zh-TW"/>
        </w:rPr>
        <w:t>科技金融事业部、科技园区事业部</w:t>
      </w:r>
    </w:p>
    <w:p>
      <w:pPr>
        <w:widowControl/>
        <w:spacing w:line="600" w:lineRule="exact"/>
        <w:ind w:firstLine="640" w:firstLineChars="200"/>
        <w:jc w:val="left"/>
        <w:rPr>
          <w:rFonts w:ascii="仿宋" w:hAnsi="仿宋" w:eastAsia="仿宋"/>
          <w:kern w:val="0"/>
          <w:sz w:val="32"/>
          <w:szCs w:val="32"/>
          <w:lang w:val="zh-TW" w:eastAsia="zh-TW"/>
        </w:rPr>
      </w:pPr>
      <w:r>
        <w:rPr>
          <w:rFonts w:hint="eastAsia" w:ascii="仿宋" w:hAnsi="仿宋" w:eastAsia="仿宋"/>
          <w:kern w:val="0"/>
          <w:sz w:val="32"/>
          <w:szCs w:val="32"/>
        </w:rPr>
        <w:t>4.</w:t>
      </w:r>
      <w:r>
        <w:rPr>
          <w:rFonts w:hint="eastAsia" w:ascii="仿宋" w:hAnsi="仿宋" w:eastAsia="仿宋"/>
          <w:kern w:val="0"/>
          <w:sz w:val="32"/>
          <w:szCs w:val="32"/>
          <w:lang w:val="zh-CN"/>
        </w:rPr>
        <w:t>根据集团战略定位</w:t>
      </w:r>
      <w:r>
        <w:rPr>
          <w:rFonts w:hint="eastAsia" w:ascii="仿宋" w:hAnsi="仿宋" w:eastAsia="仿宋"/>
          <w:kern w:val="0"/>
          <w:sz w:val="32"/>
          <w:szCs w:val="32"/>
          <w:lang w:val="zh-TW"/>
        </w:rPr>
        <w:t>和业务模式</w:t>
      </w:r>
      <w:r>
        <w:rPr>
          <w:rFonts w:hint="eastAsia" w:ascii="仿宋" w:hAnsi="仿宋" w:eastAsia="仿宋"/>
          <w:kern w:val="0"/>
          <w:sz w:val="32"/>
          <w:szCs w:val="32"/>
          <w:lang w:val="zh-TW" w:eastAsia="zh-TW"/>
        </w:rPr>
        <w:t>，</w:t>
      </w:r>
      <w:r>
        <w:rPr>
          <w:rFonts w:hint="eastAsia" w:ascii="仿宋" w:hAnsi="仿宋" w:eastAsia="仿宋"/>
          <w:kern w:val="0"/>
          <w:sz w:val="32"/>
          <w:szCs w:val="32"/>
          <w:lang w:val="zh-TW"/>
        </w:rPr>
        <w:t>提出</w:t>
      </w:r>
      <w:r>
        <w:rPr>
          <w:rFonts w:hint="eastAsia" w:ascii="仿宋" w:hAnsi="仿宋" w:eastAsia="仿宋"/>
          <w:kern w:val="0"/>
          <w:sz w:val="32"/>
          <w:szCs w:val="32"/>
          <w:lang w:val="zh-TW" w:eastAsia="zh-TW"/>
        </w:rPr>
        <w:t>集团组织</w:t>
      </w:r>
      <w:r>
        <w:rPr>
          <w:rFonts w:hint="eastAsia" w:ascii="仿宋" w:hAnsi="仿宋" w:eastAsia="仿宋"/>
          <w:kern w:val="0"/>
          <w:sz w:val="32"/>
          <w:szCs w:val="32"/>
          <w:lang w:val="zh-TW"/>
        </w:rPr>
        <w:t>架构及人才管理体制优化的方向和</w:t>
      </w:r>
      <w:r>
        <w:rPr>
          <w:rFonts w:hint="eastAsia" w:ascii="仿宋" w:hAnsi="仿宋" w:eastAsia="仿宋"/>
          <w:kern w:val="0"/>
          <w:sz w:val="32"/>
          <w:szCs w:val="32"/>
          <w:lang w:val="zh-CN"/>
        </w:rPr>
        <w:t>“十三五”</w:t>
      </w:r>
      <w:r>
        <w:rPr>
          <w:rFonts w:hint="eastAsia" w:ascii="仿宋" w:hAnsi="仿宋" w:eastAsia="仿宋"/>
          <w:kern w:val="0"/>
          <w:sz w:val="32"/>
          <w:szCs w:val="32"/>
          <w:lang w:val="zh-TW"/>
        </w:rPr>
        <w:t>阶段性任务</w:t>
      </w:r>
      <w:r>
        <w:rPr>
          <w:rFonts w:hint="eastAsia" w:ascii="仿宋" w:hAnsi="仿宋" w:eastAsia="仿宋"/>
          <w:kern w:val="0"/>
          <w:sz w:val="32"/>
          <w:szCs w:val="32"/>
          <w:lang w:val="zh-CN"/>
        </w:rPr>
        <w:t>。</w:t>
      </w:r>
    </w:p>
    <w:p>
      <w:pPr>
        <w:widowControl/>
        <w:spacing w:line="600" w:lineRule="exact"/>
        <w:ind w:firstLine="643" w:firstLineChars="200"/>
        <w:jc w:val="left"/>
        <w:rPr>
          <w:rFonts w:ascii="仿宋" w:hAnsi="仿宋" w:eastAsia="仿宋"/>
          <w:kern w:val="0"/>
          <w:sz w:val="32"/>
          <w:szCs w:val="32"/>
          <w:lang w:val="zh-CN"/>
        </w:rPr>
      </w:pPr>
      <w:r>
        <w:rPr>
          <w:rFonts w:hint="eastAsia" w:ascii="仿宋" w:hAnsi="仿宋" w:eastAsia="仿宋"/>
          <w:b/>
          <w:bCs/>
          <w:kern w:val="0"/>
          <w:sz w:val="32"/>
          <w:szCs w:val="32"/>
          <w:lang w:val="zh-TW"/>
        </w:rPr>
        <w:t>主责单位</w:t>
      </w:r>
      <w:r>
        <w:rPr>
          <w:rFonts w:hint="eastAsia" w:ascii="仿宋" w:hAnsi="仿宋" w:eastAsia="仿宋"/>
          <w:kern w:val="0"/>
          <w:sz w:val="32"/>
          <w:szCs w:val="32"/>
          <w:lang w:val="zh-TW" w:eastAsia="zh-TW"/>
        </w:rPr>
        <w:t>：组织部</w:t>
      </w:r>
      <w:r>
        <w:rPr>
          <w:rFonts w:hint="eastAsia" w:ascii="仿宋" w:hAnsi="仿宋" w:eastAsia="仿宋"/>
          <w:kern w:val="0"/>
          <w:sz w:val="32"/>
          <w:szCs w:val="32"/>
          <w:lang w:val="zh-CN"/>
        </w:rPr>
        <w:t>/</w:t>
      </w:r>
      <w:r>
        <w:rPr>
          <w:rFonts w:hint="eastAsia" w:ascii="仿宋" w:hAnsi="仿宋" w:eastAsia="仿宋"/>
          <w:kern w:val="0"/>
          <w:sz w:val="32"/>
          <w:szCs w:val="32"/>
          <w:lang w:val="zh-TW" w:eastAsia="zh-TW"/>
        </w:rPr>
        <w:t>人力资源部</w:t>
      </w:r>
      <w:r>
        <w:rPr>
          <w:rFonts w:hint="eastAsia" w:ascii="仿宋" w:hAnsi="仿宋" w:eastAsia="仿宋"/>
          <w:kern w:val="0"/>
          <w:sz w:val="32"/>
          <w:szCs w:val="32"/>
          <w:lang w:val="zh-CN"/>
        </w:rPr>
        <w:t>、战略管理部</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5.结合信息化建设，研究集团科技资源大数据</w:t>
      </w:r>
      <w:r>
        <w:rPr>
          <w:rFonts w:hint="eastAsia" w:ascii="仿宋" w:hAnsi="仿宋" w:eastAsia="仿宋"/>
          <w:kern w:val="0"/>
          <w:sz w:val="32"/>
          <w:szCs w:val="32"/>
          <w:lang w:val="zh-CN"/>
        </w:rPr>
        <w:t>战略，明确“十三五”阶段性目标任务</w:t>
      </w:r>
      <w:r>
        <w:rPr>
          <w:rFonts w:hint="eastAsia" w:ascii="仿宋" w:hAnsi="仿宋" w:eastAsia="仿宋"/>
          <w:kern w:val="0"/>
          <w:sz w:val="32"/>
          <w:szCs w:val="32"/>
          <w:lang w:val="zh-TW"/>
        </w:rPr>
        <w:t>。</w:t>
      </w:r>
    </w:p>
    <w:p>
      <w:pPr>
        <w:widowControl/>
        <w:spacing w:line="600" w:lineRule="exact"/>
        <w:ind w:firstLine="643" w:firstLineChars="200"/>
        <w:jc w:val="left"/>
        <w:rPr>
          <w:rFonts w:ascii="仿宋" w:hAnsi="仿宋" w:eastAsia="仿宋"/>
          <w:kern w:val="0"/>
          <w:sz w:val="32"/>
          <w:szCs w:val="32"/>
          <w:lang w:val="zh-CN"/>
        </w:rPr>
      </w:pPr>
      <w:r>
        <w:rPr>
          <w:rFonts w:hint="eastAsia" w:ascii="仿宋" w:hAnsi="仿宋" w:eastAsia="仿宋"/>
          <w:b/>
          <w:bCs/>
          <w:kern w:val="0"/>
          <w:sz w:val="32"/>
          <w:szCs w:val="32"/>
          <w:lang w:val="zh-TW"/>
        </w:rPr>
        <w:t>主责单位</w:t>
      </w:r>
      <w:r>
        <w:rPr>
          <w:rFonts w:hint="eastAsia" w:ascii="仿宋" w:hAnsi="仿宋" w:eastAsia="仿宋"/>
          <w:kern w:val="0"/>
          <w:sz w:val="32"/>
          <w:szCs w:val="32"/>
          <w:lang w:val="zh-TW" w:eastAsia="zh-TW"/>
        </w:rPr>
        <w:t>：集团办公室</w:t>
      </w:r>
    </w:p>
    <w:p>
      <w:pPr>
        <w:widowControl/>
        <w:spacing w:line="600" w:lineRule="exact"/>
        <w:ind w:firstLine="643" w:firstLineChars="200"/>
        <w:jc w:val="left"/>
        <w:rPr>
          <w:rFonts w:ascii="仿宋" w:hAnsi="仿宋" w:eastAsia="仿宋"/>
          <w:kern w:val="0"/>
          <w:sz w:val="32"/>
          <w:szCs w:val="32"/>
          <w:lang w:val="zh-TW"/>
        </w:rPr>
      </w:pPr>
      <w:r>
        <w:rPr>
          <w:rFonts w:hint="eastAsia" w:ascii="仿宋" w:hAnsi="仿宋" w:eastAsia="仿宋"/>
          <w:b/>
          <w:bCs/>
          <w:kern w:val="0"/>
          <w:sz w:val="32"/>
          <w:szCs w:val="32"/>
          <w:lang w:val="zh-TW"/>
        </w:rPr>
        <w:t>协同单位</w:t>
      </w:r>
      <w:r>
        <w:rPr>
          <w:rFonts w:hint="eastAsia" w:ascii="仿宋" w:hAnsi="仿宋" w:eastAsia="仿宋"/>
          <w:kern w:val="0"/>
          <w:sz w:val="32"/>
          <w:szCs w:val="32"/>
          <w:lang w:val="zh-TW" w:eastAsia="zh-TW"/>
        </w:rPr>
        <w:t>：总部各部门</w:t>
      </w:r>
      <w:r>
        <w:rPr>
          <w:rFonts w:hint="eastAsia" w:ascii="仿宋" w:hAnsi="仿宋" w:eastAsia="仿宋"/>
          <w:kern w:val="0"/>
          <w:sz w:val="32"/>
          <w:szCs w:val="32"/>
          <w:lang w:val="zh-TW"/>
        </w:rPr>
        <w:t>、各子公司</w:t>
      </w:r>
    </w:p>
    <w:p>
      <w:pPr>
        <w:widowControl/>
        <w:spacing w:line="600" w:lineRule="exact"/>
        <w:ind w:firstLine="640" w:firstLineChars="200"/>
        <w:jc w:val="left"/>
        <w:rPr>
          <w:rFonts w:ascii="仿宋" w:hAnsi="仿宋" w:eastAsia="仿宋"/>
          <w:kern w:val="0"/>
          <w:sz w:val="32"/>
          <w:szCs w:val="32"/>
          <w:lang w:val="zh-TW"/>
        </w:rPr>
      </w:pPr>
      <w:r>
        <w:rPr>
          <w:rFonts w:hint="eastAsia" w:ascii="仿宋" w:hAnsi="仿宋" w:eastAsia="仿宋"/>
          <w:kern w:val="0"/>
          <w:sz w:val="32"/>
          <w:szCs w:val="32"/>
        </w:rPr>
        <w:t>6.研究坚持和加强党的领导工作规划，按照明确区企共管公司</w:t>
      </w:r>
      <w:r>
        <w:rPr>
          <w:rFonts w:hint="eastAsia" w:ascii="仿宋" w:hAnsi="仿宋" w:eastAsia="仿宋"/>
          <w:kern w:val="0"/>
          <w:sz w:val="32"/>
          <w:szCs w:val="32"/>
          <w:lang w:val="zh-TW"/>
        </w:rPr>
        <w:t>党建主体责任的方向，提出具体落实路径。</w:t>
      </w:r>
    </w:p>
    <w:p>
      <w:pPr>
        <w:widowControl/>
        <w:spacing w:line="600" w:lineRule="exact"/>
        <w:ind w:firstLine="643" w:firstLineChars="200"/>
        <w:jc w:val="left"/>
        <w:rPr>
          <w:rFonts w:ascii="仿宋" w:hAnsi="仿宋" w:eastAsia="仿宋"/>
          <w:kern w:val="0"/>
          <w:sz w:val="32"/>
          <w:szCs w:val="32"/>
          <w:lang w:val="zh-TW"/>
        </w:rPr>
      </w:pPr>
      <w:r>
        <w:rPr>
          <w:rFonts w:hint="eastAsia" w:ascii="仿宋" w:hAnsi="仿宋" w:eastAsia="仿宋"/>
          <w:b/>
          <w:bCs/>
          <w:kern w:val="0"/>
          <w:sz w:val="32"/>
          <w:szCs w:val="32"/>
          <w:lang w:val="zh-TW"/>
        </w:rPr>
        <w:t>主责单位</w:t>
      </w:r>
      <w:r>
        <w:rPr>
          <w:rFonts w:hint="eastAsia" w:ascii="仿宋" w:hAnsi="仿宋" w:eastAsia="仿宋"/>
          <w:kern w:val="0"/>
          <w:sz w:val="32"/>
          <w:szCs w:val="32"/>
          <w:lang w:val="zh-TW" w:eastAsia="zh-TW"/>
        </w:rPr>
        <w:t>：</w:t>
      </w:r>
      <w:r>
        <w:rPr>
          <w:rFonts w:hint="eastAsia" w:ascii="仿宋" w:hAnsi="仿宋" w:eastAsia="仿宋"/>
          <w:kern w:val="0"/>
          <w:sz w:val="32"/>
          <w:szCs w:val="32"/>
        </w:rPr>
        <w:t>组织部、纪检监察部、资本运营部</w:t>
      </w:r>
    </w:p>
    <w:p>
      <w:pPr>
        <w:adjustRightInd w:val="0"/>
        <w:snapToGrid w:val="0"/>
        <w:spacing w:line="600" w:lineRule="exact"/>
        <w:ind w:firstLine="640"/>
        <w:outlineLvl w:val="0"/>
        <w:rPr>
          <w:rFonts w:ascii="黑体" w:hAnsi="黑体" w:eastAsia="黑体" w:cs="黑体"/>
          <w:color w:val="000000"/>
          <w:sz w:val="32"/>
          <w:lang w:val="zh-TW"/>
        </w:rPr>
      </w:pPr>
      <w:r>
        <w:rPr>
          <w:rFonts w:hint="eastAsia" w:ascii="黑体" w:hAnsi="黑体" w:eastAsia="黑体" w:cs="黑体"/>
          <w:color w:val="000000"/>
          <w:sz w:val="32"/>
          <w:lang w:val="zh-TW"/>
        </w:rPr>
        <w:t>三、工作机构</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lang w:val="zh-TW"/>
        </w:rPr>
        <w:t>在集团党委统筹领导下，设立</w:t>
      </w:r>
      <w:r>
        <w:rPr>
          <w:rFonts w:hint="eastAsia" w:ascii="仿宋" w:hAnsi="仿宋" w:eastAsia="仿宋"/>
          <w:kern w:val="0"/>
          <w:sz w:val="32"/>
          <w:szCs w:val="32"/>
          <w:lang w:val="zh-CN"/>
        </w:rPr>
        <w:t>集团</w:t>
      </w:r>
      <w:r>
        <w:rPr>
          <w:rFonts w:hint="eastAsia" w:ascii="仿宋" w:hAnsi="仿宋" w:eastAsia="仿宋"/>
          <w:kern w:val="0"/>
          <w:sz w:val="32"/>
          <w:szCs w:val="32"/>
        </w:rPr>
        <w:t>“</w:t>
      </w:r>
      <w:r>
        <w:rPr>
          <w:rFonts w:hint="eastAsia" w:ascii="仿宋" w:hAnsi="仿宋" w:eastAsia="仿宋"/>
          <w:kern w:val="0"/>
          <w:sz w:val="32"/>
          <w:szCs w:val="32"/>
          <w:lang w:val="zh-TW" w:eastAsia="zh-TW"/>
        </w:rPr>
        <w:t>十三五</w:t>
      </w:r>
      <w:r>
        <w:rPr>
          <w:rFonts w:hint="eastAsia" w:ascii="仿宋" w:hAnsi="仿宋" w:eastAsia="仿宋"/>
          <w:kern w:val="0"/>
          <w:sz w:val="32"/>
          <w:szCs w:val="32"/>
        </w:rPr>
        <w:t>”</w:t>
      </w:r>
      <w:r>
        <w:rPr>
          <w:rFonts w:hint="eastAsia" w:ascii="仿宋" w:hAnsi="仿宋" w:eastAsia="仿宋"/>
          <w:kern w:val="0"/>
          <w:sz w:val="32"/>
          <w:szCs w:val="32"/>
          <w:lang w:val="zh-TW"/>
        </w:rPr>
        <w:t>规划中期评估与修订工作</w:t>
      </w:r>
      <w:r>
        <w:rPr>
          <w:rFonts w:hint="eastAsia" w:ascii="仿宋" w:hAnsi="仿宋" w:eastAsia="仿宋"/>
          <w:kern w:val="0"/>
          <w:sz w:val="32"/>
          <w:szCs w:val="32"/>
          <w:lang w:val="zh-TW" w:eastAsia="zh-TW"/>
        </w:rPr>
        <w:t>小组</w:t>
      </w:r>
      <w:r>
        <w:rPr>
          <w:rFonts w:hint="eastAsia" w:ascii="仿宋" w:hAnsi="仿宋" w:eastAsia="仿宋"/>
          <w:kern w:val="0"/>
          <w:sz w:val="32"/>
          <w:szCs w:val="32"/>
          <w:lang w:val="zh-TW"/>
        </w:rPr>
        <w:t>，</w:t>
      </w:r>
      <w:r>
        <w:rPr>
          <w:rFonts w:hint="eastAsia" w:ascii="仿宋" w:hAnsi="仿宋" w:eastAsia="仿宋"/>
          <w:kern w:val="0"/>
          <w:sz w:val="32"/>
          <w:szCs w:val="32"/>
        </w:rPr>
        <w:t>由分管战略的集团领导任组长，协助分管战略的集团领导任副组长，成员由战略管理部、资金财务部、资本运营部及相关业务部门负责人组成。形成党委领导、董事会决策、管委会监督、专家咨询的科学决策工作机制，积极发挥各方面作用，按程序做好各环节工作安排。工作小组成员构成如下：</w:t>
      </w:r>
    </w:p>
    <w:p>
      <w:pPr>
        <w:widowControl/>
        <w:spacing w:line="600" w:lineRule="exact"/>
        <w:ind w:firstLine="643" w:firstLineChars="200"/>
        <w:jc w:val="left"/>
        <w:rPr>
          <w:rFonts w:ascii="仿宋" w:hAnsi="仿宋" w:eastAsia="仿宋"/>
          <w:b/>
          <w:bCs/>
          <w:kern w:val="0"/>
          <w:sz w:val="32"/>
          <w:szCs w:val="32"/>
          <w:lang w:val="zh-TW" w:eastAsia="zh-TW"/>
        </w:rPr>
      </w:pPr>
      <w:r>
        <w:rPr>
          <w:rFonts w:hint="eastAsia" w:ascii="仿宋" w:hAnsi="仿宋" w:eastAsia="仿宋"/>
          <w:b/>
          <w:bCs/>
          <w:kern w:val="0"/>
          <w:sz w:val="32"/>
          <w:szCs w:val="32"/>
          <w:lang w:val="zh-CN"/>
        </w:rPr>
        <w:t>集团</w:t>
      </w:r>
      <w:r>
        <w:rPr>
          <w:rFonts w:hint="eastAsia" w:ascii="仿宋" w:hAnsi="仿宋" w:eastAsia="仿宋"/>
          <w:b/>
          <w:bCs/>
          <w:kern w:val="0"/>
          <w:sz w:val="32"/>
          <w:szCs w:val="32"/>
        </w:rPr>
        <w:t>“</w:t>
      </w:r>
      <w:r>
        <w:rPr>
          <w:rFonts w:hint="eastAsia" w:ascii="仿宋" w:hAnsi="仿宋" w:eastAsia="仿宋"/>
          <w:b/>
          <w:bCs/>
          <w:kern w:val="0"/>
          <w:sz w:val="32"/>
          <w:szCs w:val="32"/>
          <w:lang w:val="zh-TW" w:eastAsia="zh-TW"/>
        </w:rPr>
        <w:t>十三五</w:t>
      </w:r>
      <w:r>
        <w:rPr>
          <w:rFonts w:hint="eastAsia" w:ascii="仿宋" w:hAnsi="仿宋" w:eastAsia="仿宋"/>
          <w:b/>
          <w:bCs/>
          <w:kern w:val="0"/>
          <w:sz w:val="32"/>
          <w:szCs w:val="32"/>
        </w:rPr>
        <w:t>”</w:t>
      </w:r>
      <w:r>
        <w:rPr>
          <w:rFonts w:hint="eastAsia" w:ascii="仿宋" w:hAnsi="仿宋" w:eastAsia="仿宋"/>
          <w:b/>
          <w:bCs/>
          <w:kern w:val="0"/>
          <w:sz w:val="32"/>
          <w:szCs w:val="32"/>
          <w:lang w:val="zh-TW"/>
        </w:rPr>
        <w:t>规划中期评估与修订工作</w:t>
      </w:r>
      <w:r>
        <w:rPr>
          <w:rFonts w:hint="eastAsia" w:ascii="仿宋" w:hAnsi="仿宋" w:eastAsia="仿宋"/>
          <w:b/>
          <w:bCs/>
          <w:kern w:val="0"/>
          <w:sz w:val="32"/>
          <w:szCs w:val="32"/>
          <w:lang w:val="zh-TW" w:eastAsia="zh-TW"/>
        </w:rPr>
        <w:t>小组</w:t>
      </w:r>
    </w:p>
    <w:p>
      <w:pPr>
        <w:widowControl/>
        <w:spacing w:line="600" w:lineRule="exact"/>
        <w:ind w:firstLine="643" w:firstLineChars="200"/>
        <w:jc w:val="left"/>
        <w:rPr>
          <w:rFonts w:ascii="仿宋" w:hAnsi="仿宋" w:eastAsia="仿宋"/>
          <w:kern w:val="0"/>
          <w:sz w:val="32"/>
          <w:szCs w:val="32"/>
          <w:lang w:val="zh-TW"/>
        </w:rPr>
      </w:pPr>
      <w:r>
        <w:rPr>
          <w:rFonts w:hint="eastAsia" w:ascii="仿宋" w:hAnsi="仿宋" w:eastAsia="仿宋"/>
          <w:b/>
          <w:bCs/>
          <w:kern w:val="0"/>
          <w:sz w:val="32"/>
          <w:szCs w:val="32"/>
          <w:lang w:val="zh-TW"/>
        </w:rPr>
        <w:t>组长</w:t>
      </w:r>
      <w:r>
        <w:rPr>
          <w:rFonts w:hint="eastAsia" w:ascii="仿宋" w:hAnsi="仿宋" w:eastAsia="仿宋"/>
          <w:kern w:val="0"/>
          <w:sz w:val="32"/>
          <w:szCs w:val="32"/>
          <w:lang w:val="zh-TW"/>
        </w:rPr>
        <w:t>：宣鸿</w:t>
      </w:r>
    </w:p>
    <w:p>
      <w:pPr>
        <w:widowControl/>
        <w:spacing w:line="600" w:lineRule="exact"/>
        <w:ind w:firstLine="643" w:firstLineChars="200"/>
        <w:jc w:val="left"/>
        <w:rPr>
          <w:rFonts w:ascii="仿宋" w:hAnsi="仿宋" w:eastAsia="仿宋"/>
          <w:kern w:val="0"/>
          <w:sz w:val="32"/>
          <w:szCs w:val="32"/>
        </w:rPr>
      </w:pPr>
      <w:r>
        <w:rPr>
          <w:rFonts w:hint="eastAsia" w:ascii="仿宋" w:hAnsi="仿宋" w:eastAsia="仿宋"/>
          <w:b/>
          <w:bCs/>
          <w:kern w:val="0"/>
          <w:sz w:val="32"/>
          <w:szCs w:val="32"/>
        </w:rPr>
        <w:t>副组长</w:t>
      </w:r>
      <w:r>
        <w:rPr>
          <w:rFonts w:hint="eastAsia" w:ascii="仿宋" w:hAnsi="仿宋" w:eastAsia="仿宋"/>
          <w:kern w:val="0"/>
          <w:sz w:val="32"/>
          <w:szCs w:val="32"/>
        </w:rPr>
        <w:t>：</w:t>
      </w:r>
      <w:r>
        <w:rPr>
          <w:rFonts w:hint="eastAsia" w:ascii="仿宋" w:hAnsi="仿宋" w:eastAsia="仿宋"/>
          <w:kern w:val="0"/>
          <w:sz w:val="32"/>
          <w:szCs w:val="32"/>
          <w:lang w:val="zh-TW"/>
        </w:rPr>
        <w:t>张哲</w:t>
      </w:r>
    </w:p>
    <w:p>
      <w:pPr>
        <w:widowControl/>
        <w:spacing w:line="600" w:lineRule="exact"/>
        <w:ind w:firstLine="643" w:firstLineChars="200"/>
        <w:jc w:val="left"/>
        <w:rPr>
          <w:rFonts w:ascii="仿宋" w:hAnsi="仿宋" w:eastAsia="仿宋"/>
          <w:kern w:val="0"/>
          <w:sz w:val="32"/>
          <w:szCs w:val="32"/>
          <w:lang w:val="zh-TW"/>
        </w:rPr>
      </w:pPr>
      <w:r>
        <w:rPr>
          <w:rFonts w:hint="eastAsia" w:ascii="仿宋" w:hAnsi="仿宋" w:eastAsia="仿宋"/>
          <w:b/>
          <w:bCs/>
          <w:kern w:val="0"/>
          <w:sz w:val="32"/>
          <w:szCs w:val="32"/>
          <w:lang w:val="zh-TW"/>
        </w:rPr>
        <w:t>成员</w:t>
      </w:r>
      <w:r>
        <w:rPr>
          <w:rFonts w:hint="eastAsia" w:ascii="仿宋" w:hAnsi="仿宋" w:eastAsia="仿宋"/>
          <w:kern w:val="0"/>
          <w:sz w:val="32"/>
          <w:szCs w:val="32"/>
          <w:lang w:val="zh-TW"/>
        </w:rPr>
        <w:t>：娄毅翔、杨彦文、张健、张金辉、张书清、储鑫、范德虎、赵小鹏</w:t>
      </w:r>
    </w:p>
    <w:p>
      <w:pPr>
        <w:adjustRightInd w:val="0"/>
        <w:snapToGrid w:val="0"/>
        <w:spacing w:line="600" w:lineRule="exact"/>
        <w:ind w:firstLine="640"/>
        <w:outlineLvl w:val="0"/>
        <w:rPr>
          <w:rFonts w:ascii="黑体" w:hAnsi="黑体" w:eastAsia="黑体" w:cs="黑体"/>
          <w:color w:val="000000"/>
          <w:sz w:val="32"/>
          <w:lang w:val="zh-TW" w:eastAsia="zh-TW"/>
        </w:rPr>
      </w:pPr>
      <w:r>
        <w:rPr>
          <w:rFonts w:hint="eastAsia" w:ascii="黑体" w:hAnsi="黑体" w:eastAsia="黑体" w:cs="黑体"/>
          <w:color w:val="000000"/>
          <w:sz w:val="32"/>
          <w:lang w:val="zh-TW"/>
        </w:rPr>
        <w:t>四</w:t>
      </w:r>
      <w:r>
        <w:rPr>
          <w:rFonts w:hint="eastAsia" w:ascii="黑体" w:hAnsi="黑体" w:eastAsia="黑体" w:cs="黑体"/>
          <w:color w:val="000000"/>
          <w:sz w:val="32"/>
          <w:lang w:val="zh-TW" w:eastAsia="zh-TW"/>
        </w:rPr>
        <w:t>、</w:t>
      </w:r>
      <w:r>
        <w:rPr>
          <w:rFonts w:hint="eastAsia" w:ascii="黑体" w:hAnsi="黑体" w:eastAsia="黑体" w:cs="黑体"/>
          <w:color w:val="000000"/>
          <w:sz w:val="32"/>
          <w:lang w:val="zh-TW"/>
        </w:rPr>
        <w:t>工作进度</w:t>
      </w:r>
    </w:p>
    <w:p>
      <w:pPr>
        <w:adjustRightInd w:val="0"/>
        <w:snapToGrid w:val="0"/>
        <w:spacing w:line="600" w:lineRule="exact"/>
        <w:ind w:firstLine="641"/>
        <w:rPr>
          <w:rFonts w:ascii="仿宋_GB2312" w:hAnsi="仿宋_GB2312" w:eastAsia="仿宋_GB2312" w:cs="仿宋_GB2312"/>
          <w:color w:val="000000"/>
          <w:sz w:val="32"/>
        </w:rPr>
      </w:pPr>
      <w:r>
        <w:rPr>
          <w:rFonts w:hint="eastAsia" w:ascii="楷体" w:hAnsi="楷体" w:eastAsia="楷体"/>
          <w:color w:val="000000"/>
          <w:kern w:val="0"/>
          <w:sz w:val="32"/>
          <w:szCs w:val="32"/>
          <w:lang w:val="zh-TW" w:eastAsia="zh-TW"/>
        </w:rPr>
        <w:t>（一）前期准备阶段（2018年4月-6月）</w:t>
      </w:r>
      <w:r>
        <w:rPr>
          <w:rFonts w:hint="eastAsia" w:ascii="仿宋" w:hAnsi="仿宋" w:eastAsia="仿宋"/>
          <w:color w:val="000000"/>
          <w:kern w:val="0"/>
          <w:sz w:val="32"/>
          <w:szCs w:val="32"/>
          <w:lang w:val="zh-TW" w:eastAsia="zh-TW"/>
        </w:rPr>
        <w:t>。一是研究制定规划评估工作方案，提出规划评估的基本思路、明确工作安排及重点任务。二是完成规划评估招标工作，聘请外部咨询机构进场开展集团规划评估及相关支撑研究工作。</w:t>
      </w:r>
    </w:p>
    <w:p>
      <w:pPr>
        <w:adjustRightInd w:val="0"/>
        <w:snapToGrid w:val="0"/>
        <w:spacing w:line="600" w:lineRule="exact"/>
        <w:ind w:firstLine="643"/>
        <w:rPr>
          <w:rFonts w:ascii="仿宋_GB2312" w:hAnsi="仿宋_GB2312" w:eastAsia="仿宋_GB2312" w:cs="仿宋_GB2312"/>
          <w:color w:val="000000"/>
          <w:sz w:val="32"/>
          <w:lang w:val="zh-TW" w:eastAsia="zh-TW"/>
        </w:rPr>
      </w:pPr>
      <w:r>
        <w:rPr>
          <w:rFonts w:hint="eastAsia" w:ascii="楷体" w:hAnsi="楷体" w:eastAsia="楷体"/>
          <w:color w:val="000000"/>
          <w:kern w:val="0"/>
          <w:sz w:val="32"/>
          <w:szCs w:val="32"/>
          <w:lang w:val="zh-TW" w:eastAsia="zh-TW"/>
        </w:rPr>
        <w:t>（二）规划评估阶段（2018年6月-7月）</w:t>
      </w:r>
      <w:r>
        <w:rPr>
          <w:rFonts w:hint="eastAsia" w:ascii="仿宋" w:hAnsi="仿宋" w:eastAsia="仿宋"/>
          <w:color w:val="000000"/>
          <w:kern w:val="0"/>
          <w:sz w:val="32"/>
          <w:szCs w:val="32"/>
          <w:lang w:val="zh-TW" w:eastAsia="zh-TW"/>
        </w:rPr>
        <w:t>。一是对标</w:t>
      </w:r>
      <w:r>
        <w:rPr>
          <w:rFonts w:hint="eastAsia" w:ascii="仿宋" w:hAnsi="仿宋" w:eastAsia="仿宋"/>
          <w:color w:val="000000"/>
          <w:kern w:val="0"/>
          <w:sz w:val="32"/>
          <w:szCs w:val="32"/>
        </w:rPr>
        <w:t>“</w:t>
      </w:r>
      <w:r>
        <w:rPr>
          <w:rFonts w:hint="eastAsia" w:ascii="仿宋" w:hAnsi="仿宋" w:eastAsia="仿宋"/>
          <w:color w:val="000000"/>
          <w:kern w:val="0"/>
          <w:sz w:val="32"/>
          <w:szCs w:val="32"/>
          <w:lang w:val="zh-TW" w:eastAsia="zh-TW"/>
        </w:rPr>
        <w:t>十三五</w:t>
      </w:r>
      <w:r>
        <w:rPr>
          <w:rFonts w:hint="eastAsia" w:ascii="仿宋" w:hAnsi="仿宋" w:eastAsia="仿宋"/>
          <w:color w:val="000000"/>
          <w:kern w:val="0"/>
          <w:sz w:val="32"/>
          <w:szCs w:val="32"/>
        </w:rPr>
        <w:t>”</w:t>
      </w:r>
      <w:r>
        <w:rPr>
          <w:rFonts w:hint="eastAsia" w:ascii="仿宋" w:hAnsi="仿宋" w:eastAsia="仿宋"/>
          <w:color w:val="000000"/>
          <w:kern w:val="0"/>
          <w:sz w:val="32"/>
          <w:szCs w:val="32"/>
          <w:lang w:val="zh-TW" w:eastAsia="zh-TW"/>
        </w:rPr>
        <w:t>规划目标，全面评估规划重点指标和任务进展情况，找出问题、分析原因，提出实现目标的意见建议。二是根据重点指标和重点任务进展的评估，完成规划目标总体进展分析，形成</w:t>
      </w:r>
      <w:r>
        <w:rPr>
          <w:rFonts w:hint="eastAsia" w:ascii="仿宋" w:hAnsi="仿宋" w:eastAsia="仿宋"/>
          <w:color w:val="000000"/>
          <w:kern w:val="0"/>
          <w:sz w:val="32"/>
          <w:szCs w:val="32"/>
        </w:rPr>
        <w:t>“</w:t>
      </w:r>
      <w:r>
        <w:rPr>
          <w:rFonts w:hint="eastAsia" w:ascii="仿宋" w:hAnsi="仿宋" w:eastAsia="仿宋"/>
          <w:color w:val="000000"/>
          <w:kern w:val="0"/>
          <w:sz w:val="32"/>
          <w:szCs w:val="32"/>
          <w:lang w:val="zh-TW" w:eastAsia="zh-TW"/>
        </w:rPr>
        <w:t>十三五</w:t>
      </w:r>
      <w:r>
        <w:rPr>
          <w:rFonts w:hint="eastAsia" w:ascii="仿宋" w:hAnsi="仿宋" w:eastAsia="仿宋"/>
          <w:color w:val="000000"/>
          <w:kern w:val="0"/>
          <w:sz w:val="32"/>
          <w:szCs w:val="32"/>
        </w:rPr>
        <w:t>”</w:t>
      </w:r>
      <w:r>
        <w:rPr>
          <w:rFonts w:hint="eastAsia" w:ascii="仿宋" w:hAnsi="仿宋" w:eastAsia="仿宋"/>
          <w:color w:val="000000"/>
          <w:kern w:val="0"/>
          <w:sz w:val="32"/>
          <w:szCs w:val="32"/>
          <w:lang w:val="zh-TW" w:eastAsia="zh-TW"/>
        </w:rPr>
        <w:t>规划评估诊断报告。三是</w:t>
      </w:r>
      <w:r>
        <w:rPr>
          <w:rFonts w:hint="eastAsia" w:ascii="仿宋" w:hAnsi="仿宋" w:eastAsia="仿宋"/>
          <w:color w:val="000000"/>
          <w:kern w:val="0"/>
          <w:sz w:val="32"/>
          <w:szCs w:val="32"/>
          <w:lang w:val="zh-TW"/>
        </w:rPr>
        <w:t>各责任单位牵头，</w:t>
      </w:r>
      <w:r>
        <w:rPr>
          <w:rFonts w:hint="eastAsia" w:ascii="仿宋" w:hAnsi="仿宋" w:eastAsia="仿宋"/>
          <w:color w:val="000000"/>
          <w:kern w:val="0"/>
          <w:sz w:val="32"/>
          <w:szCs w:val="32"/>
          <w:lang w:val="zh-TW" w:eastAsia="zh-TW"/>
        </w:rPr>
        <w:t>开展规划面临的形势和条件变化分析，</w:t>
      </w:r>
      <w:r>
        <w:rPr>
          <w:rFonts w:hint="eastAsia" w:ascii="仿宋" w:hAnsi="仿宋" w:eastAsia="仿宋"/>
          <w:color w:val="000000"/>
          <w:kern w:val="0"/>
          <w:sz w:val="32"/>
          <w:szCs w:val="32"/>
          <w:lang w:val="zh-TW"/>
        </w:rPr>
        <w:t>提出规划调整策略。</w:t>
      </w:r>
    </w:p>
    <w:p>
      <w:pPr>
        <w:adjustRightInd w:val="0"/>
        <w:snapToGrid w:val="0"/>
        <w:spacing w:line="600" w:lineRule="exact"/>
        <w:ind w:firstLine="643"/>
        <w:rPr>
          <w:rFonts w:ascii="仿宋_GB2312" w:hAnsi="仿宋_GB2312" w:eastAsia="仿宋_GB2312" w:cs="仿宋_GB2312"/>
          <w:color w:val="000000"/>
          <w:sz w:val="32"/>
          <w:lang w:val="zh-TW"/>
        </w:rPr>
      </w:pPr>
      <w:r>
        <w:rPr>
          <w:rFonts w:hint="eastAsia" w:ascii="楷体" w:hAnsi="楷体" w:eastAsia="楷体"/>
          <w:color w:val="000000"/>
          <w:kern w:val="0"/>
          <w:sz w:val="32"/>
          <w:szCs w:val="32"/>
          <w:lang w:val="zh-TW" w:eastAsia="zh-TW"/>
        </w:rPr>
        <w:t>（三）规划修订阶段（2018年7月-8月）</w:t>
      </w:r>
      <w:r>
        <w:rPr>
          <w:rFonts w:hint="eastAsia" w:ascii="仿宋" w:hAnsi="仿宋" w:eastAsia="仿宋"/>
          <w:color w:val="000000"/>
          <w:kern w:val="0"/>
          <w:sz w:val="32"/>
          <w:szCs w:val="32"/>
          <w:lang w:val="zh-TW" w:eastAsia="zh-TW"/>
        </w:rPr>
        <w:t>。一是</w:t>
      </w:r>
      <w:r>
        <w:rPr>
          <w:rFonts w:hint="eastAsia" w:ascii="仿宋" w:hAnsi="仿宋" w:eastAsia="仿宋"/>
          <w:color w:val="000000"/>
          <w:kern w:val="0"/>
          <w:sz w:val="32"/>
          <w:szCs w:val="32"/>
          <w:lang w:val="zh-TW"/>
        </w:rPr>
        <w:t>各责任单位牵头，开展</w:t>
      </w:r>
      <w:r>
        <w:rPr>
          <w:rFonts w:hint="eastAsia" w:ascii="仿宋" w:hAnsi="仿宋" w:eastAsia="仿宋"/>
          <w:color w:val="000000"/>
          <w:kern w:val="0"/>
          <w:sz w:val="32"/>
          <w:szCs w:val="32"/>
          <w:lang w:val="zh-TW" w:eastAsia="zh-TW"/>
        </w:rPr>
        <w:t>战略定位和规划目标修订</w:t>
      </w:r>
      <w:r>
        <w:rPr>
          <w:rFonts w:hint="eastAsia" w:ascii="仿宋" w:hAnsi="仿宋" w:eastAsia="仿宋"/>
          <w:color w:val="000000"/>
          <w:kern w:val="0"/>
          <w:sz w:val="32"/>
          <w:szCs w:val="32"/>
          <w:lang w:val="zh-TW"/>
        </w:rPr>
        <w:t>工作</w:t>
      </w:r>
      <w:r>
        <w:rPr>
          <w:rFonts w:hint="eastAsia" w:ascii="仿宋" w:hAnsi="仿宋" w:eastAsia="仿宋"/>
          <w:color w:val="000000"/>
          <w:kern w:val="0"/>
          <w:sz w:val="32"/>
          <w:szCs w:val="32"/>
          <w:lang w:val="zh-TW" w:eastAsia="zh-TW"/>
        </w:rPr>
        <w:t>，</w:t>
      </w:r>
      <w:r>
        <w:rPr>
          <w:rFonts w:hint="eastAsia" w:ascii="仿宋" w:hAnsi="仿宋" w:eastAsia="仿宋"/>
          <w:color w:val="000000"/>
          <w:kern w:val="0"/>
          <w:sz w:val="32"/>
          <w:szCs w:val="32"/>
          <w:lang w:val="zh-TW"/>
        </w:rPr>
        <w:t>完成</w:t>
      </w:r>
      <w:r>
        <w:rPr>
          <w:rFonts w:hint="eastAsia" w:ascii="仿宋" w:hAnsi="仿宋" w:eastAsia="仿宋"/>
          <w:color w:val="000000"/>
          <w:kern w:val="0"/>
          <w:sz w:val="32"/>
          <w:szCs w:val="32"/>
          <w:lang w:val="zh-TW" w:eastAsia="zh-TW"/>
        </w:rPr>
        <w:t>资源保障、改革保障与资金保障测算。</w:t>
      </w:r>
      <w:r>
        <w:rPr>
          <w:rFonts w:hint="eastAsia" w:ascii="仿宋" w:hAnsi="仿宋" w:eastAsia="仿宋"/>
          <w:color w:val="000000"/>
          <w:kern w:val="0"/>
          <w:sz w:val="32"/>
          <w:szCs w:val="32"/>
          <w:lang w:val="zh-TW"/>
        </w:rPr>
        <w:t>二是</w:t>
      </w:r>
      <w:r>
        <w:rPr>
          <w:rFonts w:hint="eastAsia" w:ascii="仿宋" w:hAnsi="仿宋" w:eastAsia="仿宋"/>
          <w:color w:val="000000"/>
          <w:kern w:val="0"/>
          <w:sz w:val="32"/>
          <w:szCs w:val="32"/>
          <w:lang w:val="zh-TW" w:eastAsia="zh-TW"/>
        </w:rPr>
        <w:t>根据工作需要选择有代表性的企业开展现场调研或者邀请相关专家进行访谈调研。</w:t>
      </w:r>
      <w:r>
        <w:rPr>
          <w:rFonts w:hint="eastAsia" w:ascii="仿宋" w:hAnsi="仿宋" w:eastAsia="仿宋"/>
          <w:color w:val="000000"/>
          <w:kern w:val="0"/>
          <w:sz w:val="32"/>
          <w:szCs w:val="32"/>
          <w:lang w:val="zh-TW"/>
        </w:rPr>
        <w:t>三是在前期研究的基础上，完成集团“十三五”规划纲要（修订版）初稿。</w:t>
      </w:r>
    </w:p>
    <w:p>
      <w:pPr>
        <w:adjustRightInd w:val="0"/>
        <w:snapToGrid w:val="0"/>
        <w:spacing w:line="600" w:lineRule="exact"/>
        <w:ind w:firstLine="643"/>
        <w:rPr>
          <w:rFonts w:ascii="仿宋_GB2312" w:hAnsi="仿宋_GB2312" w:eastAsia="仿宋_GB2312" w:cs="仿宋_GB2312"/>
          <w:color w:val="000000"/>
          <w:sz w:val="32"/>
        </w:rPr>
      </w:pPr>
      <w:r>
        <w:rPr>
          <w:rFonts w:hint="eastAsia" w:ascii="楷体" w:hAnsi="楷体" w:eastAsia="楷体"/>
          <w:color w:val="000000"/>
          <w:kern w:val="0"/>
          <w:sz w:val="32"/>
          <w:szCs w:val="32"/>
          <w:lang w:val="zh-TW" w:eastAsia="zh-TW"/>
        </w:rPr>
        <w:t>（四）征求意见阶段（2018年9月-10月）</w:t>
      </w:r>
      <w:r>
        <w:rPr>
          <w:rFonts w:hint="eastAsia" w:ascii="仿宋" w:hAnsi="仿宋" w:eastAsia="仿宋"/>
          <w:color w:val="000000"/>
          <w:kern w:val="0"/>
          <w:sz w:val="32"/>
          <w:szCs w:val="32"/>
          <w:lang w:val="zh-TW" w:eastAsia="zh-TW"/>
        </w:rPr>
        <w:t>。一是征求各子公司、各部门意见，修改完善规划中期评估报告。二是组织召开专家论证会，根据专家意见修改完善规划中期评估报告。三是征求集团领导意见，按照集团领导指示，进一步修改完善规划纲要（修订版）。</w:t>
      </w:r>
    </w:p>
    <w:p>
      <w:pPr>
        <w:adjustRightInd w:val="0"/>
        <w:snapToGrid w:val="0"/>
        <w:spacing w:line="600" w:lineRule="exact"/>
        <w:ind w:firstLine="643"/>
        <w:rPr>
          <w:rFonts w:ascii="仿宋_GB2312" w:hAnsi="仿宋_GB2312" w:eastAsia="仿宋_GB2312" w:cs="仿宋_GB2312"/>
          <w:color w:val="000000"/>
          <w:sz w:val="32"/>
        </w:rPr>
      </w:pPr>
      <w:r>
        <w:rPr>
          <w:rFonts w:hint="eastAsia" w:ascii="楷体" w:hAnsi="楷体" w:eastAsia="楷体"/>
          <w:color w:val="000000"/>
          <w:kern w:val="0"/>
          <w:sz w:val="32"/>
          <w:szCs w:val="32"/>
          <w:lang w:val="zh-TW" w:eastAsia="zh-TW"/>
        </w:rPr>
        <w:t>（五）审批发布阶段（2018年11月-12月）</w:t>
      </w:r>
      <w:r>
        <w:rPr>
          <w:rFonts w:hint="eastAsia" w:ascii="仿宋" w:hAnsi="仿宋" w:eastAsia="仿宋"/>
          <w:color w:val="000000"/>
          <w:kern w:val="0"/>
          <w:sz w:val="32"/>
          <w:szCs w:val="32"/>
          <w:lang w:val="zh-TW" w:eastAsia="zh-TW"/>
        </w:rPr>
        <w:t>。集团</w:t>
      </w:r>
      <w:r>
        <w:rPr>
          <w:rFonts w:hint="eastAsia" w:ascii="仿宋" w:hAnsi="仿宋" w:eastAsia="仿宋"/>
          <w:color w:val="000000"/>
          <w:kern w:val="0"/>
          <w:sz w:val="32"/>
          <w:szCs w:val="32"/>
        </w:rPr>
        <w:t>“</w:t>
      </w:r>
      <w:r>
        <w:rPr>
          <w:rFonts w:hint="eastAsia" w:ascii="仿宋" w:hAnsi="仿宋" w:eastAsia="仿宋"/>
          <w:color w:val="000000"/>
          <w:kern w:val="0"/>
          <w:sz w:val="32"/>
          <w:szCs w:val="32"/>
          <w:lang w:val="zh-TW" w:eastAsia="zh-TW"/>
        </w:rPr>
        <w:t>十三五</w:t>
      </w:r>
      <w:r>
        <w:rPr>
          <w:rFonts w:hint="eastAsia" w:ascii="仿宋" w:hAnsi="仿宋" w:eastAsia="仿宋"/>
          <w:color w:val="000000"/>
          <w:kern w:val="0"/>
          <w:sz w:val="32"/>
          <w:szCs w:val="32"/>
        </w:rPr>
        <w:t>”</w:t>
      </w:r>
      <w:r>
        <w:rPr>
          <w:rFonts w:hint="eastAsia" w:ascii="仿宋" w:hAnsi="仿宋" w:eastAsia="仿宋"/>
          <w:color w:val="000000"/>
          <w:kern w:val="0"/>
          <w:sz w:val="32"/>
          <w:szCs w:val="32"/>
          <w:lang w:val="zh-TW" w:eastAsia="zh-TW"/>
        </w:rPr>
        <w:t>规划纲要（修订版）</w:t>
      </w:r>
      <w:r>
        <w:rPr>
          <w:rFonts w:hint="eastAsia" w:ascii="仿宋" w:hAnsi="仿宋" w:eastAsia="仿宋"/>
          <w:color w:val="000000"/>
          <w:kern w:val="0"/>
          <w:sz w:val="32"/>
          <w:szCs w:val="32"/>
          <w:lang w:val="zh-TW"/>
        </w:rPr>
        <w:t>报</w:t>
      </w:r>
      <w:r>
        <w:rPr>
          <w:rFonts w:hint="eastAsia" w:ascii="仿宋" w:hAnsi="仿宋" w:eastAsia="仿宋"/>
          <w:color w:val="000000"/>
          <w:kern w:val="0"/>
          <w:sz w:val="32"/>
          <w:szCs w:val="32"/>
          <w:lang w:val="zh-TW" w:eastAsia="zh-TW"/>
        </w:rPr>
        <w:t>集团党委会、总办会、董事会审议并征求中关村管委会意见后正式发布。开展规划宣贯，向集团各部门、各子公司解读</w:t>
      </w:r>
      <w:r>
        <w:rPr>
          <w:rFonts w:hint="eastAsia" w:ascii="仿宋" w:hAnsi="仿宋" w:eastAsia="仿宋"/>
          <w:color w:val="000000"/>
          <w:kern w:val="0"/>
          <w:sz w:val="32"/>
          <w:szCs w:val="32"/>
          <w:lang w:val="zh-TW"/>
        </w:rPr>
        <w:t>集团</w:t>
      </w:r>
      <w:r>
        <w:rPr>
          <w:rFonts w:hint="eastAsia" w:ascii="仿宋" w:hAnsi="仿宋" w:eastAsia="仿宋"/>
          <w:color w:val="000000"/>
          <w:kern w:val="0"/>
          <w:sz w:val="32"/>
          <w:szCs w:val="32"/>
        </w:rPr>
        <w:t>“</w:t>
      </w:r>
      <w:r>
        <w:rPr>
          <w:rFonts w:hint="eastAsia" w:ascii="仿宋" w:hAnsi="仿宋" w:eastAsia="仿宋"/>
          <w:color w:val="000000"/>
          <w:kern w:val="0"/>
          <w:sz w:val="32"/>
          <w:szCs w:val="32"/>
          <w:lang w:val="zh-TW" w:eastAsia="zh-TW"/>
        </w:rPr>
        <w:t>十三五</w:t>
      </w:r>
      <w:r>
        <w:rPr>
          <w:rFonts w:hint="eastAsia" w:ascii="仿宋" w:hAnsi="仿宋" w:eastAsia="仿宋"/>
          <w:color w:val="000000"/>
          <w:kern w:val="0"/>
          <w:sz w:val="32"/>
          <w:szCs w:val="32"/>
        </w:rPr>
        <w:t>”</w:t>
      </w:r>
      <w:r>
        <w:rPr>
          <w:rFonts w:hint="eastAsia" w:ascii="仿宋" w:hAnsi="仿宋" w:eastAsia="仿宋"/>
          <w:color w:val="000000"/>
          <w:kern w:val="0"/>
          <w:sz w:val="32"/>
          <w:szCs w:val="32"/>
          <w:lang w:val="zh-TW" w:eastAsia="zh-TW"/>
        </w:rPr>
        <w:t>规划纲要（修订版）内容。</w:t>
      </w:r>
    </w:p>
    <w:p>
      <w:pPr>
        <w:adjustRightInd w:val="0"/>
        <w:snapToGrid w:val="0"/>
        <w:spacing w:line="600" w:lineRule="exact"/>
        <w:ind w:firstLine="640"/>
        <w:outlineLvl w:val="0"/>
        <w:rPr>
          <w:rFonts w:ascii="黑体" w:hAnsi="黑体" w:eastAsia="黑体" w:cs="黑体"/>
          <w:color w:val="000000"/>
          <w:sz w:val="32"/>
          <w:lang w:val="zh-TW" w:eastAsia="zh-TW"/>
        </w:rPr>
      </w:pPr>
      <w:r>
        <w:rPr>
          <w:rFonts w:hint="eastAsia" w:ascii="黑体" w:hAnsi="黑体" w:eastAsia="黑体" w:cs="黑体"/>
          <w:color w:val="000000"/>
          <w:sz w:val="32"/>
          <w:lang w:val="zh-TW"/>
        </w:rPr>
        <w:t>五</w:t>
      </w:r>
      <w:r>
        <w:rPr>
          <w:rFonts w:hint="eastAsia" w:ascii="黑体" w:hAnsi="黑体" w:eastAsia="黑体" w:cs="黑体"/>
          <w:color w:val="000000"/>
          <w:sz w:val="32"/>
          <w:lang w:val="zh-TW" w:eastAsia="zh-TW"/>
        </w:rPr>
        <w:t>、保障措施</w:t>
      </w:r>
    </w:p>
    <w:p>
      <w:pPr>
        <w:adjustRightInd w:val="0"/>
        <w:snapToGrid w:val="0"/>
        <w:spacing w:line="600" w:lineRule="exact"/>
        <w:ind w:firstLine="643"/>
        <w:rPr>
          <w:rFonts w:ascii="仿宋_GB2312" w:hAnsi="仿宋_GB2312" w:eastAsia="仿宋_GB2312" w:cs="仿宋_GB2312"/>
          <w:color w:val="000000"/>
          <w:sz w:val="32"/>
          <w:lang w:val="zh-TW" w:eastAsia="zh-TW"/>
        </w:rPr>
      </w:pPr>
      <w:r>
        <w:rPr>
          <w:rFonts w:hint="eastAsia" w:ascii="楷体" w:hAnsi="楷体" w:eastAsia="楷体"/>
          <w:color w:val="000000"/>
          <w:kern w:val="0"/>
          <w:sz w:val="32"/>
          <w:szCs w:val="32"/>
          <w:lang w:val="zh-TW" w:eastAsia="zh-TW"/>
        </w:rPr>
        <w:t>（一）提高站位</w:t>
      </w:r>
      <w:r>
        <w:rPr>
          <w:rFonts w:hint="eastAsia" w:ascii="仿宋" w:hAnsi="仿宋" w:eastAsia="仿宋"/>
          <w:color w:val="000000"/>
          <w:kern w:val="0"/>
          <w:sz w:val="32"/>
          <w:szCs w:val="32"/>
          <w:lang w:val="zh-TW" w:eastAsia="zh-TW"/>
        </w:rPr>
        <w:t>。</w:t>
      </w:r>
      <w:r>
        <w:rPr>
          <w:rFonts w:hint="eastAsia" w:ascii="仿宋" w:hAnsi="仿宋" w:eastAsia="仿宋"/>
          <w:color w:val="000000"/>
          <w:kern w:val="0"/>
          <w:sz w:val="32"/>
          <w:szCs w:val="32"/>
          <w:lang w:val="zh-CN"/>
        </w:rPr>
        <w:t>修订集团</w:t>
      </w:r>
      <w:r>
        <w:rPr>
          <w:rFonts w:hint="eastAsia" w:ascii="仿宋" w:hAnsi="仿宋" w:eastAsia="仿宋"/>
          <w:color w:val="000000"/>
          <w:kern w:val="0"/>
          <w:sz w:val="32"/>
          <w:szCs w:val="32"/>
        </w:rPr>
        <w:t>“</w:t>
      </w:r>
      <w:r>
        <w:rPr>
          <w:rFonts w:hint="eastAsia" w:ascii="仿宋" w:hAnsi="仿宋" w:eastAsia="仿宋"/>
          <w:color w:val="000000"/>
          <w:kern w:val="0"/>
          <w:sz w:val="32"/>
          <w:szCs w:val="32"/>
          <w:lang w:val="zh-TW" w:eastAsia="zh-TW"/>
        </w:rPr>
        <w:t>十三五</w:t>
      </w:r>
      <w:r>
        <w:rPr>
          <w:rFonts w:hint="eastAsia" w:ascii="仿宋" w:hAnsi="仿宋" w:eastAsia="仿宋"/>
          <w:color w:val="000000"/>
          <w:kern w:val="0"/>
          <w:sz w:val="32"/>
          <w:szCs w:val="32"/>
        </w:rPr>
        <w:t>”</w:t>
      </w:r>
      <w:r>
        <w:rPr>
          <w:rFonts w:hint="eastAsia" w:ascii="仿宋" w:hAnsi="仿宋" w:eastAsia="仿宋"/>
          <w:color w:val="000000"/>
          <w:kern w:val="0"/>
          <w:sz w:val="32"/>
          <w:szCs w:val="32"/>
          <w:lang w:val="zh-CN"/>
        </w:rPr>
        <w:t>规划是集团落实国家、北京市战略的重要环节，也是推动集团</w:t>
      </w:r>
      <w:r>
        <w:rPr>
          <w:rFonts w:hint="eastAsia" w:ascii="仿宋" w:hAnsi="仿宋" w:eastAsia="仿宋"/>
          <w:color w:val="000000"/>
          <w:kern w:val="0"/>
          <w:sz w:val="32"/>
          <w:szCs w:val="32"/>
          <w:lang w:val="zh-TW" w:eastAsia="zh-TW"/>
        </w:rPr>
        <w:t>转型发展</w:t>
      </w:r>
      <w:r>
        <w:rPr>
          <w:rFonts w:hint="eastAsia" w:ascii="仿宋" w:hAnsi="仿宋" w:eastAsia="仿宋"/>
          <w:color w:val="000000"/>
          <w:kern w:val="0"/>
          <w:sz w:val="32"/>
          <w:szCs w:val="32"/>
          <w:lang w:val="zh-CN"/>
        </w:rPr>
        <w:t>的</w:t>
      </w:r>
      <w:r>
        <w:rPr>
          <w:rFonts w:hint="eastAsia" w:ascii="仿宋" w:hAnsi="仿宋" w:eastAsia="仿宋"/>
          <w:color w:val="000000"/>
          <w:kern w:val="0"/>
          <w:sz w:val="32"/>
          <w:szCs w:val="32"/>
          <w:lang w:val="zh-TW" w:eastAsia="zh-TW"/>
        </w:rPr>
        <w:t>重要</w:t>
      </w:r>
      <w:r>
        <w:rPr>
          <w:rFonts w:hint="eastAsia" w:ascii="仿宋" w:hAnsi="仿宋" w:eastAsia="仿宋"/>
          <w:color w:val="000000"/>
          <w:kern w:val="0"/>
          <w:sz w:val="32"/>
          <w:szCs w:val="32"/>
          <w:lang w:val="zh-CN"/>
        </w:rPr>
        <w:t>基础</w:t>
      </w:r>
      <w:r>
        <w:rPr>
          <w:rFonts w:hint="eastAsia" w:ascii="仿宋" w:hAnsi="仿宋" w:eastAsia="仿宋"/>
          <w:color w:val="000000"/>
          <w:kern w:val="0"/>
          <w:sz w:val="32"/>
          <w:szCs w:val="32"/>
          <w:lang w:val="zh-TW" w:eastAsia="zh-TW"/>
        </w:rPr>
        <w:t>。各部门、各子公司要高度重视</w:t>
      </w:r>
      <w:r>
        <w:rPr>
          <w:rFonts w:hint="eastAsia" w:ascii="仿宋" w:hAnsi="仿宋" w:eastAsia="仿宋"/>
          <w:color w:val="000000"/>
          <w:kern w:val="0"/>
          <w:sz w:val="32"/>
          <w:szCs w:val="32"/>
          <w:lang w:val="zh-CN"/>
        </w:rPr>
        <w:t>，</w:t>
      </w:r>
      <w:r>
        <w:rPr>
          <w:rFonts w:hint="eastAsia" w:ascii="仿宋" w:hAnsi="仿宋" w:eastAsia="仿宋"/>
          <w:color w:val="000000"/>
          <w:kern w:val="0"/>
          <w:sz w:val="32"/>
          <w:szCs w:val="32"/>
          <w:lang w:val="zh-TW" w:eastAsia="zh-TW"/>
        </w:rPr>
        <w:t>要把</w:t>
      </w:r>
      <w:r>
        <w:rPr>
          <w:rFonts w:hint="eastAsia" w:ascii="仿宋" w:hAnsi="仿宋" w:eastAsia="仿宋"/>
          <w:color w:val="000000"/>
          <w:kern w:val="0"/>
          <w:sz w:val="32"/>
          <w:szCs w:val="32"/>
          <w:lang w:val="zh-CN"/>
        </w:rPr>
        <w:t>修订集团</w:t>
      </w:r>
      <w:r>
        <w:rPr>
          <w:rFonts w:hint="eastAsia" w:ascii="仿宋" w:hAnsi="仿宋" w:eastAsia="仿宋"/>
          <w:color w:val="000000"/>
          <w:kern w:val="0"/>
          <w:sz w:val="32"/>
          <w:szCs w:val="32"/>
        </w:rPr>
        <w:t>“</w:t>
      </w:r>
      <w:r>
        <w:rPr>
          <w:rFonts w:hint="eastAsia" w:ascii="仿宋" w:hAnsi="仿宋" w:eastAsia="仿宋"/>
          <w:color w:val="000000"/>
          <w:kern w:val="0"/>
          <w:sz w:val="32"/>
          <w:szCs w:val="32"/>
          <w:lang w:val="zh-TW" w:eastAsia="zh-TW"/>
        </w:rPr>
        <w:t>十三五</w:t>
      </w:r>
      <w:r>
        <w:rPr>
          <w:rFonts w:hint="eastAsia" w:ascii="仿宋" w:hAnsi="仿宋" w:eastAsia="仿宋"/>
          <w:color w:val="000000"/>
          <w:kern w:val="0"/>
          <w:sz w:val="32"/>
          <w:szCs w:val="32"/>
        </w:rPr>
        <w:t>”</w:t>
      </w:r>
      <w:r>
        <w:rPr>
          <w:rFonts w:hint="eastAsia" w:ascii="仿宋" w:hAnsi="仿宋" w:eastAsia="仿宋"/>
          <w:color w:val="000000"/>
          <w:kern w:val="0"/>
          <w:sz w:val="32"/>
          <w:szCs w:val="32"/>
          <w:lang w:val="zh-CN"/>
        </w:rPr>
        <w:t>规划</w:t>
      </w:r>
      <w:r>
        <w:rPr>
          <w:rFonts w:hint="eastAsia" w:ascii="仿宋" w:hAnsi="仿宋" w:eastAsia="仿宋"/>
          <w:color w:val="000000"/>
          <w:kern w:val="0"/>
          <w:sz w:val="32"/>
          <w:szCs w:val="32"/>
          <w:lang w:val="zh-TW" w:eastAsia="zh-TW"/>
        </w:rPr>
        <w:t>放在</w:t>
      </w:r>
      <w:r>
        <w:rPr>
          <w:rFonts w:hint="eastAsia" w:ascii="仿宋" w:hAnsi="仿宋" w:eastAsia="仿宋"/>
          <w:color w:val="000000"/>
          <w:kern w:val="0"/>
          <w:sz w:val="32"/>
          <w:szCs w:val="32"/>
          <w:lang w:val="zh-TW"/>
        </w:rPr>
        <w:t>国家战略的高度</w:t>
      </w:r>
      <w:r>
        <w:rPr>
          <w:rFonts w:hint="eastAsia" w:ascii="仿宋" w:hAnsi="仿宋" w:eastAsia="仿宋"/>
          <w:color w:val="000000"/>
          <w:kern w:val="0"/>
          <w:sz w:val="32"/>
          <w:szCs w:val="32"/>
          <w:lang w:val="zh-TW" w:eastAsia="zh-TW"/>
        </w:rPr>
        <w:t>来把握，增强工作的使命感和自觉性。</w:t>
      </w:r>
    </w:p>
    <w:p>
      <w:pPr>
        <w:adjustRightInd w:val="0"/>
        <w:snapToGrid w:val="0"/>
        <w:spacing w:line="600" w:lineRule="exact"/>
        <w:ind w:firstLine="643"/>
        <w:rPr>
          <w:rFonts w:ascii="仿宋" w:hAnsi="仿宋" w:eastAsia="仿宋"/>
          <w:color w:val="000000"/>
          <w:kern w:val="0"/>
          <w:sz w:val="32"/>
          <w:szCs w:val="32"/>
        </w:rPr>
      </w:pPr>
      <w:r>
        <w:rPr>
          <w:rFonts w:hint="eastAsia" w:ascii="楷体" w:hAnsi="楷体" w:eastAsia="楷体"/>
          <w:color w:val="000000"/>
          <w:kern w:val="0"/>
          <w:sz w:val="32"/>
          <w:szCs w:val="32"/>
          <w:lang w:val="zh-TW" w:eastAsia="zh-TW"/>
        </w:rPr>
        <w:t>（二）加强领导</w:t>
      </w:r>
      <w:r>
        <w:rPr>
          <w:rFonts w:hint="eastAsia" w:ascii="仿宋" w:hAnsi="仿宋" w:eastAsia="仿宋"/>
          <w:color w:val="000000"/>
          <w:kern w:val="0"/>
          <w:sz w:val="32"/>
          <w:szCs w:val="32"/>
          <w:lang w:val="zh-TW" w:eastAsia="zh-TW"/>
        </w:rPr>
        <w:t>。</w:t>
      </w:r>
      <w:r>
        <w:rPr>
          <w:rFonts w:hint="eastAsia" w:ascii="仿宋" w:hAnsi="仿宋" w:eastAsia="仿宋"/>
          <w:color w:val="000000"/>
          <w:kern w:val="0"/>
          <w:sz w:val="32"/>
          <w:szCs w:val="32"/>
        </w:rPr>
        <w:t>形成党委领导、董事会决策、管委会监督、专家咨询的领导决策工作机制，</w:t>
      </w:r>
      <w:r>
        <w:rPr>
          <w:rFonts w:hint="eastAsia" w:ascii="仿宋" w:hAnsi="仿宋" w:eastAsia="仿宋"/>
          <w:color w:val="000000"/>
          <w:kern w:val="0"/>
          <w:sz w:val="32"/>
          <w:szCs w:val="32"/>
          <w:lang w:val="zh-TW"/>
        </w:rPr>
        <w:t>由集团党委把方向、管大局，</w:t>
      </w:r>
      <w:r>
        <w:rPr>
          <w:rFonts w:hint="eastAsia" w:ascii="仿宋" w:hAnsi="仿宋" w:eastAsia="仿宋"/>
          <w:color w:val="000000"/>
          <w:kern w:val="0"/>
          <w:sz w:val="32"/>
          <w:szCs w:val="32"/>
          <w:lang w:val="zh-CN"/>
        </w:rPr>
        <w:t>集团</w:t>
      </w:r>
      <w:r>
        <w:rPr>
          <w:rFonts w:hint="eastAsia" w:ascii="仿宋" w:hAnsi="仿宋" w:eastAsia="仿宋"/>
          <w:color w:val="000000"/>
          <w:kern w:val="0"/>
          <w:sz w:val="32"/>
          <w:szCs w:val="32"/>
        </w:rPr>
        <w:t>“</w:t>
      </w:r>
      <w:r>
        <w:rPr>
          <w:rFonts w:hint="eastAsia" w:ascii="仿宋" w:hAnsi="仿宋" w:eastAsia="仿宋"/>
          <w:color w:val="000000"/>
          <w:kern w:val="0"/>
          <w:sz w:val="32"/>
          <w:szCs w:val="32"/>
          <w:lang w:val="zh-TW" w:eastAsia="zh-TW"/>
        </w:rPr>
        <w:t>十三五</w:t>
      </w:r>
      <w:r>
        <w:rPr>
          <w:rFonts w:hint="eastAsia" w:ascii="仿宋" w:hAnsi="仿宋" w:eastAsia="仿宋"/>
          <w:color w:val="000000"/>
          <w:kern w:val="0"/>
          <w:sz w:val="32"/>
          <w:szCs w:val="32"/>
        </w:rPr>
        <w:t>”</w:t>
      </w:r>
      <w:r>
        <w:rPr>
          <w:rFonts w:hint="eastAsia" w:ascii="仿宋" w:hAnsi="仿宋" w:eastAsia="仿宋"/>
          <w:color w:val="000000"/>
          <w:kern w:val="0"/>
          <w:sz w:val="32"/>
          <w:szCs w:val="32"/>
          <w:lang w:val="zh-TW"/>
        </w:rPr>
        <w:t>规划中期评估与修订工作</w:t>
      </w:r>
      <w:r>
        <w:rPr>
          <w:rFonts w:hint="eastAsia" w:ascii="仿宋" w:hAnsi="仿宋" w:eastAsia="仿宋"/>
          <w:color w:val="000000"/>
          <w:kern w:val="0"/>
          <w:sz w:val="32"/>
          <w:szCs w:val="32"/>
          <w:lang w:val="zh-TW" w:eastAsia="zh-TW"/>
        </w:rPr>
        <w:t>小组</w:t>
      </w:r>
      <w:r>
        <w:rPr>
          <w:rFonts w:hint="eastAsia" w:ascii="仿宋" w:hAnsi="仿宋" w:eastAsia="仿宋"/>
          <w:color w:val="000000"/>
          <w:kern w:val="0"/>
          <w:sz w:val="32"/>
          <w:szCs w:val="32"/>
          <w:lang w:val="zh-TW"/>
        </w:rPr>
        <w:t>加强</w:t>
      </w:r>
      <w:r>
        <w:rPr>
          <w:rFonts w:hint="eastAsia" w:ascii="仿宋" w:hAnsi="仿宋" w:eastAsia="仿宋"/>
          <w:color w:val="000000"/>
          <w:kern w:val="0"/>
          <w:sz w:val="32"/>
          <w:szCs w:val="32"/>
        </w:rPr>
        <w:t>统筹组织协调，充分发挥专家咨询团队作用，提升规划</w:t>
      </w:r>
      <w:r>
        <w:rPr>
          <w:rFonts w:hint="eastAsia" w:ascii="仿宋" w:hAnsi="仿宋" w:eastAsia="仿宋"/>
          <w:color w:val="000000"/>
          <w:kern w:val="0"/>
          <w:sz w:val="32"/>
          <w:szCs w:val="32"/>
          <w:lang w:val="zh-TW"/>
        </w:rPr>
        <w:t>评估与修订工作水平，</w:t>
      </w:r>
      <w:r>
        <w:rPr>
          <w:rFonts w:hint="eastAsia" w:ascii="仿宋" w:hAnsi="仿宋" w:eastAsia="仿宋"/>
          <w:color w:val="000000"/>
          <w:kern w:val="0"/>
          <w:sz w:val="32"/>
          <w:szCs w:val="32"/>
        </w:rPr>
        <w:t>按程序做好各环节工作安排</w:t>
      </w:r>
      <w:r>
        <w:rPr>
          <w:rFonts w:hint="eastAsia" w:ascii="仿宋" w:hAnsi="仿宋" w:eastAsia="仿宋"/>
          <w:color w:val="000000"/>
          <w:kern w:val="0"/>
          <w:sz w:val="32"/>
          <w:szCs w:val="32"/>
          <w:lang w:val="zh-TW"/>
        </w:rPr>
        <w:t>。</w:t>
      </w:r>
      <w:r>
        <w:rPr>
          <w:rFonts w:hint="eastAsia" w:ascii="仿宋" w:hAnsi="仿宋" w:eastAsia="仿宋"/>
          <w:color w:val="000000"/>
          <w:kern w:val="0"/>
          <w:sz w:val="32"/>
          <w:szCs w:val="32"/>
          <w:lang w:val="zh-TW" w:eastAsia="zh-TW"/>
        </w:rPr>
        <w:t>各</w:t>
      </w:r>
      <w:r>
        <w:rPr>
          <w:rFonts w:hint="eastAsia" w:ascii="仿宋" w:hAnsi="仿宋" w:eastAsia="仿宋"/>
          <w:color w:val="000000"/>
          <w:kern w:val="0"/>
          <w:sz w:val="32"/>
          <w:szCs w:val="32"/>
          <w:lang w:val="zh-TW"/>
        </w:rPr>
        <w:t>主责单位要</w:t>
      </w:r>
      <w:r>
        <w:rPr>
          <w:rFonts w:hint="eastAsia" w:ascii="仿宋" w:hAnsi="仿宋" w:eastAsia="仿宋"/>
          <w:color w:val="000000"/>
          <w:kern w:val="0"/>
          <w:sz w:val="32"/>
          <w:szCs w:val="32"/>
          <w:lang w:val="zh-TW" w:eastAsia="zh-TW"/>
        </w:rPr>
        <w:t>建立由主要负责人推动的任务落实工作机制，</w:t>
      </w:r>
      <w:r>
        <w:rPr>
          <w:rFonts w:hint="eastAsia" w:ascii="仿宋" w:hAnsi="仿宋" w:eastAsia="仿宋"/>
          <w:color w:val="000000"/>
          <w:kern w:val="0"/>
          <w:sz w:val="32"/>
          <w:szCs w:val="32"/>
          <w:lang w:val="zh-TW"/>
        </w:rPr>
        <w:t>按照进度安排，确保高质量完成工作任务</w:t>
      </w:r>
      <w:r>
        <w:rPr>
          <w:rFonts w:hint="eastAsia" w:ascii="仿宋" w:hAnsi="仿宋" w:eastAsia="仿宋"/>
          <w:color w:val="000000"/>
          <w:kern w:val="0"/>
          <w:sz w:val="32"/>
          <w:szCs w:val="32"/>
        </w:rPr>
        <w:t>。</w:t>
      </w:r>
    </w:p>
    <w:p>
      <w:pPr>
        <w:adjustRightInd w:val="0"/>
        <w:snapToGrid w:val="0"/>
        <w:spacing w:line="600" w:lineRule="exact"/>
        <w:ind w:firstLine="643"/>
        <w:rPr>
          <w:rFonts w:ascii="仿宋" w:hAnsi="仿宋" w:eastAsia="仿宋"/>
          <w:sz w:val="32"/>
          <w:szCs w:val="32"/>
          <w:lang w:val="zh-TW"/>
        </w:rPr>
      </w:pPr>
      <w:r>
        <w:rPr>
          <w:rFonts w:hint="eastAsia" w:ascii="楷体" w:hAnsi="楷体" w:eastAsia="楷体"/>
          <w:sz w:val="32"/>
          <w:szCs w:val="32"/>
          <w:lang w:val="zh-TW" w:eastAsia="zh-TW"/>
        </w:rPr>
        <w:t>（三）强化协同</w:t>
      </w:r>
      <w:r>
        <w:rPr>
          <w:rFonts w:hint="eastAsia" w:ascii="仿宋" w:hAnsi="仿宋" w:eastAsia="仿宋"/>
          <w:sz w:val="32"/>
          <w:szCs w:val="32"/>
          <w:lang w:val="zh-TW" w:eastAsia="zh-TW"/>
        </w:rPr>
        <w:t>。</w:t>
      </w:r>
      <w:r>
        <w:rPr>
          <w:rFonts w:hint="eastAsia" w:ascii="仿宋" w:hAnsi="仿宋" w:eastAsia="仿宋"/>
          <w:sz w:val="32"/>
          <w:szCs w:val="32"/>
          <w:lang w:val="zh-TW"/>
        </w:rPr>
        <w:t>集团总部各部门、各子公司要按照集团统一部署，</w:t>
      </w:r>
      <w:r>
        <w:rPr>
          <w:rFonts w:hint="eastAsia" w:ascii="仿宋" w:hAnsi="仿宋" w:eastAsia="仿宋"/>
          <w:sz w:val="32"/>
          <w:szCs w:val="32"/>
          <w:lang w:val="zh-TW" w:eastAsia="zh-TW"/>
        </w:rPr>
        <w:t>建立联动工作机制，</w:t>
      </w:r>
      <w:r>
        <w:rPr>
          <w:rFonts w:hint="eastAsia" w:ascii="仿宋" w:hAnsi="仿宋" w:eastAsia="仿宋"/>
          <w:sz w:val="32"/>
          <w:szCs w:val="32"/>
          <w:lang w:val="zh-TW"/>
        </w:rPr>
        <w:t>根据承担的工作任务各司其职，认真落实各项工作，形成整体合力。要配合集团开展相关调研工作，必要时</w:t>
      </w:r>
      <w:r>
        <w:rPr>
          <w:rFonts w:hint="eastAsia" w:ascii="仿宋" w:hAnsi="仿宋" w:eastAsia="仿宋"/>
          <w:sz w:val="32"/>
          <w:szCs w:val="32"/>
          <w:lang w:val="zh-TW" w:eastAsia="zh-TW"/>
        </w:rPr>
        <w:t>抽调相关骨干力量参与</w:t>
      </w:r>
      <w:r>
        <w:rPr>
          <w:rFonts w:hint="eastAsia" w:ascii="仿宋" w:hAnsi="仿宋" w:eastAsia="仿宋"/>
          <w:sz w:val="32"/>
          <w:szCs w:val="32"/>
          <w:lang w:val="zh-TW"/>
        </w:rPr>
        <w:t>规划评估与修订的研讨和报告</w:t>
      </w:r>
      <w:r>
        <w:rPr>
          <w:rFonts w:hint="eastAsia" w:ascii="仿宋" w:hAnsi="仿宋" w:eastAsia="仿宋"/>
          <w:sz w:val="32"/>
          <w:szCs w:val="32"/>
          <w:lang w:val="zh-TW" w:eastAsia="zh-TW"/>
        </w:rPr>
        <w:t>撰写工作</w:t>
      </w:r>
      <w:r>
        <w:rPr>
          <w:rFonts w:hint="eastAsia" w:ascii="仿宋" w:hAnsi="仿宋" w:eastAsia="仿宋"/>
          <w:sz w:val="32"/>
          <w:szCs w:val="32"/>
          <w:lang w:val="zh-TW"/>
        </w:rPr>
        <w:t>。</w:t>
      </w:r>
    </w:p>
    <w:p>
      <w:pPr>
        <w:adjustRightInd w:val="0"/>
        <w:snapToGrid w:val="0"/>
        <w:spacing w:line="600" w:lineRule="exact"/>
        <w:ind w:firstLine="643"/>
        <w:rPr>
          <w:rFonts w:ascii="仿宋" w:hAnsi="仿宋" w:eastAsia="仿宋"/>
          <w:sz w:val="32"/>
          <w:szCs w:val="32"/>
          <w:lang w:val="zh-TW"/>
        </w:rPr>
      </w:pPr>
    </w:p>
    <w:p>
      <w:pPr>
        <w:adjustRightInd w:val="0"/>
        <w:snapToGrid w:val="0"/>
        <w:spacing w:line="600" w:lineRule="exact"/>
        <w:ind w:firstLine="643"/>
        <w:rPr>
          <w:rFonts w:ascii="仿宋" w:hAnsi="仿宋" w:eastAsia="仿宋"/>
          <w:sz w:val="32"/>
          <w:szCs w:val="32"/>
          <w:lang w:val="zh-TW"/>
        </w:rPr>
      </w:pPr>
    </w:p>
    <w:p>
      <w:pPr>
        <w:adjustRightInd w:val="0"/>
        <w:snapToGrid w:val="0"/>
        <w:spacing w:line="600" w:lineRule="exact"/>
        <w:ind w:firstLine="643"/>
        <w:jc w:val="right"/>
        <w:rPr>
          <w:rFonts w:ascii="仿宋_GB2312" w:hAnsi="仿宋_GB2312" w:eastAsia="仿宋_GB2312" w:cs="仿宋_GB2312"/>
          <w:color w:val="000000"/>
          <w:sz w:val="32"/>
          <w:lang w:val="zh-TW"/>
        </w:rPr>
      </w:pPr>
    </w:p>
    <w:p>
      <w:pPr>
        <w:adjustRightInd w:val="0"/>
        <w:snapToGrid w:val="0"/>
        <w:spacing w:line="600" w:lineRule="exact"/>
        <w:ind w:firstLine="643"/>
        <w:jc w:val="right"/>
        <w:rPr>
          <w:rFonts w:ascii="仿宋_GB2312" w:hAnsi="仿宋_GB2312" w:eastAsia="仿宋_GB2312" w:cs="仿宋_GB2312"/>
          <w:color w:val="000000"/>
          <w:sz w:val="32"/>
        </w:rPr>
      </w:pPr>
    </w:p>
    <w:p>
      <w:pPr>
        <w:rPr>
          <w:lang w:eastAsia="zh-TW"/>
        </w:rPr>
      </w:pPr>
    </w:p>
    <w:p/>
    <w:p/>
    <w:p>
      <w:pPr>
        <w:spacing w:line="600" w:lineRule="exact"/>
        <w:jc w:val="center"/>
        <w:rPr>
          <w:rFonts w:ascii="仿宋" w:hAnsi="仿宋" w:eastAsia="仿宋"/>
          <w:sz w:val="32"/>
          <w:szCs w:val="32"/>
        </w:rPr>
      </w:pPr>
    </w:p>
    <w:p>
      <w:pPr>
        <w:spacing w:line="600" w:lineRule="exact"/>
        <w:ind w:left="567"/>
        <w:rPr>
          <w:rStyle w:val="52"/>
          <w:rFonts w:hint="eastAsia" w:ascii="方正小标宋简体" w:hAnsi="Calibri" w:eastAsia="方正小标宋简体"/>
          <w:color w:val="000000"/>
          <w:sz w:val="44"/>
          <w:szCs w:val="44"/>
        </w:rPr>
      </w:pPr>
    </w:p>
    <w:p>
      <w:pPr>
        <w:spacing w:line="600" w:lineRule="exact"/>
        <w:rPr>
          <w:rFonts w:ascii="方正小标宋简体" w:hAnsi="Calibri" w:eastAsia="方正小标宋简体"/>
          <w:color w:val="000000"/>
          <w:sz w:val="44"/>
          <w:szCs w:val="44"/>
        </w:rPr>
      </w:pPr>
    </w:p>
    <w:p>
      <w:pPr>
        <w:spacing w:line="580" w:lineRule="exact"/>
        <w:jc w:val="center"/>
        <w:rPr>
          <w:rFonts w:ascii="方正小标宋简体" w:eastAsia="方正小标宋简体"/>
          <w:sz w:val="44"/>
          <w:szCs w:val="44"/>
        </w:rPr>
      </w:pPr>
    </w:p>
    <w:p>
      <w:pPr>
        <w:spacing w:line="600" w:lineRule="exact"/>
        <w:ind w:firstLine="140" w:firstLineChars="50"/>
        <w:jc w:val="left"/>
        <w:rPr>
          <w:rFonts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4" name="自选图形 6"/>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6.25pt;margin-top:6.85pt;height:0pt;width:456.6pt;z-index:251661312;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LRsy6XaAQAAlg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3" name="自选图形 5"/>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6.25pt;margin-top:32.5pt;height:0pt;width:457.35pt;z-index:251660288;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CYZiyn3AEAAJY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2018年6月 1日印发</w:t>
      </w:r>
    </w:p>
    <w:sectPr>
      <w:footerReference r:id="rId3" w:type="default"/>
      <w:footerReference r:id="rId4" w:type="even"/>
      <w:pgSz w:w="11906" w:h="16838"/>
      <w:pgMar w:top="2098" w:right="1474" w:bottom="1588" w:left="1588" w:header="851" w:footer="119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微软雅黑"/>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rFonts w:hint="eastAsia"/>
        <w:sz w:val="28"/>
        <w:szCs w:val="28"/>
      </w:rPr>
      <w:t xml:space="preserve"> </w:t>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560" w:firstLineChars="200"/>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10</w:t>
    </w:r>
    <w:r>
      <w:rPr>
        <w:sz w:val="28"/>
        <w:szCs w:val="28"/>
      </w:rPr>
      <w:fldChar w:fldCharType="end"/>
    </w:r>
    <w:r>
      <w:rPr>
        <w:rFonts w:hint="eastAsia"/>
        <w:sz w:val="28"/>
        <w:szCs w:val="28"/>
      </w:rPr>
      <w:t xml:space="preserve"> </w:t>
    </w:r>
    <w:r>
      <w:rPr>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0" w:hash="7sckSjkliekgr/olKvaEf0f0lYA=" w:salt="U8RrafaaFDNfGgciY5Qi+w=="/>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EB"/>
    <w:rsid w:val="002B2FEB"/>
    <w:rsid w:val="00382926"/>
    <w:rsid w:val="003B194E"/>
    <w:rsid w:val="003C7279"/>
    <w:rsid w:val="004632C6"/>
    <w:rsid w:val="004C2060"/>
    <w:rsid w:val="004D3887"/>
    <w:rsid w:val="00544EC5"/>
    <w:rsid w:val="0056274A"/>
    <w:rsid w:val="00625F0D"/>
    <w:rsid w:val="00751F91"/>
    <w:rsid w:val="007C1A9B"/>
    <w:rsid w:val="00803C54"/>
    <w:rsid w:val="0082149C"/>
    <w:rsid w:val="008324C3"/>
    <w:rsid w:val="00855741"/>
    <w:rsid w:val="00891060"/>
    <w:rsid w:val="008A18D4"/>
    <w:rsid w:val="008E2D72"/>
    <w:rsid w:val="0091089A"/>
    <w:rsid w:val="00933C24"/>
    <w:rsid w:val="0098008B"/>
    <w:rsid w:val="00A14BDD"/>
    <w:rsid w:val="00A44399"/>
    <w:rsid w:val="00A65ACA"/>
    <w:rsid w:val="00A8739C"/>
    <w:rsid w:val="00AB5445"/>
    <w:rsid w:val="00AB743C"/>
    <w:rsid w:val="00BB0743"/>
    <w:rsid w:val="00C10759"/>
    <w:rsid w:val="00C25475"/>
    <w:rsid w:val="00C67FC7"/>
    <w:rsid w:val="00C951F3"/>
    <w:rsid w:val="00CB00C0"/>
    <w:rsid w:val="00CE4377"/>
    <w:rsid w:val="00D143EA"/>
    <w:rsid w:val="00D929DC"/>
    <w:rsid w:val="00E051CF"/>
    <w:rsid w:val="00E4264D"/>
    <w:rsid w:val="00E86DA6"/>
    <w:rsid w:val="00F45444"/>
    <w:rsid w:val="00F668EE"/>
    <w:rsid w:val="00F74329"/>
    <w:rsid w:val="4B5C78E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name="toc 1"/>
    <w:lsdException w:uiPriority="0" w:name="toc 2"/>
    <w:lsdException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paragraph" w:styleId="2">
    <w:name w:val="heading 1"/>
    <w:basedOn w:val="1"/>
    <w:next w:val="1"/>
    <w:link w:val="3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9"/>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link w:val="40"/>
    <w:qFormat/>
    <w:uiPriority w:val="0"/>
    <w:pPr>
      <w:keepNext/>
      <w:keepLines/>
      <w:spacing w:before="260" w:after="260" w:line="416" w:lineRule="auto"/>
      <w:jc w:val="left"/>
      <w:outlineLvl w:val="2"/>
    </w:pPr>
    <w:rPr>
      <w:b/>
      <w:bCs/>
      <w:sz w:val="24"/>
      <w:szCs w:val="32"/>
      <w:u w:val="double"/>
    </w:rPr>
  </w:style>
  <w:style w:type="character" w:default="1" w:styleId="16">
    <w:name w:val="Default Paragraph Font"/>
    <w:semiHidden/>
    <w:unhideWhenUsed/>
    <w:uiPriority w:val="1"/>
  </w:style>
  <w:style w:type="table" w:default="1" w:styleId="20">
    <w:name w:val="Normal Table"/>
    <w:semiHidden/>
    <w:unhideWhenUsed/>
    <w:qFormat/>
    <w:uiPriority w:val="99"/>
    <w:tblPr>
      <w:tblStyle w:val="20"/>
      <w:tblLayout w:type="fixed"/>
      <w:tblCellMar>
        <w:top w:w="0" w:type="dxa"/>
        <w:left w:w="108" w:type="dxa"/>
        <w:bottom w:w="0" w:type="dxa"/>
        <w:right w:w="108" w:type="dxa"/>
      </w:tblCellMar>
    </w:tblPr>
  </w:style>
  <w:style w:type="paragraph" w:styleId="5">
    <w:name w:val="caption"/>
    <w:next w:val="1"/>
    <w:link w:val="49"/>
    <w:qFormat/>
    <w:uiPriority w:val="0"/>
    <w:pPr>
      <w:jc w:val="center"/>
    </w:pPr>
    <w:rPr>
      <w:rFonts w:ascii="黑体" w:hAnsi="黑体" w:eastAsia="黑体"/>
      <w:kern w:val="2"/>
      <w:sz w:val="21"/>
      <w:szCs w:val="22"/>
      <w:lang w:val="en-US" w:eastAsia="zh-CN" w:bidi="ar-SA"/>
    </w:rPr>
  </w:style>
  <w:style w:type="paragraph" w:styleId="6">
    <w:name w:val="Body Text 3"/>
    <w:basedOn w:val="1"/>
    <w:link w:val="51"/>
    <w:uiPriority w:val="0"/>
    <w:pPr>
      <w:spacing w:line="360" w:lineRule="auto"/>
    </w:pPr>
    <w:rPr>
      <w:rFonts w:ascii="楷体_GB2312" w:eastAsia="楷体_GB2312"/>
      <w:sz w:val="28"/>
      <w:szCs w:val="20"/>
    </w:rPr>
  </w:style>
  <w:style w:type="paragraph" w:styleId="7">
    <w:name w:val="Plain Text"/>
    <w:basedOn w:val="1"/>
    <w:link w:val="53"/>
    <w:uiPriority w:val="0"/>
    <w:pPr>
      <w:spacing w:line="580" w:lineRule="exact"/>
    </w:pPr>
    <w:rPr>
      <w:rFonts w:ascii="宋体" w:hAnsi="Courier New" w:cs="Courier New"/>
      <w:szCs w:val="21"/>
    </w:rPr>
  </w:style>
  <w:style w:type="paragraph" w:styleId="8">
    <w:name w:val="Date"/>
    <w:basedOn w:val="1"/>
    <w:next w:val="1"/>
    <w:link w:val="45"/>
    <w:uiPriority w:val="0"/>
    <w:pPr>
      <w:ind w:left="100" w:leftChars="2500"/>
    </w:pPr>
  </w:style>
  <w:style w:type="paragraph" w:styleId="9">
    <w:name w:val="Body Text Indent 2"/>
    <w:basedOn w:val="1"/>
    <w:link w:val="50"/>
    <w:uiPriority w:val="0"/>
    <w:pPr>
      <w:widowControl/>
      <w:spacing w:after="120" w:line="480" w:lineRule="auto"/>
      <w:ind w:left="420" w:leftChars="200"/>
      <w:jc w:val="left"/>
    </w:pPr>
    <w:rPr>
      <w:rFonts w:ascii="Arial" w:hAnsi="Arial"/>
      <w:kern w:val="20"/>
      <w:sz w:val="20"/>
      <w:szCs w:val="20"/>
      <w:lang w:val="en-GB" w:eastAsia="en-US"/>
    </w:rPr>
  </w:style>
  <w:style w:type="paragraph" w:styleId="10">
    <w:name w:val="Balloon Text"/>
    <w:basedOn w:val="1"/>
    <w:link w:val="44"/>
    <w:uiPriority w:val="0"/>
    <w:rPr>
      <w:sz w:val="18"/>
      <w:szCs w:val="18"/>
    </w:rPr>
  </w:style>
  <w:style w:type="paragraph" w:styleId="11">
    <w:name w:val="footer"/>
    <w:basedOn w:val="1"/>
    <w:link w:val="42"/>
    <w:uiPriority w:val="99"/>
    <w:pPr>
      <w:tabs>
        <w:tab w:val="center" w:pos="4153"/>
        <w:tab w:val="right" w:pos="8306"/>
      </w:tabs>
      <w:snapToGrid w:val="0"/>
      <w:jc w:val="left"/>
    </w:pPr>
    <w:rPr>
      <w:sz w:val="18"/>
      <w:szCs w:val="18"/>
    </w:rPr>
  </w:style>
  <w:style w:type="paragraph" w:styleId="12">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link w:val="47"/>
    <w:unhideWhenUsed/>
    <w:uiPriority w:val="99"/>
    <w:pPr>
      <w:widowControl/>
      <w:snapToGrid w:val="0"/>
      <w:jc w:val="left"/>
    </w:pPr>
    <w:rPr>
      <w:sz w:val="18"/>
      <w:szCs w:val="20"/>
    </w:rPr>
  </w:style>
  <w:style w:type="paragraph" w:styleId="14">
    <w:name w:val="Normal (Web)"/>
    <w:basedOn w:val="1"/>
    <w:uiPriority w:val="0"/>
    <w:pPr>
      <w:widowControl/>
      <w:jc w:val="left"/>
    </w:pPr>
    <w:rPr>
      <w:rFonts w:ascii="Arial Narrow" w:hAnsi="Arial Narrow" w:cs="宋体"/>
      <w:kern w:val="0"/>
      <w:sz w:val="18"/>
      <w:szCs w:val="18"/>
    </w:rPr>
  </w:style>
  <w:style w:type="paragraph" w:styleId="15">
    <w:name w:val="Title"/>
    <w:basedOn w:val="1"/>
    <w:next w:val="1"/>
    <w:link w:val="48"/>
    <w:qFormat/>
    <w:uiPriority w:val="10"/>
    <w:pPr>
      <w:spacing w:before="240" w:afterLines="50"/>
      <w:ind w:left="1418" w:hanging="1418"/>
      <w:jc w:val="left"/>
      <w:outlineLvl w:val="0"/>
    </w:pPr>
    <w:rPr>
      <w:rFonts w:ascii="Cambria" w:hAnsi="Cambria" w:eastAsia="仿宋_GB2312"/>
      <w:b/>
      <w:bCs/>
      <w:sz w:val="32"/>
      <w:szCs w:val="32"/>
    </w:rPr>
  </w:style>
  <w:style w:type="character" w:styleId="17">
    <w:name w:val="Strong"/>
    <w:qFormat/>
    <w:uiPriority w:val="22"/>
    <w:rPr>
      <w:b/>
      <w:bCs/>
    </w:rPr>
  </w:style>
  <w:style w:type="character" w:styleId="18">
    <w:name w:val="Hyperlink"/>
    <w:unhideWhenUsed/>
    <w:uiPriority w:val="99"/>
    <w:rPr>
      <w:color w:val="0000FF"/>
      <w:u w:val="single"/>
    </w:rPr>
  </w:style>
  <w:style w:type="character" w:styleId="19">
    <w:name w:val="footnote reference"/>
    <w:unhideWhenUsed/>
    <w:uiPriority w:val="99"/>
    <w:rPr>
      <w:vertAlign w:val="superscript"/>
    </w:rPr>
  </w:style>
  <w:style w:type="table" w:styleId="21">
    <w:name w:val="Table Grid"/>
    <w:basedOn w:val="20"/>
    <w:qFormat/>
    <w:uiPriority w:val="39"/>
    <w:rPr>
      <w:rFonts w:ascii="Times New Roman" w:hAnsi="Times New Roman"/>
      <w:sz w:val="24"/>
      <w:szCs w:val="24"/>
    </w:rPr>
    <w:tblPr>
      <w:tblStyle w:val="2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样式2"/>
    <w:basedOn w:val="3"/>
    <w:uiPriority w:val="0"/>
    <w:rPr>
      <w:b/>
      <w14:shadow w14:blurRad="50800" w14:dist="38100" w14:dir="2700000" w14:sx="100000" w14:sy="100000" w14:kx="0" w14:ky="0" w14:algn="tl">
        <w14:srgbClr w14:val="000000">
          <w14:alpha w14:val="60000"/>
        </w14:srgbClr>
      </w14:shadow>
    </w:rPr>
  </w:style>
  <w:style w:type="paragraph" w:customStyle="1" w:styleId="23">
    <w:name w:val="标头"/>
    <w:basedOn w:val="1"/>
    <w:uiPriority w:val="0"/>
    <w:rPr>
      <w:sz w:val="52"/>
      <w:u w:val="single"/>
    </w:rPr>
  </w:style>
  <w:style w:type="paragraph" w:styleId="24">
    <w:name w:val="No Spacing"/>
    <w:link w:val="43"/>
    <w:qFormat/>
    <w:uiPriority w:val="1"/>
    <w:rPr>
      <w:sz w:val="22"/>
      <w:szCs w:val="22"/>
      <w:lang w:val="en-US" w:eastAsia="zh-CN" w:bidi="ar-SA"/>
    </w:rPr>
  </w:style>
  <w:style w:type="paragraph" w:customStyle="1" w:styleId="25">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26">
    <w:name w:val="列出段落1"/>
    <w:basedOn w:val="1"/>
    <w:qFormat/>
    <w:uiPriority w:val="0"/>
    <w:pPr>
      <w:ind w:firstLine="420" w:firstLineChars="200"/>
    </w:pPr>
    <w:rPr>
      <w:rFonts w:ascii="Calibri" w:hAnsi="Calibri"/>
      <w:szCs w:val="22"/>
    </w:rPr>
  </w:style>
  <w:style w:type="paragraph" w:customStyle="1" w:styleId="27">
    <w:name w:val="报告正文"/>
    <w:basedOn w:val="1"/>
    <w:link w:val="46"/>
    <w:qFormat/>
    <w:uiPriority w:val="0"/>
    <w:pPr>
      <w:adjustRightInd w:val="0"/>
      <w:spacing w:line="360" w:lineRule="auto"/>
      <w:ind w:firstLine="200" w:firstLineChars="200"/>
    </w:pPr>
    <w:rPr>
      <w:kern w:val="0"/>
      <w:sz w:val="24"/>
      <w:szCs w:val="28"/>
    </w:rPr>
  </w:style>
  <w:style w:type="paragraph" w:customStyle="1" w:styleId="28">
    <w:name w:val="Default"/>
    <w:uiPriority w:val="0"/>
    <w:pPr>
      <w:widowControl w:val="0"/>
      <w:autoSpaceDE w:val="0"/>
      <w:autoSpaceDN w:val="0"/>
      <w:adjustRightInd w:val="0"/>
    </w:pPr>
    <w:rPr>
      <w:rFonts w:ascii="黑体" w:eastAsia="黑体" w:cs="黑体"/>
      <w:color w:val="000000"/>
      <w:sz w:val="24"/>
      <w:szCs w:val="24"/>
      <w:lang w:val="en-US" w:eastAsia="zh-CN" w:bidi="ar-SA"/>
    </w:rPr>
  </w:style>
  <w:style w:type="paragraph" w:customStyle="1" w:styleId="29">
    <w:name w:val="ParaAttribute1"/>
    <w:basedOn w:val="1"/>
    <w:uiPriority w:val="0"/>
    <w:pPr>
      <w:wordWrap w:val="0"/>
      <w:jc w:val="left"/>
    </w:pPr>
    <w:rPr>
      <w:rFonts w:eastAsia="Batang"/>
      <w:kern w:val="0"/>
      <w:sz w:val="24"/>
    </w:rPr>
  </w:style>
  <w:style w:type="paragraph" w:styleId="30">
    <w:name w:val="List Paragraph"/>
    <w:basedOn w:val="1"/>
    <w:qFormat/>
    <w:uiPriority w:val="34"/>
    <w:pPr>
      <w:ind w:firstLine="420" w:firstLineChars="200"/>
    </w:pPr>
    <w:rPr>
      <w:rFonts w:ascii="Calibri" w:hAnsi="Calibri"/>
      <w:szCs w:val="22"/>
    </w:rPr>
  </w:style>
  <w:style w:type="paragraph" w:customStyle="1" w:styleId="31">
    <w:name w:val="无间隔1"/>
    <w:uiPriority w:val="0"/>
    <w:rPr>
      <w:sz w:val="22"/>
      <w:szCs w:val="22"/>
      <w:lang w:val="en-US" w:eastAsia="zh-CN" w:bidi="ar-SA"/>
    </w:rPr>
  </w:style>
  <w:style w:type="paragraph" w:customStyle="1" w:styleId="32">
    <w:name w:val="列出段落2"/>
    <w:basedOn w:val="1"/>
    <w:qFormat/>
    <w:uiPriority w:val="34"/>
    <w:pPr>
      <w:ind w:firstLine="420" w:firstLineChars="200"/>
    </w:pPr>
    <w:rPr>
      <w:szCs w:val="20"/>
    </w:rPr>
  </w:style>
  <w:style w:type="paragraph" w:customStyle="1" w:styleId="33">
    <w:name w:val="无间隔2"/>
    <w:uiPriority w:val="0"/>
    <w:pPr>
      <w:widowControl w:val="0"/>
      <w:jc w:val="both"/>
    </w:pPr>
    <w:rPr>
      <w:kern w:val="2"/>
      <w:sz w:val="21"/>
      <w:szCs w:val="22"/>
      <w:lang w:val="en-US" w:eastAsia="zh-CN" w:bidi="ar-SA"/>
    </w:rPr>
  </w:style>
  <w:style w:type="paragraph" w:customStyle="1" w:styleId="34">
    <w:name w:val="无间隔3"/>
    <w:uiPriority w:val="0"/>
    <w:pPr>
      <w:widowControl w:val="0"/>
      <w:jc w:val="both"/>
    </w:pPr>
    <w:rPr>
      <w:kern w:val="2"/>
      <w:sz w:val="21"/>
      <w:szCs w:val="22"/>
      <w:lang w:val="en-US" w:eastAsia="zh-CN" w:bidi="ar-SA"/>
    </w:rPr>
  </w:style>
  <w:style w:type="paragraph" w:customStyle="1" w:styleId="35">
    <w:name w:val="text mix format"/>
    <w:uiPriority w:val="0"/>
    <w:pPr>
      <w:widowControl w:val="0"/>
      <w:adjustRightInd w:val="0"/>
      <w:spacing w:line="312" w:lineRule="atLeast"/>
      <w:jc w:val="both"/>
      <w:textAlignment w:val="baseline"/>
    </w:pPr>
    <w:rPr>
      <w:rFonts w:ascii="Times New Roman" w:hAnsi="Times New Roman"/>
      <w:sz w:val="21"/>
      <w:lang w:val="en-AU" w:eastAsia="zh-CN" w:bidi="ar-SA"/>
    </w:rPr>
  </w:style>
  <w:style w:type="paragraph" w:customStyle="1" w:styleId="36">
    <w:name w:val="text 4"/>
    <w:uiPriority w:val="0"/>
    <w:pPr>
      <w:widowControl w:val="0"/>
      <w:tabs>
        <w:tab w:val="left" w:pos="480"/>
      </w:tabs>
      <w:adjustRightInd w:val="0"/>
      <w:spacing w:line="560" w:lineRule="exact"/>
      <w:jc w:val="center"/>
      <w:textAlignment w:val="baseline"/>
    </w:pPr>
    <w:rPr>
      <w:rFonts w:ascii="方正小标宋简体" w:hAnsi="Times New Roman" w:eastAsia="方正小标宋简体"/>
      <w:sz w:val="36"/>
      <w:szCs w:val="36"/>
      <w:lang w:val="en-US" w:eastAsia="zh-CN" w:bidi="ar-SA"/>
    </w:rPr>
  </w:style>
  <w:style w:type="paragraph" w:customStyle="1" w:styleId="37">
    <w:name w:val="样式joey"/>
    <w:basedOn w:val="2"/>
    <w:uiPriority w:val="0"/>
    <w:pPr>
      <w:spacing w:before="100" w:beforeAutospacing="1" w:after="100" w:afterAutospacing="1" w:line="500" w:lineRule="exact"/>
      <w:jc w:val="center"/>
    </w:pPr>
    <w:rPr>
      <w:rFonts w:ascii="仿宋_GB2312" w:hAnsi="宋体" w:eastAsia="仿宋_GB2312"/>
      <w:b w:val="0"/>
      <w:bCs w:val="0"/>
      <w:sz w:val="28"/>
      <w:szCs w:val="28"/>
    </w:rPr>
  </w:style>
  <w:style w:type="character" w:customStyle="1" w:styleId="38">
    <w:name w:val="标题 1 Char"/>
    <w:link w:val="2"/>
    <w:uiPriority w:val="9"/>
    <w:rPr>
      <w:rFonts w:ascii="Times New Roman" w:hAnsi="Times New Roman" w:eastAsia="宋体" w:cs="Times New Roman"/>
      <w:b/>
      <w:bCs/>
      <w:kern w:val="44"/>
      <w:sz w:val="44"/>
      <w:szCs w:val="44"/>
    </w:rPr>
  </w:style>
  <w:style w:type="character" w:customStyle="1" w:styleId="39">
    <w:name w:val="标题 2 Char"/>
    <w:link w:val="3"/>
    <w:uiPriority w:val="0"/>
    <w:rPr>
      <w:rFonts w:ascii="Arial" w:hAnsi="Arial" w:eastAsia="汉仪仿宋简" w:cs="Times New Roman"/>
      <w:bCs/>
      <w:outline/>
      <w:sz w:val="30"/>
      <w:szCs w:val="32"/>
      <w14:textOutline w14:w="9525" w14:cap="flat" w14:cmpd="sng" w14:algn="ctr">
        <w14:solidFill>
          <w14:srgbClr w14:val="000000"/>
        </w14:solidFill>
        <w14:prstDash w14:val="solid"/>
        <w14:round/>
      </w14:textOutline>
      <w14:textFill>
        <w14:noFill/>
      </w14:textFill>
    </w:rPr>
  </w:style>
  <w:style w:type="character" w:customStyle="1" w:styleId="40">
    <w:name w:val="标题 3 Char"/>
    <w:link w:val="4"/>
    <w:uiPriority w:val="0"/>
    <w:rPr>
      <w:rFonts w:ascii="Times New Roman" w:hAnsi="Times New Roman" w:eastAsia="宋体" w:cs="Times New Roman"/>
      <w:b/>
      <w:bCs/>
      <w:sz w:val="24"/>
      <w:szCs w:val="32"/>
      <w:u w:val="double"/>
    </w:rPr>
  </w:style>
  <w:style w:type="character" w:customStyle="1" w:styleId="41">
    <w:name w:val="页眉 Char"/>
    <w:link w:val="12"/>
    <w:uiPriority w:val="99"/>
    <w:rPr>
      <w:rFonts w:ascii="Times New Roman" w:hAnsi="Times New Roman" w:eastAsia="宋体" w:cs="Times New Roman"/>
      <w:sz w:val="18"/>
      <w:szCs w:val="18"/>
    </w:rPr>
  </w:style>
  <w:style w:type="character" w:customStyle="1" w:styleId="42">
    <w:name w:val="页脚 Char"/>
    <w:link w:val="11"/>
    <w:uiPriority w:val="99"/>
    <w:rPr>
      <w:rFonts w:ascii="Times New Roman" w:hAnsi="Times New Roman" w:eastAsia="宋体" w:cs="Times New Roman"/>
      <w:sz w:val="18"/>
      <w:szCs w:val="18"/>
    </w:rPr>
  </w:style>
  <w:style w:type="character" w:customStyle="1" w:styleId="43">
    <w:name w:val="无间隔 Char"/>
    <w:link w:val="24"/>
    <w:uiPriority w:val="1"/>
    <w:rPr>
      <w:sz w:val="22"/>
      <w:szCs w:val="22"/>
      <w:lang w:val="en-US" w:eastAsia="zh-CN" w:bidi="ar-SA"/>
    </w:rPr>
  </w:style>
  <w:style w:type="character" w:customStyle="1" w:styleId="44">
    <w:name w:val="批注框文本 Char"/>
    <w:link w:val="10"/>
    <w:uiPriority w:val="0"/>
    <w:rPr>
      <w:rFonts w:ascii="Times New Roman" w:hAnsi="Times New Roman" w:eastAsia="宋体" w:cs="Times New Roman"/>
      <w:sz w:val="18"/>
      <w:szCs w:val="18"/>
    </w:rPr>
  </w:style>
  <w:style w:type="character" w:customStyle="1" w:styleId="45">
    <w:name w:val="日期 Char"/>
    <w:link w:val="8"/>
    <w:uiPriority w:val="0"/>
    <w:rPr>
      <w:rFonts w:ascii="Times New Roman" w:hAnsi="Times New Roman" w:eastAsia="宋体" w:cs="Times New Roman"/>
      <w:szCs w:val="24"/>
    </w:rPr>
  </w:style>
  <w:style w:type="character" w:customStyle="1" w:styleId="46">
    <w:name w:val="报告正文 Char"/>
    <w:link w:val="27"/>
    <w:uiPriority w:val="0"/>
    <w:rPr>
      <w:rFonts w:ascii="Times New Roman" w:hAnsi="Times New Roman" w:eastAsia="宋体" w:cs="Times New Roman"/>
      <w:kern w:val="0"/>
      <w:sz w:val="24"/>
      <w:szCs w:val="28"/>
    </w:rPr>
  </w:style>
  <w:style w:type="character" w:customStyle="1" w:styleId="47">
    <w:name w:val="脚注文本 Char"/>
    <w:link w:val="13"/>
    <w:uiPriority w:val="99"/>
    <w:rPr>
      <w:rFonts w:ascii="Times New Roman" w:hAnsi="Times New Roman" w:eastAsia="宋体" w:cs="Times New Roman"/>
      <w:sz w:val="18"/>
      <w:szCs w:val="20"/>
    </w:rPr>
  </w:style>
  <w:style w:type="character" w:customStyle="1" w:styleId="48">
    <w:name w:val="标题 Char"/>
    <w:link w:val="15"/>
    <w:uiPriority w:val="10"/>
    <w:rPr>
      <w:rFonts w:ascii="Cambria" w:hAnsi="Cambria" w:eastAsia="仿宋_GB2312" w:cs="Times New Roman"/>
      <w:b/>
      <w:bCs/>
      <w:sz w:val="32"/>
      <w:szCs w:val="32"/>
    </w:rPr>
  </w:style>
  <w:style w:type="character" w:customStyle="1" w:styleId="49">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5"/>
    <w:locked/>
    <w:uiPriority w:val="0"/>
    <w:rPr>
      <w:rFonts w:ascii="黑体" w:hAnsi="黑体" w:eastAsia="黑体"/>
      <w:kern w:val="2"/>
      <w:sz w:val="21"/>
      <w:szCs w:val="22"/>
      <w:lang w:val="en-US" w:eastAsia="zh-CN" w:bidi="ar-SA"/>
    </w:rPr>
  </w:style>
  <w:style w:type="character" w:customStyle="1" w:styleId="50">
    <w:name w:val="正文文本缩进 2 Char"/>
    <w:link w:val="9"/>
    <w:uiPriority w:val="0"/>
    <w:rPr>
      <w:rFonts w:ascii="Arial" w:hAnsi="Arial" w:eastAsia="宋体" w:cs="Times New Roman"/>
      <w:kern w:val="20"/>
      <w:sz w:val="20"/>
      <w:szCs w:val="20"/>
      <w:lang w:val="en-GB" w:eastAsia="en-US"/>
    </w:rPr>
  </w:style>
  <w:style w:type="character" w:customStyle="1" w:styleId="51">
    <w:name w:val="正文文本 3 Char"/>
    <w:link w:val="6"/>
    <w:uiPriority w:val="0"/>
    <w:rPr>
      <w:rFonts w:ascii="楷体_GB2312" w:hAnsi="Times New Roman" w:eastAsia="楷体_GB2312" w:cs="Times New Roman"/>
      <w:sz w:val="28"/>
      <w:szCs w:val="20"/>
    </w:rPr>
  </w:style>
  <w:style w:type="character" w:customStyle="1" w:styleId="52">
    <w:name w:val="15"/>
    <w:uiPriority w:val="0"/>
    <w:rPr>
      <w:rFonts w:hint="default" w:ascii="Times New Roman" w:hAnsi="Times New Roman" w:cs="Times New Roman"/>
    </w:rPr>
  </w:style>
  <w:style w:type="character" w:customStyle="1" w:styleId="53">
    <w:name w:val="纯文本 Char"/>
    <w:link w:val="7"/>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654</Words>
  <Characters>3730</Characters>
  <Lines>31</Lines>
  <Paragraphs>8</Paragraphs>
  <TotalTime>0</TotalTime>
  <ScaleCrop>false</ScaleCrop>
  <LinksUpToDate>false</LinksUpToDate>
  <CharactersWithSpaces>4376</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2018-05-22T06:52:00Z</dcterms:created>
  <dc:creator>杨静</dc:creator>
  <cp:lastModifiedBy>杨静</cp:lastModifiedBy>
  <cp:lastPrinted>2018-06-01T01:56:00Z</cp:lastPrinted>
  <dcterms:modified xsi:type="dcterms:W3CDTF">2018-11-15T10:32:39Z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