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中发展党委〔2018〕15号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spacing w:line="600" w:lineRule="exact"/>
        <w:rPr>
          <w:rFonts w:hint="eastAsia" w:ascii="方正小标宋简体" w:hAnsi="华文中宋" w:eastAsia="方正小标宋简体"/>
          <w:sz w:val="44"/>
          <w:szCs w:val="44"/>
        </w:rPr>
      </w:pPr>
    </w:p>
    <w:p>
      <w:pPr>
        <w:spacing w:line="600" w:lineRule="exact"/>
        <w:jc w:val="center"/>
        <w:rPr>
          <w:rStyle w:val="14"/>
          <w:rFonts w:hint="eastAsia" w:ascii="方正小标宋简体" w:eastAsia="方正小标宋简体"/>
          <w:b w:val="0"/>
          <w:sz w:val="44"/>
          <w:szCs w:val="44"/>
        </w:rPr>
      </w:pPr>
      <w:r>
        <w:rPr>
          <w:rStyle w:val="14"/>
          <w:rFonts w:hint="eastAsia" w:ascii="方正小标宋简体" w:eastAsia="方正小标宋简体"/>
          <w:b w:val="0"/>
          <w:sz w:val="44"/>
          <w:szCs w:val="44"/>
        </w:rPr>
        <w:t>关于筹备召开中国共产党中关村发展集团</w:t>
      </w:r>
    </w:p>
    <w:p>
      <w:pPr>
        <w:spacing w:line="600" w:lineRule="exact"/>
        <w:jc w:val="center"/>
        <w:rPr>
          <w:rFonts w:hint="eastAsia" w:ascii="方正小标宋简体" w:eastAsia="方正小标宋简体"/>
          <w:b/>
          <w:bCs/>
          <w:sz w:val="44"/>
          <w:szCs w:val="44"/>
        </w:rPr>
      </w:pPr>
      <w:r>
        <w:rPr>
          <w:rStyle w:val="14"/>
          <w:rFonts w:hint="eastAsia" w:ascii="方正小标宋简体" w:eastAsia="方正小标宋简体"/>
          <w:b w:val="0"/>
          <w:sz w:val="44"/>
          <w:szCs w:val="44"/>
        </w:rPr>
        <w:t>股份有限公司党员大会的通知</w:t>
      </w:r>
    </w:p>
    <w:p>
      <w:pPr>
        <w:spacing w:line="600" w:lineRule="exact"/>
        <w:rPr>
          <w:sz w:val="32"/>
          <w:szCs w:val="32"/>
        </w:rPr>
      </w:pPr>
    </w:p>
    <w:p>
      <w:pPr>
        <w:spacing w:line="600" w:lineRule="exact"/>
        <w:rPr>
          <w:rFonts w:hint="eastAsia" w:ascii="仿宋" w:hAnsi="仿宋" w:eastAsia="仿宋"/>
          <w:sz w:val="32"/>
          <w:szCs w:val="32"/>
        </w:rPr>
      </w:pPr>
      <w:r>
        <w:rPr>
          <w:rFonts w:hint="eastAsia" w:ascii="仿宋" w:hAnsi="仿宋" w:eastAsia="仿宋"/>
          <w:sz w:val="32"/>
          <w:szCs w:val="32"/>
        </w:rPr>
        <w:t>集团总部党总支、中科金党委、软件园党总支、生命园党总支、担保公司党总支，各二级公司党支部：</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中关村发展集团（简称集团）上一次党员大会于2012年1月召开。按照党章规定，经集团党委研究决定并报市委批复，拟定于2018年6月，召开中国共产党中关村发展集团股份有限公司党员大会。现将有关事项通知如下：</w:t>
      </w:r>
    </w:p>
    <w:p>
      <w:pPr>
        <w:spacing w:line="600" w:lineRule="exact"/>
        <w:ind w:firstLine="640" w:firstLineChars="200"/>
        <w:rPr>
          <w:rFonts w:hint="eastAsia" w:ascii="黑体" w:hAnsi="黑体" w:eastAsia="黑体"/>
          <w:sz w:val="32"/>
          <w:szCs w:val="32"/>
        </w:rPr>
      </w:pPr>
      <w:r>
        <w:rPr>
          <w:rFonts w:hint="eastAsia" w:ascii="黑体" w:hAnsi="黑体" w:eastAsia="黑体"/>
          <w:sz w:val="32"/>
          <w:szCs w:val="32"/>
        </w:rPr>
        <w:t>一、指导思想</w:t>
      </w:r>
    </w:p>
    <w:p>
      <w:pPr>
        <w:spacing w:line="600" w:lineRule="exact"/>
        <w:ind w:firstLine="640" w:firstLineChars="200"/>
        <w:rPr>
          <w:rFonts w:hint="eastAsia" w:ascii="仿宋_GB2312" w:eastAsia="仿宋_GB2312"/>
          <w:sz w:val="32"/>
          <w:szCs w:val="32"/>
        </w:rPr>
      </w:pPr>
      <w:r>
        <w:rPr>
          <w:rFonts w:hint="eastAsia" w:ascii="仿宋" w:hAnsi="仿宋" w:eastAsia="仿宋"/>
          <w:sz w:val="32"/>
          <w:szCs w:val="32"/>
        </w:rPr>
        <w:t>高举中国特色社会主义伟大旗帜，以习近平新时代中国特色社会主义思想为指导，全面贯彻党的十九大和十九届一中、二中、三中全会精神，坚持和加强党的全面领导，坚持稳中求进工作总基调，坚持新发展理念，统筹推进“五位一体”总体布局和协调推进“四个全面”战略布局，紧扣首都城市战略定位，重点围绕北京科技创新中心建设重大战略任务，落实市第十二次党代会和市委十二届二次、三次、四次全会精神，系统回顾和总结集团上一次党员大会以来各项事业的主要成绩和经验，集思广益，凝聚共识，进一步明确集团未来的发展目标和思路，奠定未来四年集团改革发展的思想基础，绘制未来四年集团创新发展的宏伟蓝图，动员和团结集团广大党员和员工，锐意进取，埋头苦干，推动集团高质量发展，奋力谱写服务全国科创中心建设的新篇章。</w:t>
      </w:r>
    </w:p>
    <w:p>
      <w:pPr>
        <w:spacing w:line="600" w:lineRule="exact"/>
        <w:ind w:firstLine="640" w:firstLineChars="200"/>
        <w:rPr>
          <w:rFonts w:hint="eastAsia" w:ascii="黑体" w:hAnsi="黑体" w:eastAsia="黑体"/>
          <w:sz w:val="32"/>
          <w:szCs w:val="32"/>
        </w:rPr>
      </w:pPr>
      <w:r>
        <w:rPr>
          <w:rFonts w:hint="eastAsia" w:ascii="黑体" w:hAnsi="黑体" w:eastAsia="黑体"/>
          <w:sz w:val="32"/>
          <w:szCs w:val="32"/>
        </w:rPr>
        <w:t>二、党员大会的主要议程</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（一）听取和审查中国共产党中关村发展集团股份有限公司委员会的工作报告；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（二）审查中国共产党中关村发展集团股份有限公司纪律检查委员会的工作报告；</w:t>
      </w:r>
    </w:p>
    <w:p>
      <w:pPr>
        <w:spacing w:line="600" w:lineRule="exact"/>
        <w:ind w:firstLine="640" w:firstLineChars="200"/>
        <w:rPr>
          <w:rFonts w:ascii="仿宋" w:hAnsi="仿宋" w:eastAsia="仿宋"/>
          <w:sz w:val="32"/>
          <w:szCs w:val="32"/>
        </w:rPr>
      </w:pPr>
      <w:r>
        <w:rPr>
          <w:rFonts w:hint="eastAsia" w:ascii="仿宋" w:hAnsi="仿宋" w:eastAsia="仿宋"/>
          <w:sz w:val="32"/>
          <w:szCs w:val="32"/>
        </w:rPr>
        <w:t>（三）选举产生新一届中国共产党中关村发展集团股份有限公司委员会；</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（四）选举产生新一届中国共产党中关村发展集团股份有限公司纪律检查委员会。</w:t>
      </w:r>
    </w:p>
    <w:p>
      <w:pPr>
        <w:spacing w:line="600" w:lineRule="exact"/>
        <w:ind w:firstLine="640" w:firstLineChars="200"/>
        <w:rPr>
          <w:rFonts w:hint="eastAsia" w:ascii="黑体" w:hAnsi="黑体" w:eastAsia="黑体"/>
          <w:sz w:val="32"/>
          <w:szCs w:val="32"/>
        </w:rPr>
      </w:pPr>
      <w:r>
        <w:rPr>
          <w:rFonts w:hint="eastAsia" w:ascii="黑体" w:hAnsi="黑体" w:eastAsia="黑体"/>
          <w:sz w:val="32"/>
          <w:szCs w:val="32"/>
        </w:rPr>
        <w:t>三、党委、纪委组成人员名额及候选人名额</w:t>
      </w:r>
    </w:p>
    <w:p>
      <w:pPr>
        <w:spacing w:line="600" w:lineRule="exact"/>
        <w:ind w:firstLine="640" w:firstLineChars="200"/>
        <w:rPr>
          <w:rFonts w:hint="eastAsia" w:ascii="仿宋_GB2312" w:eastAsia="仿宋_GB2312"/>
          <w:sz w:val="32"/>
          <w:szCs w:val="32"/>
        </w:rPr>
      </w:pPr>
      <w:r>
        <w:rPr>
          <w:rFonts w:hint="eastAsia" w:ascii="仿宋" w:hAnsi="仿宋" w:eastAsia="仿宋"/>
          <w:sz w:val="32"/>
          <w:szCs w:val="32"/>
        </w:rPr>
        <w:t>集团新一届党委拟设委员7名，提名候选人9名，其中书记1名，副书记2名；纪委拟设委员5名，提名候选人6名，其中书记1名</w:t>
      </w:r>
      <w:r>
        <w:rPr>
          <w:rFonts w:hint="eastAsia" w:ascii="仿宋_GB2312" w:eastAsia="仿宋_GB2312"/>
          <w:sz w:val="32"/>
          <w:szCs w:val="32"/>
        </w:rPr>
        <w:t>。</w:t>
      </w:r>
    </w:p>
    <w:p>
      <w:pPr>
        <w:spacing w:line="600" w:lineRule="exact"/>
        <w:ind w:firstLine="640" w:firstLineChars="200"/>
        <w:rPr>
          <w:rFonts w:hint="eastAsia" w:ascii="黑体" w:hAnsi="黑体" w:eastAsia="黑体"/>
          <w:sz w:val="32"/>
          <w:szCs w:val="32"/>
        </w:rPr>
      </w:pPr>
      <w:r>
        <w:rPr>
          <w:rFonts w:hint="eastAsia" w:ascii="黑体" w:hAnsi="黑体" w:eastAsia="黑体"/>
          <w:sz w:val="32"/>
          <w:szCs w:val="32"/>
        </w:rPr>
        <w:t>四、选举办法</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（一）集团新一届党委委员和纪委委员由党员大会差额选举产生, 候选人的差额比例不少于应选人数的20%。</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（二）集团党委书记、副书记，纪委书记均实行等额选举，分别由新当选的党委第一次全体会议和纪委第一次全体会议选举产生。</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以上选举均采用无记名投票方式。</w:t>
      </w:r>
    </w:p>
    <w:p>
      <w:pPr>
        <w:spacing w:line="600" w:lineRule="exact"/>
        <w:ind w:firstLine="640" w:firstLineChars="200"/>
        <w:rPr>
          <w:rFonts w:ascii="黑体" w:hAnsi="黑体" w:eastAsia="黑体"/>
          <w:sz w:val="32"/>
          <w:szCs w:val="32"/>
        </w:rPr>
      </w:pPr>
      <w:r>
        <w:rPr>
          <w:rFonts w:hint="eastAsia" w:ascii="黑体" w:hAnsi="黑体" w:eastAsia="黑体"/>
          <w:sz w:val="32"/>
          <w:szCs w:val="32"/>
        </w:rPr>
        <w:t>五、筹备工作机构和审查工作机构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为做好集团党员大会的各项筹备工作，在集团党委的统一领导下，成立相应的党员大会筹备工作机构和审查工作机构。</w:t>
      </w:r>
    </w:p>
    <w:p>
      <w:pPr>
        <w:spacing w:line="600" w:lineRule="exact"/>
        <w:ind w:firstLine="640" w:firstLineChars="200"/>
        <w:rPr>
          <w:rFonts w:hint="eastAsia" w:ascii="楷体" w:hAnsi="楷体" w:eastAsia="楷体"/>
          <w:sz w:val="32"/>
          <w:szCs w:val="32"/>
        </w:rPr>
      </w:pPr>
      <w:r>
        <w:rPr>
          <w:rFonts w:hint="eastAsia" w:ascii="楷体" w:hAnsi="楷体" w:eastAsia="楷体"/>
          <w:sz w:val="32"/>
          <w:szCs w:val="32"/>
        </w:rPr>
        <w:t>（一）成立筹备工作领导小组，下设领导小组办公室及工作组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集团成立中国共产党中关村发展集团股份有限公司党员大会筹备工作领导小组，筹备工作领导小组由集团领导班子成员和党组织关系归属于集团的子公司党组织负责同志组成，在集团党委的领导下，具体负责党员大会的筹备工作。</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组  长：赵长山</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副组长：宣  鸿、王明兰、杨彦茹</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筹备工作领导小组办公室设在集团组织部。成员由相关部门负责同志和人员、基层党组织负责同志及基层党组织抽调人员组成。筹备工作领导小组下设组织协调组、文稿宣传组、会务服务组等3个工作组。</w:t>
      </w:r>
    </w:p>
    <w:p>
      <w:pPr>
        <w:spacing w:line="600" w:lineRule="exact"/>
        <w:ind w:firstLine="640" w:firstLineChars="200"/>
        <w:rPr>
          <w:rFonts w:hint="eastAsia" w:ascii="仿宋" w:hAnsi="仿宋" w:eastAsia="仿宋"/>
          <w:b/>
          <w:sz w:val="32"/>
          <w:szCs w:val="32"/>
        </w:rPr>
      </w:pPr>
      <w:r>
        <w:rPr>
          <w:rFonts w:hint="eastAsia" w:ascii="仿宋" w:hAnsi="仿宋" w:eastAsia="仿宋"/>
          <w:b/>
          <w:sz w:val="32"/>
          <w:szCs w:val="32"/>
        </w:rPr>
        <w:t>1.组织协调组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组长：王清山</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副组长：闫涛、郭鹏程、李达亮</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成员：集团组织部、党群工作部、纪检监察部相关人员等</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主要工作任务：</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（1）起草关于召开党员大会的请示报告和召开党员大会的相关通知；</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（2）编制党委委员、纪委委员候选人名册、登记表，起草有关报告说明；</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（3）组织“两委”委员候选人预备人选的酝酿推荐和组织考察工作，协助上级单位对候选人的组织考察，并起草有关工作报告；</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（4）起草集团党员大会和新一届党委全委会第一次全体会议、纪委委员会第一次全体会议选举办法；</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（5）安排大会日程，负责统计每次到会人数；</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（6）确定大会监票人、计票人工作职责和工作程序，培训总监票人、监票人和计票人；</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（7）负责筹备领导小组交办的其他工作。</w:t>
      </w:r>
    </w:p>
    <w:p>
      <w:pPr>
        <w:spacing w:line="600" w:lineRule="exact"/>
        <w:ind w:firstLine="640" w:firstLineChars="200"/>
        <w:rPr>
          <w:rFonts w:hint="eastAsia" w:ascii="仿宋_GB2312" w:eastAsia="仿宋_GB2312"/>
          <w:b/>
          <w:sz w:val="32"/>
          <w:szCs w:val="32"/>
        </w:rPr>
      </w:pPr>
      <w:r>
        <w:rPr>
          <w:rFonts w:hint="eastAsia" w:ascii="仿宋_GB2312" w:eastAsia="仿宋_GB2312"/>
          <w:b/>
          <w:sz w:val="32"/>
          <w:szCs w:val="32"/>
        </w:rPr>
        <w:t>2.文稿宣传组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组长：娄毅翔</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副组长：闫涛、项鹏、李达亮</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成员：集团宣传部、党群工作部、纪检监察部相关人员、基层党组织抽调人员等</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主要工作任务：</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（1）负责起草集团党委、纪委工作报告、党费使用情况报告、会议决议及相关征求意见和修改工作；</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（2）负责起草大会的开幕词、闭幕词、主持词；</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（3）负责起草领导在开闭幕式上的讲话及其他讲话等；</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（4）广泛宣传集团党委成立以来的成绩和党员大会的筹备工作情况，会议期间的对外宣传、摄像、摄影等工作；</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（5）营造党员大会宣传环境，筹备期间和大会期间的宣传报道；</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（6）负责筹备领导小组交办的其他工作。</w:t>
      </w:r>
    </w:p>
    <w:p>
      <w:pPr>
        <w:spacing w:line="600" w:lineRule="exact"/>
        <w:ind w:firstLine="640" w:firstLineChars="200"/>
        <w:rPr>
          <w:rFonts w:hint="eastAsia" w:ascii="仿宋_GB2312" w:eastAsia="仿宋_GB2312"/>
          <w:b/>
          <w:sz w:val="32"/>
          <w:szCs w:val="32"/>
        </w:rPr>
      </w:pPr>
      <w:r>
        <w:rPr>
          <w:rFonts w:hint="eastAsia" w:ascii="仿宋_GB2312" w:eastAsia="仿宋_GB2312"/>
          <w:b/>
          <w:sz w:val="32"/>
          <w:szCs w:val="32"/>
        </w:rPr>
        <w:t>3.会务服务组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组长：郑宏</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副组长：黄洁、叶传博</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成员：集团党办相关人员等</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主要工作任务：</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（1）负责大会期间的会务安排、会场布置，编发会议通知及通知各次会议与会人员参加会议；</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（2）负责会场、会场周边及会务保障，会场车辆疏导、停放，安全预案等；</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（3）负责邀请及接待上级领导及来宾；</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（4）负责会议材料的印制，负责出席证、列席证、工作人员证和总监票人、监票人、总计票人、计票人等各种证件以及资料袋的制作、发放和文件材料的印发工作；</w:t>
      </w:r>
    </w:p>
    <w:p>
      <w:pPr>
        <w:spacing w:line="600" w:lineRule="exact"/>
        <w:ind w:firstLine="640" w:firstLineChars="200"/>
        <w:rPr>
          <w:rFonts w:hint="eastAsia" w:ascii="仿宋_GB2312" w:eastAsia="仿宋_GB2312"/>
          <w:sz w:val="32"/>
          <w:szCs w:val="32"/>
        </w:rPr>
      </w:pPr>
      <w:r>
        <w:rPr>
          <w:rFonts w:hint="eastAsia" w:ascii="仿宋" w:hAnsi="仿宋" w:eastAsia="仿宋"/>
          <w:sz w:val="32"/>
          <w:szCs w:val="32"/>
        </w:rPr>
        <w:t>（5）负责筹备领导小组交办的其他工作</w:t>
      </w:r>
      <w:r>
        <w:rPr>
          <w:rFonts w:hint="eastAsia" w:ascii="仿宋_GB2312" w:eastAsia="仿宋_GB2312"/>
          <w:sz w:val="32"/>
          <w:szCs w:val="32"/>
        </w:rPr>
        <w:t>。</w:t>
      </w:r>
    </w:p>
    <w:p>
      <w:pPr>
        <w:spacing w:line="600" w:lineRule="exact"/>
        <w:ind w:firstLine="640" w:firstLineChars="200"/>
        <w:rPr>
          <w:rFonts w:hint="eastAsia" w:ascii="楷体" w:hAnsi="楷体" w:eastAsia="楷体"/>
          <w:sz w:val="32"/>
          <w:szCs w:val="32"/>
        </w:rPr>
      </w:pPr>
      <w:r>
        <w:rPr>
          <w:rFonts w:hint="eastAsia" w:ascii="楷体" w:hAnsi="楷体" w:eastAsia="楷体"/>
          <w:sz w:val="32"/>
          <w:szCs w:val="32"/>
        </w:rPr>
        <w:t>（二）成立党费审查小组</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组长：张建</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副组长：闫涛、郭鹏程</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成员：集团风险管理部、纪检监察部、组织部相关人员</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主要工作任务：按照上级党组织的规定，对党费的收缴、使用和管理情况进行审查。</w:t>
      </w:r>
    </w:p>
    <w:p>
      <w:pPr>
        <w:widowControl/>
        <w:shd w:val="clear" w:color="auto" w:fill="FFFFFF"/>
        <w:spacing w:line="600" w:lineRule="exact"/>
        <w:ind w:firstLine="640" w:firstLineChars="200"/>
        <w:rPr>
          <w:rFonts w:hint="eastAsia" w:ascii="黑体" w:hAnsi="黑体" w:eastAsia="黑体" w:cs="宋体"/>
          <w:color w:val="333333"/>
          <w:kern w:val="0"/>
          <w:sz w:val="32"/>
          <w:szCs w:val="32"/>
        </w:rPr>
      </w:pPr>
      <w:r>
        <w:rPr>
          <w:rFonts w:hint="eastAsia" w:ascii="黑体" w:hAnsi="黑体" w:eastAsia="黑体" w:cs="宋体"/>
          <w:color w:val="000000"/>
          <w:kern w:val="0"/>
          <w:sz w:val="32"/>
          <w:szCs w:val="32"/>
        </w:rPr>
        <w:t>六、工作要求</w:t>
      </w:r>
    </w:p>
    <w:p>
      <w:pPr>
        <w:widowControl/>
        <w:shd w:val="clear" w:color="auto" w:fill="FFFFFF"/>
        <w:spacing w:line="600" w:lineRule="exact"/>
        <w:ind w:firstLine="624"/>
        <w:rPr>
          <w:rFonts w:hint="eastAsia" w:ascii="仿宋" w:hAnsi="仿宋" w:eastAsia="仿宋"/>
          <w:sz w:val="32"/>
          <w:szCs w:val="32"/>
        </w:rPr>
      </w:pPr>
      <w:r>
        <w:rPr>
          <w:rFonts w:hint="eastAsia" w:ascii="楷体" w:hAnsi="楷体" w:eastAsia="楷体" w:cs="宋体"/>
          <w:color w:val="000000"/>
          <w:spacing w:val="-4"/>
          <w:kern w:val="0"/>
          <w:sz w:val="32"/>
          <w:szCs w:val="32"/>
        </w:rPr>
        <w:t>（一）加强组织领导，强化责任意识。</w:t>
      </w:r>
      <w:r>
        <w:rPr>
          <w:rFonts w:hint="eastAsia" w:ascii="仿宋" w:hAnsi="仿宋" w:eastAsia="仿宋"/>
          <w:sz w:val="32"/>
          <w:szCs w:val="32"/>
        </w:rPr>
        <w:t>集团党员大会筹备工作领导小组要加强领导，积极组织和调动集团各级基层党组织和广大党员扎实做好党员大会各环节各阶段的筹备工作，保证各项筹备工作精准有序进行。各级基层党组织要把筹备召开集团党员大会作为年度重点工作，组织和带领全体党员，充分发挥战斗堡垒和先锋模范作用，围绕中心，服务大局，立足岗位，开拓创新，以高度的政治责任感和使命感做好工作。</w:t>
      </w:r>
    </w:p>
    <w:p>
      <w:pPr>
        <w:widowControl/>
        <w:shd w:val="clear" w:color="auto" w:fill="FFFFFF"/>
        <w:spacing w:line="600" w:lineRule="exact"/>
        <w:ind w:firstLine="624"/>
        <w:rPr>
          <w:rFonts w:hint="eastAsia" w:ascii="仿宋" w:hAnsi="仿宋" w:eastAsia="仿宋"/>
          <w:sz w:val="32"/>
          <w:szCs w:val="32"/>
        </w:rPr>
      </w:pPr>
      <w:r>
        <w:rPr>
          <w:rFonts w:hint="eastAsia" w:ascii="楷体" w:hAnsi="楷体" w:eastAsia="楷体" w:cs="宋体"/>
          <w:color w:val="000000"/>
          <w:spacing w:val="-4"/>
          <w:kern w:val="0"/>
          <w:sz w:val="32"/>
          <w:szCs w:val="32"/>
        </w:rPr>
        <w:t>（二）周密安排落实，严明组织纪律。</w:t>
      </w:r>
      <w:r>
        <w:rPr>
          <w:rFonts w:hint="eastAsia" w:ascii="仿宋" w:hAnsi="仿宋" w:eastAsia="仿宋"/>
          <w:sz w:val="32"/>
          <w:szCs w:val="32"/>
        </w:rPr>
        <w:t>集团各级基层党组织要高度重视筹备工作领导小组的安排部署，积极配合，认真谋划，统筹兼顾，做好宣传动员,酝酿推荐好“两委”委员候选人预备人选，保证大会筹备各项工作任务落到实处。筹备工作领导小组各工作组要根据各自职责，按照筹备工作方案和工作进度表，精心组织，周密安排，扎实工作，按时按期、保质保量地完成各项筹备工作任务。在集团筹备召开党员大会工作中，各级基层党组织和全体党员应坚决落实“九个严禁、九个一律”规定，严明组织纪律，营造集团良好政治生态环境。</w:t>
      </w:r>
    </w:p>
    <w:p>
      <w:pPr>
        <w:spacing w:line="600" w:lineRule="exact"/>
        <w:ind w:firstLine="624" w:firstLineChars="200"/>
        <w:rPr>
          <w:rFonts w:hint="eastAsia" w:ascii="仿宋" w:hAnsi="仿宋" w:eastAsia="仿宋"/>
          <w:sz w:val="32"/>
          <w:szCs w:val="32"/>
        </w:rPr>
      </w:pPr>
      <w:r>
        <w:rPr>
          <w:rFonts w:hint="eastAsia" w:ascii="楷体" w:hAnsi="楷体" w:eastAsia="楷体" w:cs="宋体"/>
          <w:color w:val="000000"/>
          <w:spacing w:val="-4"/>
          <w:kern w:val="0"/>
          <w:sz w:val="32"/>
          <w:szCs w:val="32"/>
        </w:rPr>
        <w:t>（三）加强舆论宣传，营造气氛。</w:t>
      </w:r>
      <w:r>
        <w:rPr>
          <w:rFonts w:hint="eastAsia" w:ascii="仿宋" w:hAnsi="仿宋" w:eastAsia="仿宋"/>
          <w:sz w:val="32"/>
          <w:szCs w:val="32"/>
        </w:rPr>
        <w:t>集团和各级基层党组织要充分利用文化宣传载体，充分利用微信、微博、内网等平台，广泛宣传集团党员大会的重大意义、指导思想和主要工作任务，展示集团党委成立以来党建工作、集团改革创新发展工作所取得的成绩和经验，努力营造良好的舆论氛围，迎接集团党员大会胜利召开。</w:t>
      </w:r>
    </w:p>
    <w:p>
      <w:pPr>
        <w:spacing w:line="600" w:lineRule="exact"/>
        <w:ind w:firstLine="640" w:firstLineChars="200"/>
        <w:rPr>
          <w:rFonts w:hint="eastAsia" w:ascii="仿宋" w:hAnsi="仿宋" w:eastAsia="仿宋"/>
          <w:sz w:val="32"/>
          <w:szCs w:val="32"/>
        </w:rPr>
      </w:pPr>
      <w:r>
        <w:rPr>
          <w:rFonts w:hint="eastAsia" w:ascii="仿宋" w:hAnsi="仿宋" w:eastAsia="仿宋"/>
          <w:sz w:val="32"/>
          <w:szCs w:val="32"/>
        </w:rPr>
        <w:t>集团党委号召各级党组织、全体党员振奋精神，扎实工作，努力推进集团各项事业发展，以良好的精神面貌和优异的工作成绩迎接集团党员大会的胜利召开。</w:t>
      </w:r>
    </w:p>
    <w:p>
      <w:pPr>
        <w:spacing w:line="600" w:lineRule="exact"/>
        <w:ind w:firstLine="640" w:firstLineChars="200"/>
        <w:rPr>
          <w:rFonts w:hint="eastAsia" w:ascii="仿宋_GB2312" w:hAnsi="仿宋" w:eastAsia="仿宋_GB2312"/>
          <w:sz w:val="32"/>
          <w:szCs w:val="32"/>
        </w:rPr>
      </w:pPr>
    </w:p>
    <w:p>
      <w:pPr>
        <w:spacing w:line="600" w:lineRule="exact"/>
        <w:ind w:firstLine="640" w:firstLineChars="200"/>
        <w:rPr>
          <w:rFonts w:hint="eastAsia" w:ascii="仿宋_GB2312" w:hAnsi="仿宋" w:eastAsia="仿宋_GB2312"/>
          <w:sz w:val="32"/>
          <w:szCs w:val="32"/>
        </w:rPr>
      </w:pPr>
    </w:p>
    <w:p>
      <w:pPr>
        <w:pStyle w:val="12"/>
        <w:widowControl w:val="0"/>
        <w:spacing w:line="600" w:lineRule="exact"/>
        <w:jc w:val="both"/>
        <w:rPr>
          <w:rFonts w:hint="eastAsia" w:ascii="仿宋" w:hAnsi="仿宋" w:eastAsia="仿宋"/>
          <w:sz w:val="32"/>
          <w:szCs w:val="32"/>
        </w:rPr>
      </w:pPr>
      <w:r>
        <w:rPr>
          <w:rStyle w:val="14"/>
          <w:rFonts w:hint="eastAsia" w:ascii="仿宋_GB2312" w:hAnsi="华文中宋" w:eastAsia="仿宋_GB2312"/>
          <w:b w:val="0"/>
          <w:sz w:val="32"/>
          <w:szCs w:val="32"/>
        </w:rPr>
        <w:t xml:space="preserve">                </w:t>
      </w:r>
    </w:p>
    <w:p>
      <w:pPr>
        <w:pStyle w:val="12"/>
        <w:widowControl w:val="0"/>
        <w:spacing w:line="580" w:lineRule="exact"/>
        <w:jc w:val="both"/>
        <w:rPr>
          <w:rStyle w:val="14"/>
          <w:rFonts w:hint="eastAsia" w:ascii="仿宋" w:hAnsi="仿宋" w:eastAsia="仿宋"/>
          <w:b w:val="0"/>
          <w:sz w:val="32"/>
          <w:szCs w:val="32"/>
        </w:rPr>
      </w:pPr>
      <w:r>
        <w:rPr>
          <w:rStyle w:val="14"/>
          <w:rFonts w:hint="eastAsia" w:ascii="仿宋" w:hAnsi="仿宋" w:eastAsia="仿宋"/>
          <w:b w:val="0"/>
          <w:sz w:val="32"/>
          <w:szCs w:val="32"/>
        </w:rPr>
        <w:t xml:space="preserve">                      中共中关村发展集团委员会</w:t>
      </w:r>
    </w:p>
    <w:p>
      <w:pPr>
        <w:pStyle w:val="12"/>
        <w:widowControl w:val="0"/>
        <w:spacing w:line="580" w:lineRule="exact"/>
        <w:jc w:val="both"/>
        <w:rPr>
          <w:rStyle w:val="14"/>
          <w:rFonts w:hint="eastAsia" w:ascii="仿宋" w:hAnsi="仿宋" w:eastAsia="仿宋"/>
          <w:b w:val="0"/>
          <w:sz w:val="32"/>
          <w:szCs w:val="32"/>
        </w:rPr>
      </w:pPr>
      <w:r>
        <w:rPr>
          <w:rStyle w:val="14"/>
          <w:rFonts w:hint="eastAsia" w:ascii="仿宋" w:hAnsi="仿宋" w:eastAsia="仿宋"/>
          <w:b w:val="0"/>
          <w:sz w:val="32"/>
          <w:szCs w:val="32"/>
        </w:rPr>
        <w:t xml:space="preserve">                          2018年3月29日</w:t>
      </w: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pStyle w:val="12"/>
        <w:widowControl w:val="0"/>
        <w:spacing w:line="600" w:lineRule="exact"/>
        <w:jc w:val="both"/>
        <w:rPr>
          <w:rStyle w:val="14"/>
          <w:rFonts w:hint="eastAsia" w:ascii="仿宋" w:hAnsi="仿宋" w:eastAsia="仿宋"/>
          <w:b w:val="0"/>
          <w:sz w:val="32"/>
          <w:szCs w:val="32"/>
        </w:rPr>
      </w:pPr>
    </w:p>
    <w:p>
      <w:pPr>
        <w:spacing w:line="560" w:lineRule="exact"/>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2018年3月29日印发</w:t>
      </w:r>
    </w:p>
    <w:sectPr>
      <w:footerReference r:id="rId3" w:type="default"/>
      <w:footerReference r:id="rId4"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1 -</w:t>
    </w:r>
    <w:r>
      <w:rPr>
        <w:rFonts w:ascii="仿宋" w:hAnsi="仿宋" w:eastAsia="仿宋"/>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8 -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FIgCa2SY/tuDtqAYpRKoBMnVkNI=" w:salt="9eN3yyw4Iqzc2vKmQxYUi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312F6"/>
    <w:rsid w:val="00070576"/>
    <w:rsid w:val="000755B1"/>
    <w:rsid w:val="00075622"/>
    <w:rsid w:val="00083CAD"/>
    <w:rsid w:val="00096C42"/>
    <w:rsid w:val="000A5E9B"/>
    <w:rsid w:val="000C22F9"/>
    <w:rsid w:val="000E060D"/>
    <w:rsid w:val="000F6B88"/>
    <w:rsid w:val="00115E4D"/>
    <w:rsid w:val="0012608E"/>
    <w:rsid w:val="00153F1D"/>
    <w:rsid w:val="001548E3"/>
    <w:rsid w:val="00182614"/>
    <w:rsid w:val="00193EAA"/>
    <w:rsid w:val="001E1756"/>
    <w:rsid w:val="001F353F"/>
    <w:rsid w:val="002001FB"/>
    <w:rsid w:val="0021553C"/>
    <w:rsid w:val="00223B85"/>
    <w:rsid w:val="00251461"/>
    <w:rsid w:val="002729F2"/>
    <w:rsid w:val="00274FAD"/>
    <w:rsid w:val="0028795C"/>
    <w:rsid w:val="00295E51"/>
    <w:rsid w:val="002B54E0"/>
    <w:rsid w:val="002D32DB"/>
    <w:rsid w:val="00365D98"/>
    <w:rsid w:val="00373224"/>
    <w:rsid w:val="00381B9D"/>
    <w:rsid w:val="00390FEB"/>
    <w:rsid w:val="003A3404"/>
    <w:rsid w:val="003A488D"/>
    <w:rsid w:val="003A6689"/>
    <w:rsid w:val="003B716B"/>
    <w:rsid w:val="003E34E2"/>
    <w:rsid w:val="003F25C5"/>
    <w:rsid w:val="0045027A"/>
    <w:rsid w:val="00492E83"/>
    <w:rsid w:val="004975B0"/>
    <w:rsid w:val="004A3A15"/>
    <w:rsid w:val="004A7B0D"/>
    <w:rsid w:val="004D1DA3"/>
    <w:rsid w:val="00515EA2"/>
    <w:rsid w:val="00526670"/>
    <w:rsid w:val="00532371"/>
    <w:rsid w:val="00537654"/>
    <w:rsid w:val="0055282D"/>
    <w:rsid w:val="005615A2"/>
    <w:rsid w:val="00561894"/>
    <w:rsid w:val="00572E9C"/>
    <w:rsid w:val="005A1D60"/>
    <w:rsid w:val="005D0D5F"/>
    <w:rsid w:val="005E4A28"/>
    <w:rsid w:val="00601E08"/>
    <w:rsid w:val="00605BAE"/>
    <w:rsid w:val="006360C0"/>
    <w:rsid w:val="00640838"/>
    <w:rsid w:val="0064716B"/>
    <w:rsid w:val="006613F6"/>
    <w:rsid w:val="00663AAD"/>
    <w:rsid w:val="006723B9"/>
    <w:rsid w:val="00682D49"/>
    <w:rsid w:val="00692804"/>
    <w:rsid w:val="006A3698"/>
    <w:rsid w:val="00701A6B"/>
    <w:rsid w:val="00726B18"/>
    <w:rsid w:val="00735751"/>
    <w:rsid w:val="00735FF9"/>
    <w:rsid w:val="0075109E"/>
    <w:rsid w:val="007571DB"/>
    <w:rsid w:val="00760C9E"/>
    <w:rsid w:val="00763467"/>
    <w:rsid w:val="007712B3"/>
    <w:rsid w:val="00782CF2"/>
    <w:rsid w:val="00793723"/>
    <w:rsid w:val="007C03B0"/>
    <w:rsid w:val="007D069C"/>
    <w:rsid w:val="007D17A4"/>
    <w:rsid w:val="007D46CD"/>
    <w:rsid w:val="008242CE"/>
    <w:rsid w:val="00841555"/>
    <w:rsid w:val="0084710A"/>
    <w:rsid w:val="008531B8"/>
    <w:rsid w:val="008539FB"/>
    <w:rsid w:val="0086671B"/>
    <w:rsid w:val="008667D6"/>
    <w:rsid w:val="008D4FAF"/>
    <w:rsid w:val="00903F1F"/>
    <w:rsid w:val="00935F1F"/>
    <w:rsid w:val="0094554E"/>
    <w:rsid w:val="00992204"/>
    <w:rsid w:val="009C0CEE"/>
    <w:rsid w:val="009F09B3"/>
    <w:rsid w:val="009F43AD"/>
    <w:rsid w:val="00A37782"/>
    <w:rsid w:val="00A47382"/>
    <w:rsid w:val="00A51DFC"/>
    <w:rsid w:val="00A539F5"/>
    <w:rsid w:val="00A627A0"/>
    <w:rsid w:val="00A72D77"/>
    <w:rsid w:val="00A8340E"/>
    <w:rsid w:val="00A8739E"/>
    <w:rsid w:val="00A90A16"/>
    <w:rsid w:val="00AA571C"/>
    <w:rsid w:val="00AD1462"/>
    <w:rsid w:val="00AD5D3C"/>
    <w:rsid w:val="00B01F88"/>
    <w:rsid w:val="00B06DC3"/>
    <w:rsid w:val="00B1116E"/>
    <w:rsid w:val="00B13502"/>
    <w:rsid w:val="00B17AC0"/>
    <w:rsid w:val="00B3017D"/>
    <w:rsid w:val="00B359C4"/>
    <w:rsid w:val="00B42573"/>
    <w:rsid w:val="00B5035A"/>
    <w:rsid w:val="00B67AB6"/>
    <w:rsid w:val="00B73978"/>
    <w:rsid w:val="00BA28AE"/>
    <w:rsid w:val="00BC5C8C"/>
    <w:rsid w:val="00BE2152"/>
    <w:rsid w:val="00BE22EA"/>
    <w:rsid w:val="00BE7F63"/>
    <w:rsid w:val="00C14966"/>
    <w:rsid w:val="00C20CFD"/>
    <w:rsid w:val="00C2355D"/>
    <w:rsid w:val="00C50391"/>
    <w:rsid w:val="00C54C36"/>
    <w:rsid w:val="00C71072"/>
    <w:rsid w:val="00CB1434"/>
    <w:rsid w:val="00CD1726"/>
    <w:rsid w:val="00CF76F0"/>
    <w:rsid w:val="00D12675"/>
    <w:rsid w:val="00D13858"/>
    <w:rsid w:val="00D25606"/>
    <w:rsid w:val="00D33BE5"/>
    <w:rsid w:val="00D34A71"/>
    <w:rsid w:val="00D45352"/>
    <w:rsid w:val="00D51CCE"/>
    <w:rsid w:val="00D53FE6"/>
    <w:rsid w:val="00D847A0"/>
    <w:rsid w:val="00D92260"/>
    <w:rsid w:val="00DB3715"/>
    <w:rsid w:val="00DB4C83"/>
    <w:rsid w:val="00DC1589"/>
    <w:rsid w:val="00DD4A91"/>
    <w:rsid w:val="00E06E6F"/>
    <w:rsid w:val="00E26B19"/>
    <w:rsid w:val="00E70EA7"/>
    <w:rsid w:val="00E813CB"/>
    <w:rsid w:val="00EA127B"/>
    <w:rsid w:val="00EA45B6"/>
    <w:rsid w:val="00EB3419"/>
    <w:rsid w:val="00EC3BC9"/>
    <w:rsid w:val="00EC3C3E"/>
    <w:rsid w:val="00EE6590"/>
    <w:rsid w:val="00EF47C4"/>
    <w:rsid w:val="00F02924"/>
    <w:rsid w:val="00F1500F"/>
    <w:rsid w:val="00F568D1"/>
    <w:rsid w:val="00F61FD3"/>
    <w:rsid w:val="00F6290C"/>
    <w:rsid w:val="00F6559A"/>
    <w:rsid w:val="00FA23DD"/>
    <w:rsid w:val="00FE04BC"/>
    <w:rsid w:val="134923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3">
    <w:name w:val="Default Paragraph Font"/>
    <w:semiHidden/>
    <w:uiPriority w:val="0"/>
  </w:style>
  <w:style w:type="table" w:default="1" w:styleId="15">
    <w:name w:val="Normal Table"/>
    <w:semiHidden/>
    <w:uiPriority w:val="0"/>
    <w:tblPr>
      <w:tblStyle w:val="15"/>
      <w:tblLayout w:type="fixed"/>
      <w:tblCellMar>
        <w:top w:w="0" w:type="dxa"/>
        <w:left w:w="108" w:type="dxa"/>
        <w:bottom w:w="0" w:type="dxa"/>
        <w:right w:w="108" w:type="dxa"/>
      </w:tblCellMar>
    </w:tblPr>
    <w:tcPr>
      <w:textDirection w:val="btLr"/>
    </w:tcPr>
  </w:style>
  <w:style w:type="paragraph" w:styleId="5">
    <w:name w:val="toc 3"/>
    <w:basedOn w:val="1"/>
    <w:next w:val="1"/>
    <w:semiHidden/>
    <w:uiPriority w:val="0"/>
    <w:pPr>
      <w:ind w:left="840" w:leftChars="400"/>
    </w:pPr>
    <w:rPr>
      <w:sz w:val="28"/>
      <w:szCs w:val="28"/>
    </w:rPr>
  </w:style>
  <w:style w:type="paragraph" w:styleId="6">
    <w:name w:val="Date"/>
    <w:basedOn w:val="1"/>
    <w:next w:val="1"/>
    <w:link w:val="23"/>
    <w:uiPriority w:val="0"/>
    <w:pPr>
      <w:ind w:left="100" w:leftChars="2500"/>
    </w:pPr>
  </w:style>
  <w:style w:type="paragraph" w:styleId="7">
    <w:name w:val="Balloon Text"/>
    <w:basedOn w:val="1"/>
    <w:link w:val="22"/>
    <w:uiPriority w:val="0"/>
    <w:rPr>
      <w:sz w:val="18"/>
      <w:szCs w:val="18"/>
    </w:rPr>
  </w:style>
  <w:style w:type="paragraph" w:styleId="8">
    <w:name w:val="footer"/>
    <w:basedOn w:val="1"/>
    <w:link w:val="20"/>
    <w:uiPriority w:val="99"/>
    <w:pPr>
      <w:tabs>
        <w:tab w:val="center" w:pos="4153"/>
        <w:tab w:val="right" w:pos="8306"/>
      </w:tabs>
      <w:snapToGrid w:val="0"/>
      <w:jc w:val="left"/>
    </w:pPr>
    <w:rPr>
      <w:sz w:val="18"/>
      <w:szCs w:val="18"/>
    </w:rPr>
  </w:style>
  <w:style w:type="paragraph" w:styleId="9">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Normal (Web)"/>
    <w:basedOn w:val="1"/>
    <w:uiPriority w:val="0"/>
    <w:pPr>
      <w:widowControl/>
      <w:jc w:val="left"/>
    </w:pPr>
    <w:rPr>
      <w:rFonts w:ascii="Arial Narrow" w:hAnsi="Arial Narrow" w:cs="宋体"/>
      <w:kern w:val="0"/>
      <w:sz w:val="18"/>
      <w:szCs w:val="18"/>
    </w:rPr>
  </w:style>
  <w:style w:type="character" w:styleId="14">
    <w:name w:val="Strong"/>
    <w:qFormat/>
    <w:uiPriority w:val="0"/>
    <w:rPr>
      <w:b/>
      <w:bCs/>
    </w:rPr>
  </w:style>
  <w:style w:type="paragraph" w:customStyle="1" w:styleId="16">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7">
    <w:name w:val="标头"/>
    <w:basedOn w:val="1"/>
    <w:uiPriority w:val="0"/>
    <w:rPr>
      <w:sz w:val="52"/>
      <w:u w:val="single"/>
    </w:rPr>
  </w:style>
  <w:style w:type="paragraph" w:styleId="18">
    <w:name w:val="No Spacing"/>
    <w:link w:val="21"/>
    <w:qFormat/>
    <w:uiPriority w:val="1"/>
    <w:rPr>
      <w:rFonts w:ascii="Calibri" w:hAnsi="Calibri"/>
      <w:sz w:val="22"/>
      <w:szCs w:val="22"/>
      <w:lang w:val="en-US" w:eastAsia="zh-CN" w:bidi="ar-SA"/>
    </w:rPr>
  </w:style>
  <w:style w:type="character" w:customStyle="1" w:styleId="19">
    <w:name w:val="页眉 Char"/>
    <w:link w:val="9"/>
    <w:uiPriority w:val="99"/>
    <w:rPr>
      <w:kern w:val="2"/>
      <w:sz w:val="18"/>
      <w:szCs w:val="18"/>
    </w:rPr>
  </w:style>
  <w:style w:type="character" w:customStyle="1" w:styleId="20">
    <w:name w:val="页脚 Char"/>
    <w:link w:val="8"/>
    <w:uiPriority w:val="99"/>
    <w:rPr>
      <w:kern w:val="2"/>
      <w:sz w:val="18"/>
      <w:szCs w:val="18"/>
    </w:rPr>
  </w:style>
  <w:style w:type="character" w:customStyle="1" w:styleId="21">
    <w:name w:val="无间隔 Char"/>
    <w:link w:val="18"/>
    <w:uiPriority w:val="1"/>
    <w:rPr>
      <w:rFonts w:ascii="Calibri" w:hAnsi="Calibri"/>
      <w:sz w:val="22"/>
      <w:szCs w:val="22"/>
      <w:lang w:val="en-US" w:eastAsia="zh-CN" w:bidi="ar-SA"/>
    </w:rPr>
  </w:style>
  <w:style w:type="character" w:customStyle="1" w:styleId="22">
    <w:name w:val="批注框文本 Char"/>
    <w:link w:val="7"/>
    <w:uiPriority w:val="0"/>
    <w:rPr>
      <w:kern w:val="2"/>
      <w:sz w:val="18"/>
      <w:szCs w:val="18"/>
    </w:rPr>
  </w:style>
  <w:style w:type="character" w:customStyle="1" w:styleId="23">
    <w:name w:val="日期 Char"/>
    <w:link w:val="6"/>
    <w:uiPriority w:val="0"/>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440</Words>
  <Characters>2513</Characters>
  <Lines>20</Lines>
  <Paragraphs>5</Paragraphs>
  <TotalTime>0</TotalTime>
  <ScaleCrop>false</ScaleCrop>
  <LinksUpToDate>false</LinksUpToDate>
  <CharactersWithSpaces>2948</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2018-03-29T08:42:00Z</cp:lastPrinted>
  <dcterms:modified xsi:type="dcterms:W3CDTF">2018-11-15T10:27:21Z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