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46E3" w:rsidRDefault="009646E3" w:rsidP="009646E3">
      <w:pPr>
        <w:spacing w:line="600" w:lineRule="exact"/>
        <w:jc w:val="left"/>
        <w:rPr>
          <w:rFonts w:ascii="仿宋_GB2312" w:eastAsia="仿宋_GB2312"/>
          <w:sz w:val="32"/>
          <w:szCs w:val="32"/>
        </w:rPr>
      </w:pPr>
      <w:r>
        <w:rPr>
          <w:rFonts w:ascii="仿宋_GB2312" w:eastAsia="仿宋_GB2312" w:hint="eastAsia"/>
          <w:sz w:val="32"/>
          <w:szCs w:val="32"/>
        </w:rPr>
        <w:t>附件3</w:t>
      </w:r>
    </w:p>
    <w:p w:rsidR="009646E3" w:rsidRDefault="009646E3" w:rsidP="009646E3">
      <w:pPr>
        <w:spacing w:line="600" w:lineRule="exact"/>
        <w:ind w:firstLine="630"/>
        <w:jc w:val="center"/>
        <w:rPr>
          <w:rFonts w:ascii="方正小标宋简体" w:eastAsia="方正小标宋简体"/>
          <w:sz w:val="44"/>
          <w:szCs w:val="44"/>
        </w:rPr>
      </w:pPr>
    </w:p>
    <w:p w:rsidR="009646E3" w:rsidRDefault="009646E3" w:rsidP="009646E3">
      <w:pPr>
        <w:spacing w:line="600" w:lineRule="exact"/>
        <w:ind w:firstLine="630"/>
        <w:jc w:val="center"/>
        <w:rPr>
          <w:rFonts w:ascii="方正小标宋简体" w:eastAsia="方正小标宋简体"/>
          <w:sz w:val="44"/>
          <w:szCs w:val="44"/>
        </w:rPr>
      </w:pPr>
      <w:r>
        <w:rPr>
          <w:rFonts w:ascii="方正小标宋简体" w:eastAsia="方正小标宋简体" w:hint="eastAsia"/>
          <w:sz w:val="44"/>
          <w:szCs w:val="44"/>
        </w:rPr>
        <w:t>内部补充医疗费用报销票据要求</w:t>
      </w:r>
    </w:p>
    <w:p w:rsidR="009646E3" w:rsidRDefault="009646E3" w:rsidP="009646E3">
      <w:pPr>
        <w:spacing w:line="600" w:lineRule="exact"/>
        <w:ind w:firstLineChars="200" w:firstLine="640"/>
        <w:jc w:val="left"/>
        <w:rPr>
          <w:rFonts w:ascii="仿宋_GB2312" w:eastAsia="仿宋_GB2312"/>
          <w:sz w:val="32"/>
          <w:szCs w:val="32"/>
        </w:rPr>
      </w:pPr>
    </w:p>
    <w:p w:rsidR="009646E3" w:rsidRDefault="009646E3" w:rsidP="009646E3">
      <w:pPr>
        <w:spacing w:line="600" w:lineRule="exact"/>
        <w:ind w:firstLineChars="200" w:firstLine="640"/>
        <w:jc w:val="left"/>
        <w:rPr>
          <w:rFonts w:ascii="仿宋_GB2312" w:eastAsia="仿宋_GB2312"/>
          <w:sz w:val="32"/>
          <w:szCs w:val="32"/>
        </w:rPr>
      </w:pPr>
      <w:r>
        <w:rPr>
          <w:rFonts w:ascii="仿宋_GB2312" w:eastAsia="仿宋_GB2312" w:hint="eastAsia"/>
          <w:sz w:val="32"/>
          <w:szCs w:val="32"/>
        </w:rPr>
        <w:t>1.医院收费收据应是经国家和地方卫生行政管理部门核准的医疗卫生机构开具的正式收据，药费收据应附有处方。</w:t>
      </w:r>
    </w:p>
    <w:p w:rsidR="009646E3" w:rsidRDefault="009646E3" w:rsidP="009646E3">
      <w:pPr>
        <w:spacing w:line="600" w:lineRule="exact"/>
        <w:ind w:firstLineChars="200" w:firstLine="640"/>
        <w:jc w:val="left"/>
        <w:rPr>
          <w:rFonts w:ascii="仿宋_GB2312" w:eastAsia="仿宋_GB2312"/>
          <w:sz w:val="32"/>
          <w:szCs w:val="32"/>
        </w:rPr>
      </w:pPr>
      <w:r>
        <w:rPr>
          <w:rFonts w:ascii="仿宋_GB2312" w:eastAsia="仿宋_GB2312" w:hint="eastAsia"/>
          <w:sz w:val="32"/>
          <w:szCs w:val="32"/>
        </w:rPr>
        <w:t>如果以上原件已交基本医疗保险或商业补充医疗保险报销，则应提供基本医疗保险中心或商业保险公司出具的分割单、未报销凭证，或相关单据的复印件。</w:t>
      </w:r>
    </w:p>
    <w:p w:rsidR="009646E3" w:rsidRDefault="009646E3" w:rsidP="009646E3">
      <w:pPr>
        <w:spacing w:line="600" w:lineRule="exact"/>
        <w:ind w:firstLineChars="200" w:firstLine="640"/>
        <w:jc w:val="left"/>
        <w:rPr>
          <w:rFonts w:ascii="仿宋_GB2312" w:eastAsia="仿宋_GB2312"/>
          <w:sz w:val="32"/>
          <w:szCs w:val="32"/>
        </w:rPr>
      </w:pPr>
      <w:r>
        <w:rPr>
          <w:rFonts w:ascii="仿宋_GB2312" w:eastAsia="仿宋_GB2312" w:hint="eastAsia"/>
          <w:sz w:val="32"/>
          <w:szCs w:val="32"/>
        </w:rPr>
        <w:t>2.日常购药发票应是由北京市卫生局核准的定点药店开具的正式发票，并附有加盖本人基本医疗定点医院“同意外购”章的处方；</w:t>
      </w:r>
    </w:p>
    <w:p w:rsidR="009646E3" w:rsidRDefault="009646E3" w:rsidP="009646E3">
      <w:pPr>
        <w:spacing w:line="600" w:lineRule="exact"/>
        <w:ind w:firstLineChars="200" w:firstLine="640"/>
        <w:jc w:val="left"/>
        <w:rPr>
          <w:rFonts w:ascii="仿宋_GB2312" w:eastAsia="仿宋_GB2312"/>
          <w:sz w:val="32"/>
          <w:szCs w:val="32"/>
        </w:rPr>
      </w:pPr>
      <w:r>
        <w:rPr>
          <w:rFonts w:ascii="仿宋_GB2312" w:eastAsia="仿宋_GB2312" w:hint="eastAsia"/>
          <w:sz w:val="32"/>
          <w:szCs w:val="32"/>
        </w:rPr>
        <w:t>3.所有发票抬头应为员工本人名。</w:t>
      </w:r>
    </w:p>
    <w:p w:rsidR="009646E3" w:rsidRDefault="009646E3" w:rsidP="009646E3">
      <w:pPr>
        <w:spacing w:line="600" w:lineRule="exact"/>
        <w:ind w:firstLineChars="200" w:firstLine="640"/>
        <w:jc w:val="left"/>
        <w:rPr>
          <w:rFonts w:ascii="仿宋_GB2312" w:eastAsia="仿宋_GB2312"/>
          <w:sz w:val="32"/>
          <w:szCs w:val="32"/>
        </w:rPr>
      </w:pPr>
    </w:p>
    <w:p w:rsidR="00E743D3" w:rsidRDefault="009646E3" w:rsidP="00D16D24">
      <w:pPr>
        <w:ind w:firstLineChars="200" w:firstLine="640"/>
      </w:pPr>
      <w:bookmarkStart w:id="0" w:name="_GoBack"/>
      <w:bookmarkEnd w:id="0"/>
      <w:r>
        <w:rPr>
          <w:rFonts w:ascii="仿宋_GB2312" w:eastAsia="仿宋_GB2312" w:hint="eastAsia"/>
          <w:sz w:val="32"/>
          <w:szCs w:val="32"/>
        </w:rPr>
        <w:t>不符合上述要求的医药费凭证不得作为企业内部补充医疗报销凭证。</w:t>
      </w:r>
    </w:p>
    <w:sectPr w:rsidR="00E743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1" w:usb1="080E0000" w:usb2="00000000" w:usb3="00000000" w:csb0="00040000" w:csb1="00000000"/>
  </w:font>
  <w:font w:name="方正小标宋简体">
    <w:panose1 w:val="03000509000000000000"/>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6E3"/>
    <w:rsid w:val="009646E3"/>
    <w:rsid w:val="00D16D24"/>
    <w:rsid w:val="00E74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DCC46"/>
  <w15:chartTrackingRefBased/>
  <w15:docId w15:val="{1EC9B811-0BD1-4675-B5A0-3EEA5B01C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646E3"/>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Words>
  <Characters>213</Characters>
  <Application>Microsoft Office Word</Application>
  <DocSecurity>0</DocSecurity>
  <Lines>1</Lines>
  <Paragraphs>1</Paragraphs>
  <ScaleCrop>false</ScaleCrop>
  <Company/>
  <LinksUpToDate>false</LinksUpToDate>
  <CharactersWithSpaces>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 wenming115</dc:creator>
  <cp:keywords/>
  <dc:description/>
  <cp:lastModifiedBy>唐 wenming115</cp:lastModifiedBy>
  <cp:revision>2</cp:revision>
  <dcterms:created xsi:type="dcterms:W3CDTF">2018-12-04T06:23:00Z</dcterms:created>
  <dcterms:modified xsi:type="dcterms:W3CDTF">2018-12-04T06:23:00Z</dcterms:modified>
</cp:coreProperties>
</file>