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76" w:rsidRDefault="006351E9">
      <w:pPr>
        <w:spacing w:line="600" w:lineRule="exact"/>
        <w:jc w:val="center"/>
        <w:rPr>
          <w:ins w:id="0" w:author="王宁" w:date="2018-08-16T09:25:00Z"/>
          <w:rFonts w:ascii="方正小标宋简体" w:eastAsia="方正小标宋简体" w:hAnsi="Arial" w:cs="Arial"/>
          <w:sz w:val="44"/>
          <w:szCs w:val="44"/>
        </w:rPr>
      </w:pPr>
      <w:ins w:id="1" w:author="王宁" w:date="2018-08-16T09:25:00Z">
        <w:r>
          <w:rPr>
            <w:rFonts w:ascii="方正小标宋简体" w:eastAsia="方正小标宋简体" w:hAnsi="Arial" w:cs="Arial" w:hint="eastAsia"/>
            <w:sz w:val="44"/>
            <w:szCs w:val="44"/>
          </w:rPr>
          <w:t>出访报告公示</w:t>
        </w:r>
      </w:ins>
    </w:p>
    <w:p w:rsidR="00742F76" w:rsidRDefault="00742F76" w:rsidP="00742F76">
      <w:pPr>
        <w:spacing w:line="600" w:lineRule="exact"/>
        <w:rPr>
          <w:ins w:id="2" w:author="王宁" w:date="2018-08-16T09:25:00Z"/>
          <w:rFonts w:ascii="方正小标宋简体" w:eastAsia="方正小标宋简体" w:hAnsi="Arial" w:cs="Arial"/>
          <w:sz w:val="44"/>
          <w:szCs w:val="44"/>
        </w:rPr>
        <w:pPrChange w:id="3" w:author="王宁" w:date="2018-08-16T09:25:00Z">
          <w:pPr>
            <w:spacing w:line="600" w:lineRule="exact"/>
            <w:jc w:val="center"/>
          </w:pPr>
        </w:pPrChange>
      </w:pPr>
    </w:p>
    <w:p w:rsidR="00742F76" w:rsidRDefault="00742F76">
      <w:pPr>
        <w:spacing w:line="600" w:lineRule="exact"/>
        <w:jc w:val="center"/>
        <w:rPr>
          <w:ins w:id="4" w:author="王宁" w:date="2018-08-16T09:25:00Z"/>
          <w:rFonts w:ascii="方正小标宋简体" w:eastAsia="方正小标宋简体" w:hAnsi="Arial" w:cs="Arial"/>
          <w:sz w:val="44"/>
          <w:szCs w:val="44"/>
        </w:rPr>
      </w:pPr>
    </w:p>
    <w:p w:rsidR="00742F76" w:rsidRDefault="006351E9" w:rsidP="00742F76">
      <w:pPr>
        <w:spacing w:line="600" w:lineRule="exact"/>
        <w:ind w:firstLineChars="200" w:firstLine="640"/>
        <w:rPr>
          <w:ins w:id="5" w:author="王宁" w:date="2018-08-16T09:29:00Z"/>
          <w:rFonts w:ascii="仿宋" w:eastAsia="仿宋" w:hAnsi="仿宋" w:cs="仿宋"/>
          <w:sz w:val="32"/>
          <w:szCs w:val="32"/>
        </w:rPr>
        <w:pPrChange w:id="6" w:author="王宁" w:date="2018-08-16T09:29:00Z">
          <w:pPr>
            <w:spacing w:line="600" w:lineRule="exact"/>
            <w:jc w:val="center"/>
          </w:pPr>
        </w:pPrChange>
      </w:pPr>
      <w:ins w:id="7" w:author="王宁" w:date="2018-08-16T09:25:00Z">
        <w:r>
          <w:rPr>
            <w:rFonts w:ascii="仿宋" w:eastAsia="仿宋" w:hAnsi="仿宋" w:cs="仿宋" w:hint="eastAsia"/>
            <w:sz w:val="32"/>
            <w:szCs w:val="32"/>
            <w:rPrChange w:id="8" w:author="王宁" w:date="2018-08-16T09:25:00Z">
              <w:rPr>
                <w:rFonts w:ascii="方正小标宋简体" w:eastAsia="方正小标宋简体" w:hAnsi="Arial" w:cs="Arial" w:hint="eastAsia"/>
                <w:sz w:val="44"/>
                <w:szCs w:val="44"/>
              </w:rPr>
            </w:rPrChange>
          </w:rPr>
          <w:t>为</w:t>
        </w:r>
        <w:r>
          <w:rPr>
            <w:rFonts w:ascii="仿宋" w:eastAsia="仿宋" w:hAnsi="仿宋" w:cs="仿宋" w:hint="eastAsia"/>
            <w:sz w:val="32"/>
            <w:szCs w:val="32"/>
          </w:rPr>
          <w:t>严格落实</w:t>
        </w:r>
      </w:ins>
      <w:ins w:id="9" w:author="王宁" w:date="2018-08-16T09:26:00Z">
        <w:r>
          <w:rPr>
            <w:rFonts w:ascii="仿宋" w:eastAsia="仿宋" w:hAnsi="仿宋" w:cs="仿宋" w:hint="eastAsia"/>
            <w:sz w:val="32"/>
            <w:szCs w:val="32"/>
          </w:rPr>
          <w:t>市委外办、市政府外办关于</w:t>
        </w:r>
      </w:ins>
      <w:ins w:id="10" w:author="王宁" w:date="2018-08-16T09:28:00Z">
        <w:r>
          <w:rPr>
            <w:rFonts w:ascii="仿宋" w:eastAsia="仿宋" w:hAnsi="仿宋" w:cs="仿宋" w:hint="eastAsia"/>
            <w:sz w:val="32"/>
            <w:szCs w:val="32"/>
          </w:rPr>
          <w:t>对</w:t>
        </w:r>
      </w:ins>
      <w:ins w:id="11" w:author="王宁" w:date="2018-08-16T09:29:00Z">
        <w:r>
          <w:rPr>
            <w:rFonts w:ascii="仿宋" w:eastAsia="仿宋" w:hAnsi="仿宋" w:cs="仿宋" w:hint="eastAsia"/>
            <w:sz w:val="32"/>
            <w:szCs w:val="32"/>
          </w:rPr>
          <w:t>全市</w:t>
        </w:r>
      </w:ins>
      <w:ins w:id="12" w:author="王宁" w:date="2018-08-16T09:26:00Z">
        <w:r>
          <w:rPr>
            <w:rFonts w:ascii="仿宋" w:eastAsia="仿宋" w:hAnsi="仿宋" w:cs="仿宋" w:hint="eastAsia"/>
            <w:sz w:val="32"/>
            <w:szCs w:val="32"/>
          </w:rPr>
          <w:t>外事出访</w:t>
        </w:r>
      </w:ins>
      <w:ins w:id="13" w:author="王宁" w:date="2018-08-16T09:28:00Z">
        <w:r>
          <w:rPr>
            <w:rFonts w:ascii="仿宋" w:eastAsia="仿宋" w:hAnsi="仿宋" w:cs="仿宋" w:hint="eastAsia"/>
            <w:sz w:val="32"/>
            <w:szCs w:val="32"/>
          </w:rPr>
          <w:t>管理</w:t>
        </w:r>
      </w:ins>
      <w:ins w:id="14" w:author="王宁" w:date="2018-08-16T09:26:00Z">
        <w:r>
          <w:rPr>
            <w:rFonts w:ascii="仿宋" w:eastAsia="仿宋" w:hAnsi="仿宋" w:cs="仿宋" w:hint="eastAsia"/>
            <w:sz w:val="32"/>
            <w:szCs w:val="32"/>
          </w:rPr>
          <w:t>的相关规定，</w:t>
        </w:r>
      </w:ins>
      <w:ins w:id="15" w:author="王宁" w:date="2018-08-16T09:27:00Z">
        <w:r>
          <w:rPr>
            <w:rFonts w:ascii="仿宋" w:eastAsia="仿宋" w:hAnsi="仿宋" w:cs="仿宋" w:hint="eastAsia"/>
            <w:sz w:val="32"/>
            <w:szCs w:val="32"/>
          </w:rPr>
          <w:t>加强</w:t>
        </w:r>
      </w:ins>
      <w:ins w:id="16" w:author="王宁" w:date="2018-08-16T09:26:00Z">
        <w:r>
          <w:rPr>
            <w:rFonts w:ascii="仿宋" w:eastAsia="仿宋" w:hAnsi="仿宋" w:cs="仿宋" w:hint="eastAsia"/>
            <w:sz w:val="32"/>
            <w:szCs w:val="32"/>
          </w:rPr>
          <w:t>对集团外事出访团组信息的公示公开</w:t>
        </w:r>
      </w:ins>
      <w:ins w:id="17" w:author="王宁" w:date="2018-08-16T09:27:00Z">
        <w:r>
          <w:rPr>
            <w:rFonts w:ascii="仿宋" w:eastAsia="仿宋" w:hAnsi="仿宋" w:cs="仿宋" w:hint="eastAsia"/>
            <w:sz w:val="32"/>
            <w:szCs w:val="32"/>
          </w:rPr>
          <w:t>，持续做好</w:t>
        </w:r>
      </w:ins>
      <w:ins w:id="18" w:author="王宁" w:date="2018-08-16T09:31:00Z">
        <w:r>
          <w:rPr>
            <w:rFonts w:ascii="仿宋" w:eastAsia="仿宋" w:hAnsi="仿宋" w:cs="仿宋" w:hint="eastAsia"/>
            <w:sz w:val="32"/>
            <w:szCs w:val="32"/>
          </w:rPr>
          <w:t>集团</w:t>
        </w:r>
      </w:ins>
      <w:ins w:id="19" w:author="王宁" w:date="2018-08-16T09:27:00Z">
        <w:r>
          <w:rPr>
            <w:rFonts w:ascii="仿宋" w:eastAsia="仿宋" w:hAnsi="仿宋" w:cs="仿宋" w:hint="eastAsia"/>
            <w:sz w:val="32"/>
            <w:szCs w:val="32"/>
          </w:rPr>
          <w:t>外事出访</w:t>
        </w:r>
      </w:ins>
      <w:ins w:id="20" w:author="王宁" w:date="2018-08-16T09:31:00Z">
        <w:r>
          <w:rPr>
            <w:rFonts w:ascii="仿宋" w:eastAsia="仿宋" w:hAnsi="仿宋" w:cs="仿宋" w:hint="eastAsia"/>
            <w:sz w:val="32"/>
            <w:szCs w:val="32"/>
          </w:rPr>
          <w:t>团组</w:t>
        </w:r>
      </w:ins>
      <w:ins w:id="21" w:author="王宁" w:date="2018-08-16T09:28:00Z">
        <w:r>
          <w:rPr>
            <w:rFonts w:ascii="仿宋" w:eastAsia="仿宋" w:hAnsi="仿宋" w:cs="仿宋" w:hint="eastAsia"/>
            <w:sz w:val="32"/>
            <w:szCs w:val="32"/>
          </w:rPr>
          <w:t>成果的总结共享，现将集团赴香港团组出访报告进行公示</w:t>
        </w:r>
      </w:ins>
      <w:ins w:id="22" w:author="王宁" w:date="2018-08-16T09:29:00Z">
        <w:r>
          <w:rPr>
            <w:rFonts w:ascii="仿宋" w:eastAsia="仿宋" w:hAnsi="仿宋" w:cs="仿宋" w:hint="eastAsia"/>
            <w:sz w:val="32"/>
            <w:szCs w:val="32"/>
          </w:rPr>
          <w:t>。</w:t>
        </w:r>
      </w:ins>
    </w:p>
    <w:p w:rsidR="00742F76" w:rsidRDefault="006351E9" w:rsidP="00742F76">
      <w:pPr>
        <w:spacing w:line="600" w:lineRule="exact"/>
        <w:ind w:firstLineChars="200" w:firstLine="640"/>
        <w:rPr>
          <w:ins w:id="23" w:author="王宁" w:date="2018-08-16T09:29:00Z"/>
          <w:rFonts w:ascii="仿宋" w:eastAsia="仿宋" w:hAnsi="仿宋" w:cs="仿宋"/>
          <w:sz w:val="32"/>
          <w:szCs w:val="32"/>
        </w:rPr>
        <w:pPrChange w:id="24" w:author="王宁" w:date="2018-08-16T09:29:00Z">
          <w:pPr>
            <w:spacing w:line="600" w:lineRule="exact"/>
            <w:jc w:val="center"/>
          </w:pPr>
        </w:pPrChange>
      </w:pPr>
      <w:ins w:id="25" w:author="王宁" w:date="2018-08-16T09:29:00Z">
        <w:r>
          <w:rPr>
            <w:rFonts w:ascii="仿宋" w:eastAsia="仿宋" w:hAnsi="仿宋" w:cs="仿宋" w:hint="eastAsia"/>
            <w:sz w:val="32"/>
            <w:szCs w:val="32"/>
          </w:rPr>
          <w:t>如有问题，请与集团办公室</w:t>
        </w:r>
      </w:ins>
      <w:ins w:id="26" w:author="王宁" w:date="2018-08-16T09:30:00Z">
        <w:r>
          <w:rPr>
            <w:rFonts w:ascii="仿宋" w:eastAsia="仿宋" w:hAnsi="仿宋" w:cs="仿宋" w:hint="eastAsia"/>
            <w:sz w:val="32"/>
            <w:szCs w:val="32"/>
          </w:rPr>
          <w:t>联系。</w:t>
        </w:r>
      </w:ins>
    </w:p>
    <w:p w:rsidR="00742F76" w:rsidRDefault="00742F76" w:rsidP="00742F76">
      <w:pPr>
        <w:spacing w:line="600" w:lineRule="exact"/>
        <w:ind w:firstLineChars="200" w:firstLine="640"/>
        <w:rPr>
          <w:ins w:id="27" w:author="王宁" w:date="2018-08-16T09:28:00Z"/>
          <w:rFonts w:ascii="仿宋" w:eastAsia="仿宋" w:hAnsi="仿宋" w:cs="仿宋"/>
          <w:sz w:val="32"/>
          <w:szCs w:val="32"/>
        </w:rPr>
        <w:pPrChange w:id="28" w:author="王宁" w:date="2018-08-16T09:26:00Z">
          <w:pPr>
            <w:spacing w:line="600" w:lineRule="exact"/>
            <w:jc w:val="center"/>
          </w:pPr>
        </w:pPrChange>
      </w:pPr>
    </w:p>
    <w:p w:rsidR="00742F76" w:rsidRDefault="00742F76" w:rsidP="00742F76">
      <w:pPr>
        <w:spacing w:line="600" w:lineRule="exact"/>
        <w:ind w:firstLineChars="200" w:firstLine="640"/>
        <w:rPr>
          <w:ins w:id="29" w:author="王宁" w:date="2018-08-16T09:28:00Z"/>
          <w:rFonts w:ascii="仿宋" w:eastAsia="仿宋" w:hAnsi="仿宋" w:cs="仿宋"/>
          <w:sz w:val="32"/>
          <w:szCs w:val="32"/>
        </w:rPr>
        <w:pPrChange w:id="30" w:author="王宁" w:date="2018-08-16T09:26:00Z">
          <w:pPr>
            <w:spacing w:line="600" w:lineRule="exact"/>
            <w:jc w:val="center"/>
          </w:pPr>
        </w:pPrChange>
      </w:pPr>
    </w:p>
    <w:p w:rsidR="00742F76" w:rsidRDefault="00742F76" w:rsidP="00742F76">
      <w:pPr>
        <w:spacing w:line="600" w:lineRule="exact"/>
        <w:ind w:firstLineChars="200" w:firstLine="640"/>
        <w:rPr>
          <w:ins w:id="31" w:author="王宁" w:date="2018-08-16T09:28:00Z"/>
          <w:rFonts w:ascii="仿宋" w:eastAsia="仿宋" w:hAnsi="仿宋" w:cs="仿宋"/>
          <w:sz w:val="32"/>
          <w:szCs w:val="32"/>
        </w:rPr>
        <w:pPrChange w:id="32" w:author="王宁" w:date="2018-08-16T09:26:00Z">
          <w:pPr>
            <w:spacing w:line="600" w:lineRule="exact"/>
            <w:jc w:val="center"/>
          </w:pPr>
        </w:pPrChange>
      </w:pPr>
    </w:p>
    <w:p w:rsidR="00742F76" w:rsidRDefault="00742F76" w:rsidP="00742F76">
      <w:pPr>
        <w:spacing w:line="600" w:lineRule="exact"/>
        <w:ind w:firstLineChars="200" w:firstLine="640"/>
        <w:rPr>
          <w:ins w:id="33" w:author="王宁" w:date="2018-08-16T09:28:00Z"/>
          <w:rFonts w:ascii="仿宋" w:eastAsia="仿宋" w:hAnsi="仿宋" w:cs="仿宋"/>
          <w:sz w:val="32"/>
          <w:szCs w:val="32"/>
        </w:rPr>
        <w:pPrChange w:id="34" w:author="王宁" w:date="2018-08-16T09:26:00Z">
          <w:pPr>
            <w:spacing w:line="600" w:lineRule="exact"/>
            <w:jc w:val="center"/>
          </w:pPr>
        </w:pPrChange>
      </w:pPr>
    </w:p>
    <w:p w:rsidR="00742F76" w:rsidRDefault="006351E9" w:rsidP="00742F76">
      <w:pPr>
        <w:spacing w:line="600" w:lineRule="exact"/>
        <w:rPr>
          <w:ins w:id="35" w:author="王宁" w:date="2018-08-16T09:28:00Z"/>
          <w:rFonts w:ascii="仿宋" w:eastAsia="仿宋" w:hAnsi="仿宋" w:cs="仿宋"/>
          <w:sz w:val="32"/>
          <w:szCs w:val="32"/>
        </w:rPr>
        <w:pPrChange w:id="36" w:author="王宁" w:date="2018-08-16T09:28:00Z">
          <w:pPr>
            <w:spacing w:line="600" w:lineRule="exact"/>
            <w:jc w:val="center"/>
          </w:pPr>
        </w:pPrChange>
      </w:pPr>
      <w:ins w:id="37" w:author="王宁" w:date="2018-08-16T09:28:00Z">
        <w:r>
          <w:rPr>
            <w:rFonts w:ascii="仿宋" w:eastAsia="仿宋" w:hAnsi="仿宋" w:cs="仿宋" w:hint="eastAsia"/>
            <w:sz w:val="32"/>
            <w:szCs w:val="32"/>
          </w:rPr>
          <w:t xml:space="preserve">                             </w:t>
        </w:r>
        <w:r>
          <w:rPr>
            <w:rFonts w:ascii="仿宋" w:eastAsia="仿宋" w:hAnsi="仿宋" w:cs="仿宋" w:hint="eastAsia"/>
            <w:sz w:val="32"/>
            <w:szCs w:val="32"/>
          </w:rPr>
          <w:t>集团办公室</w:t>
        </w:r>
      </w:ins>
    </w:p>
    <w:p w:rsidR="00742F76" w:rsidRPr="00742F76" w:rsidRDefault="006351E9" w:rsidP="00742F76">
      <w:pPr>
        <w:spacing w:line="600" w:lineRule="exact"/>
        <w:rPr>
          <w:ins w:id="38" w:author="王宁" w:date="2018-08-16T09:24:00Z"/>
          <w:rFonts w:ascii="仿宋" w:eastAsia="仿宋" w:hAnsi="仿宋" w:cs="仿宋"/>
          <w:sz w:val="32"/>
          <w:szCs w:val="32"/>
          <w:rPrChange w:id="39" w:author="王宁" w:date="2018-08-16T09:25:00Z">
            <w:rPr>
              <w:ins w:id="40" w:author="王宁" w:date="2018-08-16T09:24:00Z"/>
              <w:rFonts w:ascii="方正小标宋简体" w:eastAsia="方正小标宋简体" w:hAnsi="Arial" w:cs="Arial"/>
              <w:sz w:val="44"/>
              <w:szCs w:val="44"/>
            </w:rPr>
          </w:rPrChange>
        </w:rPr>
        <w:pPrChange w:id="41" w:author="王宁" w:date="2018-08-16T09:28:00Z">
          <w:pPr>
            <w:spacing w:line="600" w:lineRule="exact"/>
            <w:jc w:val="center"/>
          </w:pPr>
        </w:pPrChange>
      </w:pPr>
      <w:ins w:id="42" w:author="王宁" w:date="2018-08-16T09:28:00Z">
        <w:r>
          <w:rPr>
            <w:rFonts w:ascii="仿宋" w:eastAsia="仿宋" w:hAnsi="仿宋" w:cs="仿宋" w:hint="eastAsia"/>
            <w:sz w:val="32"/>
            <w:szCs w:val="32"/>
          </w:rPr>
          <w:t xml:space="preserve">                           2018</w:t>
        </w:r>
        <w:r>
          <w:rPr>
            <w:rFonts w:ascii="仿宋" w:eastAsia="仿宋" w:hAnsi="仿宋" w:cs="仿宋" w:hint="eastAsia"/>
            <w:sz w:val="32"/>
            <w:szCs w:val="32"/>
          </w:rPr>
          <w:t>年</w:t>
        </w:r>
        <w:r>
          <w:rPr>
            <w:rFonts w:ascii="仿宋" w:eastAsia="仿宋" w:hAnsi="仿宋" w:cs="仿宋" w:hint="eastAsia"/>
            <w:sz w:val="32"/>
            <w:szCs w:val="32"/>
          </w:rPr>
          <w:t>8</w:t>
        </w:r>
        <w:r>
          <w:rPr>
            <w:rFonts w:ascii="仿宋" w:eastAsia="仿宋" w:hAnsi="仿宋" w:cs="仿宋" w:hint="eastAsia"/>
            <w:sz w:val="32"/>
            <w:szCs w:val="32"/>
          </w:rPr>
          <w:t>月</w:t>
        </w:r>
        <w:r>
          <w:rPr>
            <w:rFonts w:ascii="仿宋" w:eastAsia="仿宋" w:hAnsi="仿宋" w:cs="仿宋" w:hint="eastAsia"/>
            <w:sz w:val="32"/>
            <w:szCs w:val="32"/>
          </w:rPr>
          <w:t>15</w:t>
        </w:r>
        <w:r>
          <w:rPr>
            <w:rFonts w:ascii="仿宋" w:eastAsia="仿宋" w:hAnsi="仿宋" w:cs="仿宋" w:hint="eastAsia"/>
            <w:sz w:val="32"/>
            <w:szCs w:val="32"/>
          </w:rPr>
          <w:t>日</w:t>
        </w:r>
      </w:ins>
    </w:p>
    <w:p w:rsidR="00742F76" w:rsidRDefault="00742F76">
      <w:pPr>
        <w:spacing w:line="600" w:lineRule="exact"/>
        <w:jc w:val="center"/>
        <w:rPr>
          <w:ins w:id="43" w:author="王宁" w:date="2018-08-16T09:24:00Z"/>
          <w:rFonts w:ascii="方正小标宋简体" w:eastAsia="方正小标宋简体" w:hAnsi="Arial" w:cs="Arial"/>
          <w:sz w:val="44"/>
          <w:szCs w:val="44"/>
        </w:rPr>
      </w:pPr>
    </w:p>
    <w:p w:rsidR="00742F76" w:rsidRDefault="00742F76">
      <w:pPr>
        <w:spacing w:line="600" w:lineRule="exact"/>
        <w:jc w:val="center"/>
        <w:rPr>
          <w:ins w:id="44" w:author="王宁" w:date="2018-08-16T09:24:00Z"/>
          <w:rFonts w:ascii="方正小标宋简体" w:eastAsia="方正小标宋简体" w:hAnsi="Arial" w:cs="Arial"/>
          <w:sz w:val="44"/>
          <w:szCs w:val="44"/>
        </w:rPr>
      </w:pPr>
    </w:p>
    <w:p w:rsidR="00742F76" w:rsidRDefault="00742F76">
      <w:pPr>
        <w:spacing w:line="600" w:lineRule="exact"/>
        <w:jc w:val="center"/>
        <w:rPr>
          <w:ins w:id="45" w:author="王宁" w:date="2018-08-16T09:24:00Z"/>
          <w:rFonts w:ascii="方正小标宋简体" w:eastAsia="方正小标宋简体" w:hAnsi="Arial" w:cs="Arial"/>
          <w:sz w:val="44"/>
          <w:szCs w:val="44"/>
        </w:rPr>
      </w:pPr>
    </w:p>
    <w:p w:rsidR="00742F76" w:rsidRDefault="00742F76">
      <w:pPr>
        <w:spacing w:line="600" w:lineRule="exact"/>
        <w:jc w:val="center"/>
        <w:rPr>
          <w:ins w:id="46" w:author="王宁" w:date="2018-08-16T09:24:00Z"/>
          <w:rFonts w:ascii="方正小标宋简体" w:eastAsia="方正小标宋简体" w:hAnsi="Arial" w:cs="Arial"/>
          <w:sz w:val="44"/>
          <w:szCs w:val="44"/>
        </w:rPr>
      </w:pPr>
    </w:p>
    <w:p w:rsidR="00742F76" w:rsidRDefault="00742F76">
      <w:pPr>
        <w:spacing w:line="600" w:lineRule="exact"/>
        <w:jc w:val="center"/>
        <w:rPr>
          <w:ins w:id="47" w:author="王宁" w:date="2018-08-16T09:24:00Z"/>
          <w:rFonts w:ascii="方正小标宋简体" w:eastAsia="方正小标宋简体" w:hAnsi="Arial" w:cs="Arial"/>
          <w:sz w:val="44"/>
          <w:szCs w:val="44"/>
        </w:rPr>
      </w:pPr>
    </w:p>
    <w:p w:rsidR="00742F76" w:rsidRDefault="00742F76">
      <w:pPr>
        <w:spacing w:line="600" w:lineRule="exact"/>
        <w:jc w:val="center"/>
        <w:rPr>
          <w:ins w:id="48" w:author="王宁" w:date="2018-08-16T09:24:00Z"/>
          <w:rFonts w:ascii="方正小标宋简体" w:eastAsia="方正小标宋简体" w:hAnsi="Arial" w:cs="Arial"/>
          <w:sz w:val="44"/>
          <w:szCs w:val="44"/>
        </w:rPr>
      </w:pPr>
    </w:p>
    <w:p w:rsidR="00742F76" w:rsidRDefault="00742F76">
      <w:pPr>
        <w:spacing w:line="600" w:lineRule="exact"/>
        <w:jc w:val="center"/>
        <w:rPr>
          <w:ins w:id="49" w:author="王宁" w:date="2018-08-16T09:24:00Z"/>
          <w:rFonts w:ascii="方正小标宋简体" w:eastAsia="方正小标宋简体" w:hAnsi="Arial" w:cs="Arial"/>
          <w:sz w:val="44"/>
          <w:szCs w:val="44"/>
        </w:rPr>
      </w:pPr>
    </w:p>
    <w:p w:rsidR="00742F76" w:rsidRDefault="006351E9">
      <w:pPr>
        <w:spacing w:line="600" w:lineRule="exact"/>
        <w:jc w:val="center"/>
        <w:rPr>
          <w:rFonts w:ascii="方正小标宋简体" w:eastAsia="方正小标宋简体" w:hAnsi="Arial" w:cs="Arial"/>
          <w:sz w:val="44"/>
          <w:szCs w:val="44"/>
        </w:rPr>
      </w:pPr>
      <w:r>
        <w:rPr>
          <w:rFonts w:ascii="方正小标宋简体" w:eastAsia="方正小标宋简体" w:hAnsi="Arial" w:cs="Arial" w:hint="eastAsia"/>
          <w:sz w:val="44"/>
          <w:szCs w:val="44"/>
        </w:rPr>
        <w:t>中关村发展集团赴香港团组</w:t>
      </w:r>
      <w:r>
        <w:rPr>
          <w:rFonts w:ascii="方正小标宋简体" w:eastAsia="方正小标宋简体" w:hAnsi="Arial" w:cs="Arial" w:hint="eastAsia"/>
          <w:sz w:val="44"/>
          <w:szCs w:val="44"/>
        </w:rPr>
        <w:t>出访报告</w:t>
      </w:r>
    </w:p>
    <w:p w:rsidR="00742F76" w:rsidRDefault="00742F76">
      <w:pPr>
        <w:spacing w:line="600" w:lineRule="exact"/>
        <w:ind w:firstLineChars="200" w:firstLine="640"/>
        <w:rPr>
          <w:rFonts w:ascii="黑体" w:eastAsia="黑体" w:hAnsi="黑体"/>
          <w:sz w:val="32"/>
          <w:szCs w:val="32"/>
        </w:rPr>
      </w:pPr>
    </w:p>
    <w:p w:rsidR="00742F76" w:rsidRDefault="006351E9">
      <w:pPr>
        <w:spacing w:line="60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一</w:t>
      </w:r>
      <w:r>
        <w:rPr>
          <w:rFonts w:ascii="黑体" w:eastAsia="黑体" w:hAnsi="黑体" w:hint="eastAsia"/>
          <w:sz w:val="32"/>
          <w:szCs w:val="32"/>
        </w:rPr>
        <w:t>、</w:t>
      </w:r>
      <w:r>
        <w:rPr>
          <w:rFonts w:ascii="黑体" w:eastAsia="黑体" w:hAnsi="黑体"/>
          <w:sz w:val="32"/>
          <w:szCs w:val="32"/>
        </w:rPr>
        <w:t>基本情况</w:t>
      </w:r>
    </w:p>
    <w:p w:rsidR="00742F76" w:rsidRDefault="006351E9">
      <w:pPr>
        <w:spacing w:line="600" w:lineRule="exact"/>
        <w:ind w:firstLineChars="200" w:firstLine="64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（一）出访背景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为推进中关村发展集团（以下简称“发展集团”）旗下中关村科技租赁有限公司（以下简称“租赁公司”）首次公开发行</w:t>
      </w:r>
      <w:r>
        <w:rPr>
          <w:rFonts w:ascii="仿宋" w:eastAsia="仿宋" w:hAnsi="仿宋" w:hint="eastAsia"/>
          <w:sz w:val="32"/>
          <w:szCs w:val="32"/>
        </w:rPr>
        <w:t>H</w:t>
      </w:r>
      <w:r>
        <w:rPr>
          <w:rFonts w:ascii="仿宋" w:eastAsia="仿宋" w:hAnsi="仿宋" w:hint="eastAsia"/>
          <w:sz w:val="32"/>
          <w:szCs w:val="32"/>
        </w:rPr>
        <w:t>股并在香港联交所主板上市工作，</w:t>
      </w:r>
      <w:r>
        <w:rPr>
          <w:rFonts w:ascii="仿宋" w:eastAsia="仿宋" w:hAnsi="仿宋" w:hint="eastAsia"/>
          <w:sz w:val="32"/>
          <w:szCs w:val="32"/>
        </w:rPr>
        <w:t>调研</w:t>
      </w:r>
      <w:r>
        <w:rPr>
          <w:rFonts w:ascii="仿宋" w:eastAsia="仿宋" w:hAnsi="仿宋" w:hint="eastAsia"/>
          <w:sz w:val="32"/>
          <w:szCs w:val="32"/>
        </w:rPr>
        <w:t>香港资本市场情况，沟通上市注意事项，对接潜在投资者，为后期发售奠定基础，</w:t>
      </w:r>
      <w:r>
        <w:rPr>
          <w:rFonts w:ascii="仿宋" w:eastAsia="仿宋" w:hAnsi="仿宋" w:hint="eastAsia"/>
          <w:sz w:val="32"/>
          <w:szCs w:val="32"/>
        </w:rPr>
        <w:t>2018</w:t>
      </w:r>
      <w:r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" w:eastAsia="仿宋" w:hAnsi="仿宋" w:hint="eastAsia"/>
          <w:sz w:val="32"/>
          <w:szCs w:val="32"/>
        </w:rPr>
        <w:t>7</w:t>
      </w:r>
      <w:r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" w:eastAsia="仿宋" w:hAnsi="仿宋" w:hint="eastAsia"/>
          <w:sz w:val="32"/>
          <w:szCs w:val="32"/>
        </w:rPr>
        <w:t>9</w:t>
      </w:r>
      <w:r>
        <w:rPr>
          <w:rFonts w:ascii="仿宋" w:eastAsia="仿宋" w:hAnsi="仿宋" w:hint="eastAsia"/>
          <w:sz w:val="32"/>
          <w:szCs w:val="32"/>
        </w:rPr>
        <w:t>日至</w:t>
      </w:r>
      <w:r>
        <w:rPr>
          <w:rFonts w:ascii="仿宋" w:eastAsia="仿宋" w:hAnsi="仿宋" w:hint="eastAsia"/>
          <w:sz w:val="32"/>
          <w:szCs w:val="32"/>
        </w:rPr>
        <w:t>7</w:t>
      </w:r>
      <w:r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" w:eastAsia="仿宋" w:hAnsi="仿宋" w:hint="eastAsia"/>
          <w:sz w:val="32"/>
          <w:szCs w:val="32"/>
        </w:rPr>
        <w:t>13</w:t>
      </w:r>
      <w:r>
        <w:rPr>
          <w:rFonts w:ascii="仿宋" w:eastAsia="仿宋" w:hAnsi="仿宋" w:hint="eastAsia"/>
          <w:sz w:val="32"/>
          <w:szCs w:val="32"/>
        </w:rPr>
        <w:t>日，发展集团组织</w:t>
      </w:r>
      <w:r>
        <w:rPr>
          <w:rFonts w:ascii="仿宋" w:eastAsia="仿宋" w:hAnsi="仿宋" w:hint="eastAsia"/>
          <w:sz w:val="32"/>
          <w:szCs w:val="32"/>
        </w:rPr>
        <w:t>团组</w:t>
      </w:r>
      <w:r>
        <w:rPr>
          <w:rFonts w:ascii="仿宋" w:eastAsia="仿宋" w:hAnsi="仿宋" w:hint="eastAsia"/>
          <w:sz w:val="32"/>
          <w:szCs w:val="32"/>
        </w:rPr>
        <w:t>赴香港推进相关工作并进行调研。</w:t>
      </w:r>
    </w:p>
    <w:p w:rsidR="00742F76" w:rsidRDefault="006351E9">
      <w:pPr>
        <w:spacing w:line="600" w:lineRule="exact"/>
        <w:ind w:firstLineChars="200" w:firstLine="64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（二）团组情况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出访</w:t>
      </w:r>
      <w:r>
        <w:rPr>
          <w:rFonts w:ascii="仿宋" w:eastAsia="仿宋" w:hAnsi="仿宋" w:hint="eastAsia"/>
          <w:sz w:val="32"/>
          <w:szCs w:val="32"/>
        </w:rPr>
        <w:t>团由中关村发展集团副总经理李妍带队，首席金融战略专家许均华、中关村科技租赁有限公司总经理何融峰、副总经理杨鹏艳、战略投资部</w:t>
      </w:r>
      <w:r>
        <w:rPr>
          <w:rFonts w:ascii="仿宋" w:eastAsia="仿宋" w:hAnsi="仿宋" w:hint="eastAsia"/>
          <w:sz w:val="32"/>
          <w:szCs w:val="32"/>
        </w:rPr>
        <w:t>/</w:t>
      </w:r>
      <w:r>
        <w:rPr>
          <w:rFonts w:ascii="仿宋" w:eastAsia="仿宋" w:hAnsi="仿宋" w:hint="eastAsia"/>
          <w:sz w:val="32"/>
          <w:szCs w:val="32"/>
        </w:rPr>
        <w:t>综合办公室副总监刘颖一行共五人。</w:t>
      </w:r>
    </w:p>
    <w:p w:rsidR="00742F76" w:rsidRDefault="006351E9">
      <w:pPr>
        <w:spacing w:line="600" w:lineRule="exact"/>
        <w:ind w:firstLineChars="200" w:firstLine="64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（三）会见机构（主要机构简介见附件）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出访</w:t>
      </w:r>
      <w:r>
        <w:rPr>
          <w:rFonts w:ascii="仿宋" w:eastAsia="仿宋" w:hAnsi="仿宋" w:hint="eastAsia"/>
          <w:sz w:val="32"/>
          <w:szCs w:val="32"/>
        </w:rPr>
        <w:t>期间，团组一行分别拜访了香港交易及结算所有限公司、香港投资推广署等机构，及北京控股集团香港总部、建领资本、汇能金控（集团）有限公司、京泰商务中心等协作方，中国人寿保险（海外）股份有限公司、中再资产管理股份有限公司、中国人保资产管理有限公司、南方东英资产管理有限公司、云龙资本美元基金、云峰基金、老虎金服、经纬集团有限公司等投资机构，中国光大融资有限公司、广发控股（香港）有限公司、国泰君安（国际）控股有限公司、国信证券（香港）金融控股有限公司、金杜律师事务所、孖士打律师行、博达浩华国际财经传讯集团等中介机构</w:t>
      </w:r>
      <w:r>
        <w:rPr>
          <w:rFonts w:ascii="仿宋" w:eastAsia="仿宋" w:hAnsi="仿宋" w:hint="eastAsia"/>
          <w:sz w:val="32"/>
          <w:szCs w:val="32"/>
        </w:rPr>
        <w:t>。</w:t>
      </w:r>
    </w:p>
    <w:p w:rsidR="00742F76" w:rsidRDefault="006351E9">
      <w:pPr>
        <w:spacing w:line="600" w:lineRule="exact"/>
        <w:ind w:firstLineChars="200" w:firstLine="64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（四）主要议题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</w:t>
      </w:r>
      <w:r>
        <w:rPr>
          <w:rFonts w:ascii="仿宋" w:eastAsia="仿宋" w:hAnsi="仿宋" w:hint="eastAsia"/>
          <w:sz w:val="32"/>
          <w:szCs w:val="32"/>
        </w:rPr>
        <w:t>调研香港上市规则、上市优惠政策及近期内地企业赴港上市申报情况，与香港联交所会面；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</w:t>
      </w:r>
      <w:r>
        <w:rPr>
          <w:rFonts w:ascii="仿宋" w:eastAsia="仿宋" w:hAnsi="仿宋" w:hint="eastAsia"/>
          <w:sz w:val="32"/>
          <w:szCs w:val="32"/>
        </w:rPr>
        <w:t>了解内地企业香港业务拓展政策环境，与香港投资推广署、北京控股有限公司香港总部负责人座谈；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3.</w:t>
      </w:r>
      <w:r>
        <w:rPr>
          <w:rFonts w:ascii="仿宋" w:eastAsia="仿宋" w:hAnsi="仿宋" w:hint="eastAsia"/>
          <w:sz w:val="32"/>
          <w:szCs w:val="32"/>
        </w:rPr>
        <w:t>了解香港资本市场情况以及公司上市的估值区间，与潜在机构投资者会面；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4.</w:t>
      </w:r>
      <w:r>
        <w:rPr>
          <w:rFonts w:ascii="仿宋" w:eastAsia="仿宋" w:hAnsi="仿宋" w:hint="eastAsia"/>
          <w:sz w:val="32"/>
          <w:szCs w:val="32"/>
        </w:rPr>
        <w:t>对上市辅导中介机构进行评估比较，就上市流程、上市时间表、投资亮点、市场估值等进一步沟通，深入了解上市需关注事项和各中介团队的执行思路；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5.</w:t>
      </w:r>
      <w:r>
        <w:rPr>
          <w:rFonts w:ascii="仿宋" w:eastAsia="仿宋" w:hAnsi="仿宋" w:hint="eastAsia"/>
          <w:sz w:val="32"/>
          <w:szCs w:val="32"/>
        </w:rPr>
        <w:t>调研发展集团未来在港发展潜在机会，如在海外设立金控平台、财资中心的政策优惠，及未来香港子公司选址地等。</w:t>
      </w:r>
    </w:p>
    <w:p w:rsidR="00742F76" w:rsidRDefault="006351E9">
      <w:pPr>
        <w:spacing w:line="60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二、出访成果</w:t>
      </w:r>
    </w:p>
    <w:p w:rsidR="00742F76" w:rsidRDefault="006351E9">
      <w:pPr>
        <w:spacing w:line="600" w:lineRule="exact"/>
        <w:ind w:firstLineChars="200" w:firstLine="64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（一）租赁</w:t>
      </w:r>
      <w:r>
        <w:rPr>
          <w:rFonts w:ascii="楷体" w:eastAsia="楷体" w:hAnsi="楷体" w:hint="eastAsia"/>
          <w:sz w:val="32"/>
          <w:szCs w:val="32"/>
        </w:rPr>
        <w:t>H</w:t>
      </w:r>
      <w:r>
        <w:rPr>
          <w:rFonts w:ascii="楷体" w:eastAsia="楷体" w:hAnsi="楷体" w:hint="eastAsia"/>
          <w:sz w:val="32"/>
          <w:szCs w:val="32"/>
        </w:rPr>
        <w:t>股上市调研情况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</w:t>
      </w:r>
      <w:r>
        <w:rPr>
          <w:rFonts w:ascii="仿宋" w:eastAsia="仿宋" w:hAnsi="仿宋" w:hint="eastAsia"/>
          <w:sz w:val="32"/>
          <w:szCs w:val="32"/>
        </w:rPr>
        <w:t>港股融资租赁行业估值现状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目前港股已上市融资租赁公司约</w:t>
      </w:r>
      <w:r>
        <w:rPr>
          <w:rFonts w:ascii="仿宋" w:eastAsia="仿宋" w:hAnsi="仿宋" w:hint="eastAsia"/>
          <w:sz w:val="32"/>
          <w:szCs w:val="32"/>
        </w:rPr>
        <w:t>10</w:t>
      </w:r>
      <w:r>
        <w:rPr>
          <w:rFonts w:ascii="仿宋" w:eastAsia="仿宋" w:hAnsi="仿宋" w:hint="eastAsia"/>
          <w:sz w:val="32"/>
          <w:szCs w:val="32"/>
        </w:rPr>
        <w:t>家，如远东宏信、环球医疗、国银租赁、中银航空租赁等，</w:t>
      </w:r>
      <w:r>
        <w:rPr>
          <w:rFonts w:ascii="仿宋_GB2312" w:eastAsia="仿宋_GB2312" w:hint="eastAsia"/>
          <w:sz w:val="32"/>
          <w:szCs w:val="32"/>
        </w:rPr>
        <w:t>行业平均市净率为</w:t>
      </w:r>
      <w:r>
        <w:rPr>
          <w:rFonts w:ascii="仿宋_GB2312" w:eastAsia="仿宋_GB2312" w:hint="eastAsia"/>
          <w:sz w:val="32"/>
          <w:szCs w:val="32"/>
        </w:rPr>
        <w:t>1.1</w:t>
      </w:r>
      <w:r>
        <w:rPr>
          <w:rFonts w:ascii="仿宋_GB2312" w:eastAsia="仿宋_GB2312" w:hint="eastAsia"/>
          <w:sz w:val="32"/>
          <w:szCs w:val="32"/>
        </w:rPr>
        <w:t>倍左右</w:t>
      </w:r>
      <w:r>
        <w:rPr>
          <w:rFonts w:ascii="仿宋" w:eastAsia="仿宋" w:hAnsi="仿宋" w:hint="eastAsia"/>
          <w:sz w:val="32"/>
          <w:szCs w:val="32"/>
        </w:rPr>
        <w:t>，行业平均市盈率为</w:t>
      </w:r>
      <w:r>
        <w:rPr>
          <w:rFonts w:ascii="仿宋" w:eastAsia="仿宋" w:hAnsi="仿宋" w:hint="eastAsia"/>
          <w:sz w:val="32"/>
          <w:szCs w:val="32"/>
        </w:rPr>
        <w:t>10</w:t>
      </w:r>
      <w:r>
        <w:rPr>
          <w:rFonts w:ascii="仿宋" w:eastAsia="仿宋" w:hAnsi="仿宋" w:hint="eastAsia"/>
          <w:sz w:val="32"/>
          <w:szCs w:val="32"/>
        </w:rPr>
        <w:t>倍左右。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</w:t>
      </w:r>
      <w:r>
        <w:rPr>
          <w:rFonts w:ascii="仿宋" w:eastAsia="仿宋" w:hAnsi="仿宋" w:hint="eastAsia"/>
          <w:sz w:val="32"/>
          <w:szCs w:val="32"/>
        </w:rPr>
        <w:t>“科技租赁”价值得到认可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投资者高度认可租赁公司的股东背景及经营理念，认为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公司“投租联动”概念在传统债权投资基础上增加了股权投资，可以使公司在稳定的息差回报基础上拓展新的收入来源、提</w:t>
      </w:r>
      <w:r>
        <w:rPr>
          <w:rFonts w:ascii="仿宋" w:eastAsia="仿宋" w:hAnsi="仿宋" w:hint="eastAsia"/>
          <w:sz w:val="32"/>
          <w:szCs w:val="32"/>
        </w:rPr>
        <w:t>升盈利水平，从而加大了公司估值潜力；而“科技型中小企业”的客户定位既符合国家助推经济转型升级的战略方向，又能为租赁公司选择高成长性企业持续积聚创新资源，增强公司抗周期能力，促进公司健康可持续发展。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3.</w:t>
      </w:r>
      <w:r>
        <w:rPr>
          <w:rFonts w:ascii="仿宋" w:eastAsia="仿宋" w:hAnsi="仿宋" w:hint="eastAsia"/>
          <w:sz w:val="32"/>
          <w:szCs w:val="32"/>
        </w:rPr>
        <w:t>投资者重点关注问题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 w:cs="仿宋_GB2312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投资者普遍关注公司创新的投租联动业务模式</w:t>
      </w:r>
      <w:r>
        <w:rPr>
          <w:rFonts w:ascii="仿宋" w:eastAsia="仿宋" w:hAnsi="仿宋" w:hint="eastAsia"/>
          <w:sz w:val="32"/>
          <w:szCs w:val="32"/>
        </w:rPr>
        <w:t>（</w:t>
      </w:r>
      <w:r>
        <w:rPr>
          <w:rFonts w:ascii="仿宋" w:eastAsia="仿宋" w:hAnsi="仿宋" w:hint="eastAsia"/>
          <w:sz w:val="32"/>
          <w:szCs w:val="32"/>
        </w:rPr>
        <w:t>Leasing Venture Capital</w:t>
      </w:r>
      <w:r>
        <w:rPr>
          <w:rFonts w:ascii="仿宋" w:eastAsia="仿宋" w:hAnsi="仿宋" w:hint="eastAsia"/>
          <w:sz w:val="32"/>
          <w:szCs w:val="32"/>
        </w:rPr>
        <w:t>）</w:t>
      </w:r>
      <w:r>
        <w:rPr>
          <w:rFonts w:ascii="仿宋" w:eastAsia="仿宋" w:hAnsi="仿宋" w:cs="仿宋_GB2312" w:hint="eastAsia"/>
          <w:sz w:val="32"/>
          <w:szCs w:val="32"/>
        </w:rPr>
        <w:t>及其发展路径、公司拟开展团队激励的形式、股东方的资源优势及对公司的支持情况等，同时，投资者也围绕公司的市场定位、风险控制、经营业绩及融资情况等与团组一行进行交流。</w:t>
      </w:r>
    </w:p>
    <w:p w:rsidR="00742F76" w:rsidRDefault="006351E9">
      <w:pPr>
        <w:spacing w:line="600" w:lineRule="exact"/>
        <w:ind w:firstLineChars="200" w:firstLine="64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（二）香港开展金融业务的基本情况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</w:t>
      </w:r>
      <w:r>
        <w:rPr>
          <w:rFonts w:ascii="仿宋" w:eastAsia="仿宋" w:hAnsi="仿宋" w:hint="eastAsia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香港市场优势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香港作为全球仅次于伦敦</w:t>
      </w:r>
      <w:r>
        <w:rPr>
          <w:rFonts w:ascii="仿宋" w:eastAsia="仿宋" w:hAnsi="仿宋" w:hint="eastAsia"/>
          <w:sz w:val="32"/>
          <w:szCs w:val="32"/>
        </w:rPr>
        <w:t>、</w:t>
      </w:r>
      <w:r>
        <w:rPr>
          <w:rFonts w:ascii="仿宋" w:eastAsia="仿宋" w:hAnsi="仿宋"/>
          <w:sz w:val="32"/>
          <w:szCs w:val="32"/>
        </w:rPr>
        <w:t>纽约的国际第三大金融中心</w:t>
      </w:r>
      <w:r>
        <w:rPr>
          <w:rFonts w:ascii="仿宋" w:eastAsia="仿宋" w:hAnsi="仿宋" w:hint="eastAsia"/>
          <w:sz w:val="32"/>
          <w:szCs w:val="32"/>
        </w:rPr>
        <w:t>，连续</w:t>
      </w:r>
      <w:r>
        <w:rPr>
          <w:rFonts w:ascii="仿宋" w:eastAsia="仿宋" w:hAnsi="仿宋" w:hint="eastAsia"/>
          <w:sz w:val="32"/>
          <w:szCs w:val="32"/>
        </w:rPr>
        <w:t>24</w:t>
      </w:r>
      <w:r>
        <w:rPr>
          <w:rFonts w:ascii="仿宋" w:eastAsia="仿宋" w:hAnsi="仿宋" w:hint="eastAsia"/>
          <w:sz w:val="32"/>
          <w:szCs w:val="32"/>
        </w:rPr>
        <w:t>年获评全球最自由经济体，具有诸多优势，如监管制度完善、金融体系稳健、财政状况健康、法律法规健全、税制简单且税负较低、市场环境灵活、公平、透明等。此外，借助“一国两制”的独特优势，加上内地深化经济改革、“一带一路”及粤港澳大湾区规划带来的机遇，香港有望成为创新企业进军内地市场的策略性桥梁。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港股市场近期利好政策不断，</w:t>
      </w:r>
      <w:r>
        <w:rPr>
          <w:rFonts w:ascii="仿宋" w:eastAsia="仿宋" w:hAnsi="仿宋" w:hint="eastAsia"/>
          <w:sz w:val="32"/>
          <w:szCs w:val="32"/>
        </w:rPr>
        <w:t>2014</w:t>
      </w:r>
      <w:r>
        <w:rPr>
          <w:rFonts w:ascii="仿宋" w:eastAsia="仿宋" w:hAnsi="仿宋" w:hint="eastAsia"/>
          <w:sz w:val="32"/>
          <w:szCs w:val="32"/>
        </w:rPr>
        <w:t>年和</w:t>
      </w:r>
      <w:r>
        <w:rPr>
          <w:rFonts w:ascii="仿宋" w:eastAsia="仿宋" w:hAnsi="仿宋" w:hint="eastAsia"/>
          <w:sz w:val="32"/>
          <w:szCs w:val="32"/>
        </w:rPr>
        <w:t>2016</w:t>
      </w:r>
      <w:r>
        <w:rPr>
          <w:rFonts w:ascii="仿宋" w:eastAsia="仿宋" w:hAnsi="仿宋" w:hint="eastAsia"/>
          <w:sz w:val="32"/>
          <w:szCs w:val="32"/>
        </w:rPr>
        <w:t>年“沪港通”和“深港通”相继开通，去年</w:t>
      </w:r>
      <w:r>
        <w:rPr>
          <w:rFonts w:ascii="仿宋" w:eastAsia="仿宋" w:hAnsi="仿宋" w:hint="eastAsia"/>
          <w:sz w:val="32"/>
          <w:szCs w:val="32"/>
        </w:rPr>
        <w:t>H</w:t>
      </w:r>
      <w:r>
        <w:rPr>
          <w:rFonts w:ascii="仿宋" w:eastAsia="仿宋" w:hAnsi="仿宋" w:hint="eastAsia"/>
          <w:sz w:val="32"/>
          <w:szCs w:val="32"/>
        </w:rPr>
        <w:t>股全流通试点落地，及今年</w:t>
      </w:r>
      <w:r>
        <w:rPr>
          <w:rFonts w:ascii="仿宋" w:eastAsia="仿宋" w:hAnsi="仿宋" w:hint="eastAsia"/>
          <w:sz w:val="32"/>
          <w:szCs w:val="32"/>
        </w:rPr>
        <w:t>4</w:t>
      </w:r>
      <w:r>
        <w:rPr>
          <w:rFonts w:ascii="仿宋" w:eastAsia="仿宋" w:hAnsi="仿宋" w:hint="eastAsia"/>
          <w:sz w:val="32"/>
          <w:szCs w:val="32"/>
        </w:rPr>
        <w:t>月同股不同权等新政落地后，吸引内地大批优质企业集中上市。港股市场上市公司组成更加多元化，将吸引全球更多投资者和资金参与到中国优质企业的投资中，加强港股市场活力，提升港股的全球竞争力。同时，配合互联互通机制的完善和资金流动，香港股市有望更好地扮演联通中国与全球经济的桥梁角色，为粤港澳国际一流湾区建设打下良好的金融基础。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</w:t>
      </w:r>
      <w:r>
        <w:rPr>
          <w:rFonts w:ascii="仿宋" w:eastAsia="仿宋" w:hAnsi="仿宋" w:hint="eastAsia"/>
          <w:sz w:val="32"/>
          <w:szCs w:val="32"/>
        </w:rPr>
        <w:t>潜在业务机会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经与香港投资推广署及当地同业机构交流，在香港开展机构融资、财资</w:t>
      </w:r>
      <w:r>
        <w:rPr>
          <w:rFonts w:ascii="仿宋" w:eastAsia="仿宋" w:hAnsi="仿宋" w:cs="仿宋_GB2312" w:hint="eastAsia"/>
          <w:sz w:val="32"/>
          <w:szCs w:val="32"/>
        </w:rPr>
        <w:t>中心等业务具有资本金投入少、审批透明高效、税务及监管政策优惠、业务灵活便利等多重优势，可以有效降低集团融资成本、提高资金使用效率、延长产业服务链条、做大做强集团海外业务，为集团拓展新的利润空间。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</w:t>
      </w:r>
      <w:r>
        <w:rPr>
          <w:rFonts w:ascii="仿宋" w:eastAsia="仿宋" w:hAnsi="仿宋" w:hint="eastAsia"/>
          <w:sz w:val="32"/>
          <w:szCs w:val="32"/>
        </w:rPr>
        <w:t>1</w:t>
      </w:r>
      <w:r>
        <w:rPr>
          <w:rFonts w:ascii="仿宋" w:eastAsia="仿宋" w:hAnsi="仿宋" w:hint="eastAsia"/>
          <w:sz w:val="32"/>
          <w:szCs w:val="32"/>
        </w:rPr>
        <w:t>）在港设立集团海外金控平台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 w:cs="仿宋_GB2312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在港从事受监管的证券及期货业务公司，须获香港证监会发出牌照，受香港《证券及期货条例》第</w:t>
      </w:r>
      <w:r>
        <w:rPr>
          <w:rFonts w:ascii="仿宋" w:eastAsia="仿宋" w:hAnsi="仿宋" w:cs="仿宋_GB2312" w:hint="eastAsia"/>
          <w:sz w:val="32"/>
          <w:szCs w:val="32"/>
        </w:rPr>
        <w:t>6</w:t>
      </w:r>
      <w:r>
        <w:rPr>
          <w:rFonts w:ascii="仿宋" w:eastAsia="仿宋" w:hAnsi="仿宋" w:cs="仿宋_GB2312" w:hint="eastAsia"/>
          <w:sz w:val="32"/>
          <w:szCs w:val="32"/>
        </w:rPr>
        <w:t>类法条约束。其中，</w:t>
      </w:r>
      <w:r>
        <w:rPr>
          <w:rFonts w:ascii="仿宋" w:eastAsia="仿宋" w:hAnsi="仿宋" w:cs="仿宋_GB2312" w:hint="eastAsia"/>
          <w:b/>
          <w:sz w:val="32"/>
          <w:szCs w:val="32"/>
        </w:rPr>
        <w:t>不进行保荐人</w:t>
      </w:r>
      <w:r>
        <w:rPr>
          <w:rFonts w:ascii="仿宋" w:eastAsia="仿宋" w:hAnsi="仿宋" w:cs="仿宋_GB2312" w:hint="eastAsia"/>
          <w:sz w:val="32"/>
          <w:szCs w:val="32"/>
        </w:rPr>
        <w:t>工作的持牌法团，需满足注册资本金最低数额不得低于</w:t>
      </w:r>
      <w:r>
        <w:rPr>
          <w:rFonts w:ascii="仿宋" w:eastAsia="仿宋" w:hAnsi="仿宋" w:cs="仿宋_GB2312" w:hint="eastAsia"/>
          <w:sz w:val="32"/>
          <w:szCs w:val="32"/>
        </w:rPr>
        <w:t>500</w:t>
      </w:r>
      <w:r>
        <w:rPr>
          <w:rFonts w:ascii="仿宋" w:eastAsia="仿宋" w:hAnsi="仿宋" w:cs="仿宋_GB2312" w:hint="eastAsia"/>
          <w:sz w:val="32"/>
          <w:szCs w:val="32"/>
        </w:rPr>
        <w:t>万港币、速冻资金的最低数额一般不得低于</w:t>
      </w:r>
      <w:r>
        <w:rPr>
          <w:rFonts w:ascii="仿宋" w:eastAsia="仿宋" w:hAnsi="仿宋" w:cs="仿宋_GB2312" w:hint="eastAsia"/>
          <w:sz w:val="32"/>
          <w:szCs w:val="32"/>
        </w:rPr>
        <w:t>300</w:t>
      </w:r>
      <w:r>
        <w:rPr>
          <w:rFonts w:ascii="仿宋" w:eastAsia="仿宋" w:hAnsi="仿宋" w:cs="仿宋_GB2312" w:hint="eastAsia"/>
          <w:sz w:val="32"/>
          <w:szCs w:val="32"/>
        </w:rPr>
        <w:t>万元港币，委派最少两名负责人员，且上述人员需满足通过相关胜任能力测试</w:t>
      </w:r>
      <w:r>
        <w:rPr>
          <w:rFonts w:ascii="仿宋" w:eastAsia="仿宋" w:hAnsi="仿宋" w:cs="仿宋_GB2312" w:hint="eastAsia"/>
          <w:sz w:val="32"/>
          <w:szCs w:val="32"/>
        </w:rPr>
        <w:t>等条件方可任职；若准备</w:t>
      </w:r>
      <w:r>
        <w:rPr>
          <w:rFonts w:ascii="仿宋" w:eastAsia="仿宋" w:hAnsi="仿宋" w:cs="仿宋_GB2312" w:hint="eastAsia"/>
          <w:b/>
          <w:sz w:val="32"/>
          <w:szCs w:val="32"/>
        </w:rPr>
        <w:t>进行保荐人工作</w:t>
      </w:r>
      <w:r>
        <w:rPr>
          <w:rFonts w:ascii="仿宋" w:eastAsia="仿宋" w:hAnsi="仿宋" w:cs="仿宋_GB2312" w:hint="eastAsia"/>
          <w:sz w:val="32"/>
          <w:szCs w:val="32"/>
        </w:rPr>
        <w:t>，则需经常拥有</w:t>
      </w:r>
      <w:r>
        <w:rPr>
          <w:rFonts w:ascii="仿宋" w:eastAsia="仿宋" w:hAnsi="仿宋" w:cs="仿宋_GB2312" w:hint="eastAsia"/>
          <w:sz w:val="32"/>
          <w:szCs w:val="32"/>
        </w:rPr>
        <w:t>1000</w:t>
      </w:r>
      <w:r>
        <w:rPr>
          <w:rFonts w:ascii="仿宋" w:eastAsia="仿宋" w:hAnsi="仿宋" w:cs="仿宋_GB2312" w:hint="eastAsia"/>
          <w:sz w:val="32"/>
          <w:szCs w:val="32"/>
        </w:rPr>
        <w:t>万港币的注册资本金，且需获得相关保荐人资格。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</w:t>
      </w:r>
      <w:r>
        <w:rPr>
          <w:rFonts w:ascii="仿宋" w:eastAsia="仿宋" w:hAnsi="仿宋" w:hint="eastAsia"/>
          <w:sz w:val="32"/>
          <w:szCs w:val="32"/>
        </w:rPr>
        <w:t>2</w:t>
      </w:r>
      <w:r>
        <w:rPr>
          <w:rFonts w:ascii="仿宋" w:eastAsia="仿宋" w:hAnsi="仿宋" w:hint="eastAsia"/>
          <w:sz w:val="32"/>
          <w:szCs w:val="32"/>
        </w:rPr>
        <w:t>）在港设立集团海外财资中心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 w:cs="仿宋_GB2312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企业财资中心本质上是跨国企业的“内部银行”，主要负责以合适的方式取得和运用集团营运所需的资金。主要职能包括集团内部资金借贷、现金和资金流动性管理、向售卖人或供应商付款、协助集团筹集资金、风险管理等。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香港作为国际金融中心和主要离岸人民币中心，可以提供完善的金融基础设施和便捷专业的金融服务，离岸人民币存款充裕，结算便利。更为重要的是，在符合香港相关法律法规要求的前提下，香港财</w:t>
      </w:r>
      <w:r>
        <w:rPr>
          <w:rFonts w:ascii="仿宋" w:eastAsia="仿宋" w:hAnsi="仿宋" w:cs="仿宋_GB2312" w:hint="eastAsia"/>
          <w:sz w:val="32"/>
          <w:szCs w:val="32"/>
        </w:rPr>
        <w:t>务中心获得的合法合规利润可享受现行香港企业利得税（</w:t>
      </w:r>
      <w:r>
        <w:rPr>
          <w:rFonts w:ascii="仿宋" w:eastAsia="仿宋" w:hAnsi="仿宋" w:cs="仿宋_GB2312" w:hint="eastAsia"/>
          <w:sz w:val="32"/>
          <w:szCs w:val="32"/>
        </w:rPr>
        <w:t>16.5%</w:t>
      </w:r>
      <w:r>
        <w:rPr>
          <w:rFonts w:ascii="仿宋" w:eastAsia="仿宋" w:hAnsi="仿宋" w:cs="仿宋_GB2312" w:hint="eastAsia"/>
          <w:sz w:val="32"/>
          <w:szCs w:val="32"/>
        </w:rPr>
        <w:t>）减半的优惠（</w:t>
      </w:r>
      <w:r>
        <w:rPr>
          <w:rFonts w:ascii="仿宋" w:eastAsia="仿宋" w:hAnsi="仿宋" w:cs="仿宋_GB2312" w:hint="eastAsia"/>
          <w:sz w:val="32"/>
          <w:szCs w:val="32"/>
        </w:rPr>
        <w:t>8.25%</w:t>
      </w:r>
      <w:r>
        <w:rPr>
          <w:rFonts w:ascii="仿宋" w:eastAsia="仿宋" w:hAnsi="仿宋" w:cs="仿宋_GB2312" w:hint="eastAsia"/>
          <w:sz w:val="32"/>
          <w:szCs w:val="32"/>
        </w:rPr>
        <w:t>），且无其他税负，有利于降低企业集团成本、提高营运效率。目前，诸如中远海运、中广核在内的多家央企已相继在港设立企业财资中心。</w:t>
      </w:r>
    </w:p>
    <w:p w:rsidR="00742F76" w:rsidRDefault="006351E9">
      <w:pPr>
        <w:spacing w:line="600" w:lineRule="exact"/>
        <w:ind w:firstLineChars="200" w:firstLine="64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（三）香港子公司选址考察情况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团组一行考察了港岛北部的中环中心、信德中心、中环广场、中粮大厦等物业，并对物业价格、租期、配套服务、周边设施等情况进行了初步了解。目前，港岛北部中环一带租金约</w:t>
      </w:r>
      <w:r>
        <w:rPr>
          <w:rFonts w:ascii="仿宋" w:eastAsia="仿宋" w:hAnsi="仿宋" w:cs="仿宋_GB2312" w:hint="eastAsia"/>
          <w:sz w:val="32"/>
          <w:szCs w:val="32"/>
        </w:rPr>
        <w:t>600-1000</w:t>
      </w:r>
      <w:r>
        <w:rPr>
          <w:rFonts w:ascii="仿宋" w:eastAsia="仿宋" w:hAnsi="仿宋" w:cs="仿宋_GB2312" w:hint="eastAsia"/>
          <w:sz w:val="32"/>
          <w:szCs w:val="32"/>
        </w:rPr>
        <w:t>元人民币</w:t>
      </w:r>
      <w:r>
        <w:rPr>
          <w:rFonts w:ascii="仿宋" w:eastAsia="仿宋" w:hAnsi="仿宋" w:cs="仿宋_GB2312" w:hint="eastAsia"/>
          <w:sz w:val="32"/>
          <w:szCs w:val="32"/>
        </w:rPr>
        <w:t>/</w:t>
      </w:r>
      <w:r>
        <w:rPr>
          <w:rFonts w:ascii="仿宋" w:eastAsia="仿宋" w:hAnsi="仿宋" w:cs="仿宋_GB2312" w:hint="eastAsia"/>
          <w:sz w:val="32"/>
          <w:szCs w:val="32"/>
        </w:rPr>
        <w:t>㎡</w:t>
      </w:r>
      <w:r>
        <w:rPr>
          <w:rFonts w:ascii="仿宋" w:eastAsia="仿宋" w:hAnsi="仿宋" w:cs="仿宋_GB2312" w:hint="eastAsia"/>
          <w:sz w:val="32"/>
          <w:szCs w:val="32"/>
        </w:rPr>
        <w:t>/</w:t>
      </w:r>
      <w:r>
        <w:rPr>
          <w:rFonts w:ascii="仿宋" w:eastAsia="仿宋" w:hAnsi="仿宋" w:cs="仿宋_GB2312" w:hint="eastAsia"/>
          <w:sz w:val="32"/>
          <w:szCs w:val="32"/>
        </w:rPr>
        <w:t>月，视具体地段及物业状况有所不同。初期公司也可选择向北控集团旗下京泰国际商务中心租用</w:t>
      </w:r>
      <w:r>
        <w:rPr>
          <w:rFonts w:ascii="仿宋" w:eastAsia="仿宋" w:hAnsi="仿宋" w:cs="仿宋_GB2312" w:hint="eastAsia"/>
          <w:sz w:val="32"/>
          <w:szCs w:val="32"/>
        </w:rPr>
        <w:t>办公场所，目前办公室为</w:t>
      </w:r>
      <w:r>
        <w:rPr>
          <w:rFonts w:ascii="仿宋" w:eastAsia="仿宋" w:hAnsi="仿宋" w:cs="仿宋_GB2312" w:hint="eastAsia"/>
          <w:sz w:val="32"/>
          <w:szCs w:val="32"/>
        </w:rPr>
        <w:t>17000</w:t>
      </w:r>
      <w:r>
        <w:rPr>
          <w:rFonts w:ascii="仿宋" w:eastAsia="仿宋" w:hAnsi="仿宋" w:cs="仿宋_GB2312" w:hint="eastAsia"/>
          <w:sz w:val="32"/>
          <w:szCs w:val="32"/>
        </w:rPr>
        <w:t>元人民币起</w:t>
      </w:r>
      <w:r>
        <w:rPr>
          <w:rFonts w:ascii="仿宋" w:eastAsia="仿宋" w:hAnsi="仿宋" w:cs="仿宋_GB2312" w:hint="eastAsia"/>
          <w:sz w:val="32"/>
          <w:szCs w:val="32"/>
        </w:rPr>
        <w:t>/</w:t>
      </w:r>
      <w:r>
        <w:rPr>
          <w:rFonts w:ascii="仿宋" w:eastAsia="仿宋" w:hAnsi="仿宋" w:cs="仿宋_GB2312" w:hint="eastAsia"/>
          <w:sz w:val="32"/>
          <w:szCs w:val="32"/>
        </w:rPr>
        <w:t>间</w:t>
      </w:r>
      <w:r>
        <w:rPr>
          <w:rFonts w:ascii="仿宋" w:eastAsia="仿宋" w:hAnsi="仿宋" w:cs="仿宋_GB2312" w:hint="eastAsia"/>
          <w:sz w:val="32"/>
          <w:szCs w:val="32"/>
        </w:rPr>
        <w:t>/</w:t>
      </w:r>
      <w:r>
        <w:rPr>
          <w:rFonts w:ascii="仿宋" w:eastAsia="仿宋" w:hAnsi="仿宋" w:cs="仿宋_GB2312" w:hint="eastAsia"/>
          <w:sz w:val="32"/>
          <w:szCs w:val="32"/>
        </w:rPr>
        <w:t>月，工位</w:t>
      </w:r>
      <w:r>
        <w:rPr>
          <w:rFonts w:ascii="仿宋" w:eastAsia="仿宋" w:hAnsi="仿宋" w:cs="仿宋_GB2312" w:hint="eastAsia"/>
          <w:sz w:val="32"/>
          <w:szCs w:val="32"/>
        </w:rPr>
        <w:t>5100</w:t>
      </w:r>
      <w:r>
        <w:rPr>
          <w:rFonts w:ascii="仿宋" w:eastAsia="仿宋" w:hAnsi="仿宋" w:cs="仿宋_GB2312" w:hint="eastAsia"/>
          <w:sz w:val="32"/>
          <w:szCs w:val="32"/>
        </w:rPr>
        <w:t>元人民币起</w:t>
      </w:r>
      <w:r>
        <w:rPr>
          <w:rFonts w:ascii="仿宋" w:eastAsia="仿宋" w:hAnsi="仿宋" w:cs="仿宋_GB2312" w:hint="eastAsia"/>
          <w:sz w:val="32"/>
          <w:szCs w:val="32"/>
        </w:rPr>
        <w:t>/</w:t>
      </w:r>
      <w:r>
        <w:rPr>
          <w:rFonts w:ascii="仿宋" w:eastAsia="仿宋" w:hAnsi="仿宋" w:cs="仿宋_GB2312" w:hint="eastAsia"/>
          <w:sz w:val="32"/>
          <w:szCs w:val="32"/>
        </w:rPr>
        <w:t>个</w:t>
      </w:r>
      <w:r>
        <w:rPr>
          <w:rFonts w:ascii="仿宋" w:eastAsia="仿宋" w:hAnsi="仿宋" w:cs="仿宋_GB2312" w:hint="eastAsia"/>
          <w:sz w:val="32"/>
          <w:szCs w:val="32"/>
        </w:rPr>
        <w:t>/</w:t>
      </w:r>
      <w:r>
        <w:rPr>
          <w:rFonts w:ascii="仿宋" w:eastAsia="仿宋" w:hAnsi="仿宋" w:cs="仿宋_GB2312" w:hint="eastAsia"/>
          <w:sz w:val="32"/>
          <w:szCs w:val="32"/>
        </w:rPr>
        <w:t>月。未来香港子公司作为统领集团海外全局业务的核心枢纽及对外窗口，可选择香港视野开阔、交通便利的核心地带办公，既能较好地展现集团的国际化视野，也便于与在港机构进行业务交流，为集团海外业务发展提供全方位支撑。</w:t>
      </w:r>
    </w:p>
    <w:p w:rsidR="00742F76" w:rsidRDefault="006351E9">
      <w:pPr>
        <w:spacing w:line="60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三、工作建议</w:t>
      </w:r>
    </w:p>
    <w:p w:rsidR="00742F76" w:rsidRDefault="006351E9">
      <w:pPr>
        <w:spacing w:line="600" w:lineRule="exact"/>
        <w:ind w:firstLineChars="200" w:firstLine="64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（一）建议集团、管委会大力支持租赁公司</w:t>
      </w:r>
      <w:r>
        <w:rPr>
          <w:rFonts w:ascii="楷体" w:eastAsia="楷体" w:hAnsi="楷体" w:hint="eastAsia"/>
          <w:sz w:val="32"/>
          <w:szCs w:val="32"/>
        </w:rPr>
        <w:t>H</w:t>
      </w:r>
      <w:r>
        <w:rPr>
          <w:rFonts w:ascii="楷体" w:eastAsia="楷体" w:hAnsi="楷体" w:hint="eastAsia"/>
          <w:sz w:val="32"/>
          <w:szCs w:val="32"/>
        </w:rPr>
        <w:t>股上市。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当前，港股市场机制透明、政策优沃，且较国际市场而言处于估值洼地，未来潜力巨大，是内地高成长性公司首选上市地。租赁公司诞生于中关村，具备天然的创新资源优势，港股上市更易获得资本市场认可，完善现代企业制度，扩大品牌影响力。其次，港股上市有助于租赁公司打通国际融资渠道，降低融资成本，进一步提高资金使用效率，增强租赁公司的市场竞争优势。最后，港股市场资本运作方式多样，租赁公司可以更大程度发挥投租联动模式（</w:t>
      </w:r>
      <w:r>
        <w:rPr>
          <w:rFonts w:ascii="仿宋" w:eastAsia="仿宋" w:hAnsi="仿宋" w:hint="eastAsia"/>
          <w:sz w:val="32"/>
          <w:szCs w:val="32"/>
        </w:rPr>
        <w:t>Leasing Venture Capital</w:t>
      </w:r>
      <w:r>
        <w:rPr>
          <w:rFonts w:ascii="仿宋" w:eastAsia="仿宋" w:hAnsi="仿宋" w:hint="eastAsia"/>
          <w:sz w:val="32"/>
          <w:szCs w:val="32"/>
        </w:rPr>
        <w:t>）的作用，为企业提供真正意义上的金融服务，延伸产业服务链条，释放创</w:t>
      </w:r>
      <w:r>
        <w:rPr>
          <w:rFonts w:ascii="仿宋" w:eastAsia="仿宋" w:hAnsi="仿宋" w:hint="eastAsia"/>
          <w:sz w:val="32"/>
          <w:szCs w:val="32"/>
        </w:rPr>
        <w:t>新资源价值，推动租赁公司向高端金融服务业转型，实现股权价值的最大化和国有资产保值增值，打造国内融资租赁公司向科技金融服务公司转型的典型案例。</w:t>
      </w:r>
    </w:p>
    <w:p w:rsidR="00742F76" w:rsidRDefault="006351E9">
      <w:pPr>
        <w:spacing w:line="600" w:lineRule="exact"/>
        <w:ind w:firstLineChars="200" w:firstLine="64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（二）建议集团在香港设立中关村香港金控平台和海外财资中心。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鉴于香港开展机构融资业务政策便利、审批简单、股本要求低，建议集团在港设立中关村香港金控平台，开展财务顾问（</w:t>
      </w:r>
      <w:r>
        <w:rPr>
          <w:rFonts w:ascii="仿宋" w:eastAsia="仿宋" w:hAnsi="仿宋" w:hint="eastAsia"/>
          <w:sz w:val="32"/>
          <w:szCs w:val="32"/>
        </w:rPr>
        <w:t>FA</w:t>
      </w:r>
      <w:r>
        <w:rPr>
          <w:rFonts w:ascii="仿宋" w:eastAsia="仿宋" w:hAnsi="仿宋" w:hint="eastAsia"/>
          <w:sz w:val="32"/>
          <w:szCs w:val="32"/>
        </w:rPr>
        <w:t>）和资产管理业务，为国内园区科技型企业进入国际市场提供服务，也为集团提供香港资本运作的平台，为集团走向国际化提供海外支撑。同时，提高集团资金使用效率，降低融资成本，建议集团同步设立海外财资中心，与香港</w:t>
      </w:r>
      <w:r>
        <w:rPr>
          <w:rFonts w:ascii="仿宋" w:eastAsia="仿宋" w:hAnsi="仿宋" w:hint="eastAsia"/>
          <w:sz w:val="32"/>
          <w:szCs w:val="32"/>
        </w:rPr>
        <w:t>金控平台实现联动，夯实集团海外金融业务基础。</w:t>
      </w:r>
    </w:p>
    <w:p w:rsidR="00742F76" w:rsidRDefault="006351E9">
      <w:pPr>
        <w:spacing w:line="600" w:lineRule="exact"/>
        <w:ind w:firstLineChars="200" w:firstLine="64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（三）建议集团可优先考虑在中环及附近地段选择办公场所。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中环作为香港的商业中心，位于香港的心脏地带，银行及跨国金融机构云集，是不少中资机构在香港开展业务的首选。为充分展示集团实力，提升品牌形象，吸引优秀人才，建议集团以中环及附近地段为中心进行充分考察，选取交通便利、视野开阔的办公场所，作为集团未来统领海外业务的窗口。由于初期公司规模有限，建议现有香港子公司与未来香港金控平台合并办公，加强协作、节约开支。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本次出访团组达到预期出访目的，取得了预期出访成效。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特此公示。</w:t>
      </w:r>
    </w:p>
    <w:p w:rsidR="00742F76" w:rsidRDefault="00742F76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</w:t>
      </w:r>
      <w:r>
        <w:rPr>
          <w:rFonts w:ascii="仿宋" w:eastAsia="仿宋" w:hAnsi="仿宋" w:hint="eastAsia"/>
          <w:sz w:val="32"/>
          <w:szCs w:val="32"/>
        </w:rPr>
        <w:t>中关村发展集团、中关村科技租赁公司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     2018</w:t>
      </w:r>
      <w:r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" w:eastAsia="仿宋" w:hAnsi="仿宋" w:hint="eastAsia"/>
          <w:sz w:val="32"/>
          <w:szCs w:val="32"/>
        </w:rPr>
        <w:t>8</w:t>
      </w:r>
      <w:r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" w:eastAsia="仿宋" w:hAnsi="仿宋" w:hint="eastAsia"/>
          <w:sz w:val="32"/>
          <w:szCs w:val="32"/>
        </w:rPr>
        <w:t>9</w:t>
      </w:r>
      <w:r>
        <w:rPr>
          <w:rFonts w:ascii="仿宋" w:eastAsia="仿宋" w:hAnsi="仿宋" w:hint="eastAsia"/>
          <w:sz w:val="32"/>
          <w:szCs w:val="32"/>
        </w:rPr>
        <w:t>日</w:t>
      </w:r>
    </w:p>
    <w:p w:rsidR="00742F76" w:rsidRDefault="00742F76">
      <w:pPr>
        <w:widowControl/>
        <w:jc w:val="left"/>
        <w:rPr>
          <w:rFonts w:ascii="黑体" w:eastAsia="黑体" w:hAnsi="黑体" w:cs="仿宋_GB2312"/>
          <w:sz w:val="36"/>
          <w:szCs w:val="36"/>
        </w:rPr>
      </w:pPr>
    </w:p>
    <w:p w:rsidR="00742F76" w:rsidRDefault="006351E9">
      <w:pPr>
        <w:widowControl/>
        <w:jc w:val="left"/>
        <w:rPr>
          <w:rFonts w:ascii="黑体" w:eastAsia="黑体" w:hAnsi="黑体" w:cs="仿宋_GB2312"/>
          <w:sz w:val="36"/>
          <w:szCs w:val="36"/>
        </w:rPr>
      </w:pPr>
      <w:r>
        <w:rPr>
          <w:rFonts w:ascii="黑体" w:eastAsia="黑体" w:hAnsi="黑体" w:cs="仿宋_GB2312" w:hint="eastAsia"/>
          <w:sz w:val="36"/>
          <w:szCs w:val="36"/>
        </w:rPr>
        <w:t>附件：主要机构简介</w:t>
      </w:r>
    </w:p>
    <w:p w:rsidR="00742F76" w:rsidRDefault="006351E9">
      <w:pPr>
        <w:spacing w:line="600" w:lineRule="exact"/>
        <w:ind w:firstLineChars="200" w:firstLine="640"/>
        <w:rPr>
          <w:rFonts w:ascii="黑体" w:eastAsia="黑体" w:hAnsi="黑体" w:cs="仿宋_GB2312"/>
          <w:sz w:val="32"/>
          <w:szCs w:val="32"/>
        </w:rPr>
      </w:pPr>
      <w:r>
        <w:rPr>
          <w:rFonts w:ascii="黑体" w:eastAsia="黑体" w:hAnsi="黑体" w:cs="仿宋_GB2312" w:hint="eastAsia"/>
          <w:sz w:val="32"/>
          <w:szCs w:val="32"/>
        </w:rPr>
        <w:t>一、交易所及投资推广署简介</w:t>
      </w:r>
    </w:p>
    <w:p w:rsidR="00742F76" w:rsidRDefault="006351E9">
      <w:pPr>
        <w:spacing w:line="600" w:lineRule="exact"/>
        <w:ind w:firstLineChars="200" w:firstLine="643"/>
        <w:rPr>
          <w:rFonts w:ascii="楷体" w:eastAsia="楷体" w:hAnsi="楷体" w:cs="仿宋_GB2312"/>
          <w:b/>
          <w:sz w:val="32"/>
          <w:szCs w:val="32"/>
        </w:rPr>
      </w:pPr>
      <w:r>
        <w:rPr>
          <w:rFonts w:ascii="楷体" w:eastAsia="楷体" w:hAnsi="楷体" w:cs="仿宋_GB2312" w:hint="eastAsia"/>
          <w:b/>
          <w:sz w:val="32"/>
          <w:szCs w:val="32"/>
        </w:rPr>
        <w:t xml:space="preserve">1. </w:t>
      </w:r>
      <w:r>
        <w:rPr>
          <w:rFonts w:ascii="楷体" w:eastAsia="楷体" w:hAnsi="楷体" w:cs="仿宋_GB2312" w:hint="eastAsia"/>
          <w:b/>
          <w:sz w:val="32"/>
          <w:szCs w:val="32"/>
        </w:rPr>
        <w:t>香港交易及结算所有限公司（</w:t>
      </w:r>
      <w:r>
        <w:rPr>
          <w:rFonts w:ascii="楷体" w:eastAsia="楷体" w:hAnsi="楷体" w:cs="仿宋_GB2312" w:hint="eastAsia"/>
          <w:b/>
          <w:sz w:val="32"/>
          <w:szCs w:val="32"/>
        </w:rPr>
        <w:t>Hong Kong Exchanges and Clearing Limited</w:t>
      </w:r>
      <w:r>
        <w:rPr>
          <w:rFonts w:ascii="楷体" w:eastAsia="楷体" w:hAnsi="楷体" w:cs="仿宋_GB2312" w:hint="eastAsia"/>
          <w:b/>
          <w:sz w:val="32"/>
          <w:szCs w:val="32"/>
        </w:rPr>
        <w:t>，英文简称</w:t>
      </w:r>
      <w:r>
        <w:rPr>
          <w:rFonts w:ascii="楷体" w:eastAsia="楷体" w:hAnsi="楷体" w:cs="仿宋_GB2312" w:hint="eastAsia"/>
          <w:b/>
          <w:sz w:val="32"/>
          <w:szCs w:val="32"/>
        </w:rPr>
        <w:t>HKEx</w:t>
      </w:r>
      <w:r>
        <w:rPr>
          <w:rFonts w:ascii="楷体" w:eastAsia="楷体" w:hAnsi="楷体" w:cs="仿宋_GB2312" w:hint="eastAsia"/>
          <w:b/>
          <w:sz w:val="32"/>
          <w:szCs w:val="32"/>
        </w:rPr>
        <w:t>）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 w:cs="仿宋_GB2312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即“香港交易所”，是全球一大主要交易所集团，也是一家在香港上市的控股公司。在香港及伦敦均有营运交易所，旗下成员包括香港联合交易所有限公司、香港期货交易所有限公</w:t>
      </w:r>
      <w:r>
        <w:rPr>
          <w:rFonts w:ascii="仿宋" w:eastAsia="仿宋" w:hAnsi="仿宋" w:cs="仿宋_GB2312" w:hint="eastAsia"/>
          <w:sz w:val="32"/>
          <w:szCs w:val="32"/>
        </w:rPr>
        <w:t>司、香港中央结算有限公司、香港联合交易所期权结算所有限公司及香港期货结算有限公司，还包括世界首屈一指的基本金属市场─伦敦金属交易所（</w:t>
      </w:r>
      <w:r>
        <w:rPr>
          <w:rFonts w:ascii="仿宋" w:eastAsia="仿宋" w:hAnsi="仿宋" w:cs="仿宋_GB2312" w:hint="eastAsia"/>
          <w:sz w:val="32"/>
          <w:szCs w:val="32"/>
        </w:rPr>
        <w:t>London Metal Exchange</w:t>
      </w:r>
      <w:r>
        <w:rPr>
          <w:rFonts w:ascii="仿宋" w:eastAsia="仿宋" w:hAnsi="仿宋" w:cs="仿宋_GB2312" w:hint="eastAsia"/>
          <w:sz w:val="32"/>
          <w:szCs w:val="32"/>
        </w:rPr>
        <w:t>，简称</w:t>
      </w:r>
      <w:r>
        <w:rPr>
          <w:rFonts w:ascii="仿宋" w:eastAsia="仿宋" w:hAnsi="仿宋" w:cs="仿宋_GB2312" w:hint="eastAsia"/>
          <w:sz w:val="32"/>
          <w:szCs w:val="32"/>
        </w:rPr>
        <w:t>LME</w:t>
      </w:r>
      <w:r>
        <w:rPr>
          <w:rFonts w:ascii="仿宋" w:eastAsia="仿宋" w:hAnsi="仿宋" w:cs="仿宋_GB2312" w:hint="eastAsia"/>
          <w:sz w:val="32"/>
          <w:szCs w:val="32"/>
        </w:rPr>
        <w:t>）。现任董事会主席史美伦，集团行政总裁为李小加。</w:t>
      </w:r>
    </w:p>
    <w:p w:rsidR="00742F76" w:rsidRDefault="006351E9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此次会见人员会毛志荣（董事总经理、内地业务发展主管）、上市发行服务部高级副总裁钟创新（市场发展科、上市发行服务部高级副总裁）、陈明（内地业务发展部助理副总裁）。</w:t>
      </w:r>
    </w:p>
    <w:p w:rsidR="00742F76" w:rsidRDefault="006351E9">
      <w:pPr>
        <w:spacing w:line="600" w:lineRule="exact"/>
        <w:ind w:firstLineChars="200" w:firstLine="643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楷体" w:eastAsia="楷体" w:hAnsi="楷体" w:cs="仿宋_GB2312" w:hint="eastAsia"/>
          <w:b/>
          <w:sz w:val="32"/>
          <w:szCs w:val="32"/>
        </w:rPr>
        <w:t>2.</w:t>
      </w:r>
      <w:r>
        <w:rPr>
          <w:rFonts w:ascii="楷体" w:eastAsia="楷体" w:hAnsi="楷体" w:cs="仿宋_GB2312" w:hint="eastAsia"/>
          <w:b/>
          <w:sz w:val="32"/>
          <w:szCs w:val="32"/>
        </w:rPr>
        <w:t>香港投资推广署</w:t>
      </w:r>
    </w:p>
    <w:p w:rsidR="00742F76" w:rsidRDefault="006351E9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成立于</w:t>
      </w:r>
      <w:r>
        <w:rPr>
          <w:rFonts w:ascii="仿宋_GB2312" w:eastAsia="仿宋_GB2312" w:hAnsi="仿宋_GB2312" w:cs="仿宋_GB2312" w:hint="eastAsia"/>
          <w:sz w:val="32"/>
          <w:szCs w:val="32"/>
        </w:rPr>
        <w:t>2000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7</w:t>
      </w:r>
      <w:r>
        <w:rPr>
          <w:rFonts w:ascii="仿宋_GB2312" w:eastAsia="仿宋_GB2312" w:hAnsi="仿宋_GB2312" w:cs="仿宋_GB2312" w:hint="eastAsia"/>
          <w:sz w:val="32"/>
          <w:szCs w:val="32"/>
        </w:rPr>
        <w:t>月，是专责为香港促进外来直接投资的政府部门，为落地企业的策划、筹建、开业及业</w:t>
      </w:r>
      <w:r>
        <w:rPr>
          <w:rFonts w:ascii="仿宋_GB2312" w:eastAsia="仿宋_GB2312" w:hAnsi="仿宋_GB2312" w:cs="仿宋_GB2312" w:hint="eastAsia"/>
          <w:sz w:val="32"/>
          <w:szCs w:val="32"/>
        </w:rPr>
        <w:t>务拓展提供全方位免费服务。</w:t>
      </w:r>
    </w:p>
    <w:p w:rsidR="00742F76" w:rsidRDefault="006351E9">
      <w:pPr>
        <w:spacing w:line="600" w:lineRule="exact"/>
        <w:ind w:firstLineChars="200" w:firstLine="640"/>
        <w:rPr>
          <w:rFonts w:ascii="黑体" w:eastAsia="黑体" w:hAnsi="黑体" w:cs="仿宋_GB2312"/>
          <w:sz w:val="32"/>
          <w:szCs w:val="32"/>
        </w:rPr>
      </w:pPr>
      <w:r>
        <w:rPr>
          <w:rFonts w:ascii="黑体" w:eastAsia="黑体" w:hAnsi="黑体" w:cs="仿宋_GB2312" w:hint="eastAsia"/>
          <w:sz w:val="32"/>
          <w:szCs w:val="32"/>
        </w:rPr>
        <w:t>二、协作机构简介</w:t>
      </w:r>
    </w:p>
    <w:p w:rsidR="00742F76" w:rsidRDefault="006351E9">
      <w:pPr>
        <w:spacing w:line="600" w:lineRule="exact"/>
        <w:ind w:firstLineChars="200" w:firstLine="643"/>
        <w:rPr>
          <w:rFonts w:ascii="楷体" w:eastAsia="楷体" w:hAnsi="楷体" w:cs="仿宋_GB2312"/>
          <w:b/>
          <w:sz w:val="32"/>
          <w:szCs w:val="32"/>
        </w:rPr>
      </w:pPr>
      <w:r>
        <w:rPr>
          <w:rFonts w:ascii="楷体" w:eastAsia="楷体" w:hAnsi="楷体" w:cs="仿宋_GB2312" w:hint="eastAsia"/>
          <w:b/>
          <w:sz w:val="32"/>
          <w:szCs w:val="32"/>
        </w:rPr>
        <w:t>1.</w:t>
      </w:r>
      <w:r>
        <w:rPr>
          <w:rFonts w:ascii="楷体" w:eastAsia="楷体" w:hAnsi="楷体" w:cs="仿宋_GB2312"/>
          <w:b/>
          <w:sz w:val="32"/>
          <w:szCs w:val="32"/>
        </w:rPr>
        <w:t>北京控股有限公司香港总部</w:t>
      </w:r>
    </w:p>
    <w:p w:rsidR="00742F76" w:rsidRDefault="006351E9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北控集团</w:t>
      </w:r>
      <w:r>
        <w:rPr>
          <w:rFonts w:ascii="仿宋_GB2312" w:eastAsia="仿宋_GB2312" w:hAnsi="仿宋_GB2312" w:cs="仿宋_GB2312" w:hint="eastAsia"/>
          <w:sz w:val="32"/>
          <w:szCs w:val="32"/>
        </w:rPr>
        <w:t>1997</w:t>
      </w:r>
      <w:r>
        <w:rPr>
          <w:rFonts w:ascii="仿宋_GB2312" w:eastAsia="仿宋_GB2312" w:hAnsi="仿宋_GB2312" w:cs="仿宋_GB2312" w:hint="eastAsia"/>
          <w:sz w:val="32"/>
          <w:szCs w:val="32"/>
        </w:rPr>
        <w:t>年集中首都</w:t>
      </w:r>
      <w:r>
        <w:rPr>
          <w:rFonts w:ascii="仿宋_GB2312" w:eastAsia="仿宋_GB2312" w:hAnsi="仿宋_GB2312" w:cs="仿宋_GB2312" w:hint="eastAsia"/>
          <w:sz w:val="32"/>
          <w:szCs w:val="32"/>
        </w:rPr>
        <w:t>8</w:t>
      </w:r>
      <w:r>
        <w:rPr>
          <w:rFonts w:ascii="仿宋_GB2312" w:eastAsia="仿宋_GB2312" w:hAnsi="仿宋_GB2312" w:cs="仿宋_GB2312" w:hint="eastAsia"/>
          <w:sz w:val="32"/>
          <w:szCs w:val="32"/>
        </w:rPr>
        <w:t>家优质资产在香港成功上市（股票代码</w:t>
      </w:r>
      <w:r>
        <w:rPr>
          <w:rFonts w:ascii="仿宋_GB2312" w:eastAsia="仿宋_GB2312" w:hAnsi="仿宋_GB2312" w:cs="仿宋_GB2312" w:hint="eastAsia"/>
          <w:sz w:val="32"/>
          <w:szCs w:val="32"/>
        </w:rPr>
        <w:t>392.HK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,</w:t>
      </w:r>
      <w:r>
        <w:rPr>
          <w:rFonts w:ascii="仿宋_GB2312" w:eastAsia="仿宋_GB2312" w:hAnsi="仿宋_GB2312" w:cs="仿宋_GB2312" w:hint="eastAsia"/>
          <w:sz w:val="32"/>
          <w:szCs w:val="32"/>
        </w:rPr>
        <w:t>创造了多项港股上市记录（首次上市冻结资金数量第一、市盈率倍数第一、超额认购倍数最多）。上市后，经过一系列战略转型及资产重组，形成了以燃气、税务、固废环保三大公用事业板块为核心，与啤酒为主的快消业务共同发展的业务格局。旗下附属及联营上市公司共</w:t>
      </w:r>
      <w:r>
        <w:rPr>
          <w:rFonts w:ascii="仿宋_GB2312" w:eastAsia="仿宋_GB2312" w:hAnsi="仿宋_GB2312" w:cs="仿宋_GB2312" w:hint="eastAsia"/>
          <w:sz w:val="32"/>
          <w:szCs w:val="32"/>
        </w:rPr>
        <w:t>8</w:t>
      </w:r>
      <w:r>
        <w:rPr>
          <w:rFonts w:ascii="仿宋_GB2312" w:eastAsia="仿宋_GB2312" w:hAnsi="仿宋_GB2312" w:cs="仿宋_GB2312" w:hint="eastAsia"/>
          <w:sz w:val="32"/>
          <w:szCs w:val="32"/>
        </w:rPr>
        <w:t>家，其中包括北控水务、中国燃气、北控环境在内的</w:t>
      </w:r>
      <w:r>
        <w:rPr>
          <w:rFonts w:ascii="仿宋_GB2312" w:eastAsia="仿宋_GB2312" w:hAnsi="仿宋_GB2312" w:cs="仿宋_GB2312" w:hint="eastAsia"/>
          <w:sz w:val="32"/>
          <w:szCs w:val="32"/>
        </w:rPr>
        <w:t>6</w:t>
      </w:r>
      <w:r>
        <w:rPr>
          <w:rFonts w:ascii="仿宋_GB2312" w:eastAsia="仿宋_GB2312" w:hAnsi="仿宋_GB2312" w:cs="仿宋_GB2312" w:hint="eastAsia"/>
          <w:sz w:val="32"/>
          <w:szCs w:val="32"/>
        </w:rPr>
        <w:t>家香港上市公司，及燕京啤酒、燕京惠泉两家</w:t>
      </w:r>
      <w:r>
        <w:rPr>
          <w:rFonts w:ascii="仿宋_GB2312" w:eastAsia="仿宋_GB2312" w:hAnsi="仿宋_GB2312" w:cs="仿宋_GB2312" w:hint="eastAsia"/>
          <w:sz w:val="32"/>
          <w:szCs w:val="32"/>
        </w:rPr>
        <w:t>A</w:t>
      </w:r>
      <w:r>
        <w:rPr>
          <w:rFonts w:ascii="仿宋_GB2312" w:eastAsia="仿宋_GB2312" w:hAnsi="仿宋_GB2312" w:cs="仿宋_GB2312" w:hint="eastAsia"/>
          <w:sz w:val="32"/>
          <w:szCs w:val="32"/>
        </w:rPr>
        <w:t>股上市公司，目前全部公司及联营公司总市值超过</w:t>
      </w:r>
      <w:r>
        <w:rPr>
          <w:rFonts w:ascii="仿宋_GB2312" w:eastAsia="仿宋_GB2312" w:hAnsi="仿宋_GB2312" w:cs="仿宋_GB2312" w:hint="eastAsia"/>
          <w:sz w:val="32"/>
          <w:szCs w:val="32"/>
        </w:rPr>
        <w:t>2900</w:t>
      </w:r>
      <w:r>
        <w:rPr>
          <w:rFonts w:ascii="仿宋_GB2312" w:eastAsia="仿宋_GB2312" w:hAnsi="仿宋_GB2312" w:cs="仿宋_GB2312" w:hint="eastAsia"/>
          <w:sz w:val="32"/>
          <w:szCs w:val="32"/>
        </w:rPr>
        <w:t>亿港币。截止</w:t>
      </w:r>
      <w:r>
        <w:rPr>
          <w:rFonts w:ascii="仿宋_GB2312" w:eastAsia="仿宋_GB2312" w:hAnsi="仿宋_GB2312" w:cs="仿宋_GB2312" w:hint="eastAsia"/>
          <w:sz w:val="32"/>
          <w:szCs w:val="32"/>
        </w:rPr>
        <w:t>2018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6</w:t>
      </w:r>
      <w:r>
        <w:rPr>
          <w:rFonts w:ascii="仿宋_GB2312" w:eastAsia="仿宋_GB2312" w:hAnsi="仿宋_GB2312" w:cs="仿宋_GB2312" w:hint="eastAsia"/>
          <w:sz w:val="32"/>
          <w:szCs w:val="32"/>
        </w:rPr>
        <w:t>月底，北京控股资产规模超过</w:t>
      </w:r>
      <w:r>
        <w:rPr>
          <w:rFonts w:ascii="仿宋_GB2312" w:eastAsia="仿宋_GB2312" w:hAnsi="仿宋_GB2312" w:cs="仿宋_GB2312" w:hint="eastAsia"/>
          <w:sz w:val="32"/>
          <w:szCs w:val="32"/>
        </w:rPr>
        <w:t>1700</w:t>
      </w:r>
      <w:r>
        <w:rPr>
          <w:rFonts w:ascii="仿宋_GB2312" w:eastAsia="仿宋_GB2312" w:hAnsi="仿宋_GB2312" w:cs="仿宋_GB2312" w:hint="eastAsia"/>
          <w:sz w:val="32"/>
          <w:szCs w:val="32"/>
        </w:rPr>
        <w:t>亿港元，上市以来在海外资本市场融资约</w:t>
      </w:r>
      <w:r>
        <w:rPr>
          <w:rFonts w:ascii="仿宋_GB2312" w:eastAsia="仿宋_GB2312" w:hAnsi="仿宋_GB2312" w:cs="仿宋_GB2312" w:hint="eastAsia"/>
          <w:sz w:val="32"/>
          <w:szCs w:val="32"/>
        </w:rPr>
        <w:t>912</w:t>
      </w:r>
      <w:r>
        <w:rPr>
          <w:rFonts w:ascii="仿宋_GB2312" w:eastAsia="仿宋_GB2312" w:hAnsi="仿宋_GB2312" w:cs="仿宋_GB2312" w:hint="eastAsia"/>
          <w:sz w:val="32"/>
          <w:szCs w:val="32"/>
        </w:rPr>
        <w:t>亿港元，成为北控集团控股的海外最大投融资平台和旗舰企业，也是香港资本市场上颇具代表的红筹公司，其资本运作路径值得借鉴。</w:t>
      </w:r>
    </w:p>
    <w:p w:rsidR="00742F76" w:rsidRDefault="006351E9">
      <w:pPr>
        <w:spacing w:line="600" w:lineRule="exact"/>
        <w:ind w:firstLineChars="200" w:firstLine="643"/>
        <w:rPr>
          <w:rFonts w:ascii="楷体" w:eastAsia="楷体" w:hAnsi="楷体" w:cs="仿宋_GB2312"/>
          <w:b/>
          <w:sz w:val="32"/>
          <w:szCs w:val="32"/>
        </w:rPr>
      </w:pPr>
      <w:r>
        <w:rPr>
          <w:rFonts w:ascii="楷体" w:eastAsia="楷体" w:hAnsi="楷体" w:cs="仿宋_GB2312" w:hint="eastAsia"/>
          <w:b/>
          <w:sz w:val="32"/>
          <w:szCs w:val="32"/>
        </w:rPr>
        <w:t>2.</w:t>
      </w:r>
      <w:r>
        <w:rPr>
          <w:rFonts w:ascii="楷体" w:eastAsia="楷体" w:hAnsi="楷体" w:cs="仿宋_GB2312" w:hint="eastAsia"/>
          <w:b/>
          <w:sz w:val="32"/>
          <w:szCs w:val="32"/>
        </w:rPr>
        <w:t>建领资本</w:t>
      </w:r>
    </w:p>
    <w:p w:rsidR="00742F76" w:rsidRDefault="006351E9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2016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6</w:t>
      </w:r>
      <w:r>
        <w:rPr>
          <w:rFonts w:ascii="仿宋_GB2312" w:eastAsia="仿宋_GB2312" w:hAnsi="仿宋_GB2312" w:cs="仿宋_GB2312" w:hint="eastAsia"/>
          <w:sz w:val="32"/>
          <w:szCs w:val="32"/>
        </w:rPr>
        <w:t>月在香港注册成立，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 w:val="32"/>
          <w:szCs w:val="32"/>
        </w:rPr>
        <w:t>是建信信托有限公司（「建信信托」）</w:t>
      </w:r>
      <w:r>
        <w:rPr>
          <w:rFonts w:ascii="仿宋_GB2312" w:eastAsia="仿宋_GB2312" w:hAnsi="仿宋_GB2312" w:cs="仿宋_GB2312" w:hint="eastAsia"/>
          <w:sz w:val="32"/>
          <w:szCs w:val="32"/>
        </w:rPr>
        <w:t>--</w:t>
      </w:r>
      <w:r>
        <w:rPr>
          <w:rFonts w:ascii="仿宋_GB2312" w:eastAsia="仿宋_GB2312" w:hAnsi="仿宋_GB2312" w:cs="仿宋_GB2312" w:hint="eastAsia"/>
          <w:sz w:val="32"/>
          <w:szCs w:val="32"/>
        </w:rPr>
        <w:t>中国建设银行股份有限公司（「建行」）唯一信托业务平台之全资附属公司。建领资本是建信信托的首家境外子公司，也是建设银行境内子公司设立的唯一境外平台，定位为建信信托在境外投资控股和融资业务的主要平台。业务包括投资管理，投资咨询和财务顾问等业务，</w:t>
      </w:r>
      <w:r>
        <w:rPr>
          <w:rFonts w:ascii="仿宋_GB2312" w:eastAsia="仿宋_GB2312" w:hAnsi="仿宋_GB2312" w:cs="仿宋_GB2312" w:hint="eastAsia"/>
          <w:sz w:val="32"/>
          <w:szCs w:val="32"/>
        </w:rPr>
        <w:t>6</w:t>
      </w:r>
      <w:r>
        <w:rPr>
          <w:rFonts w:ascii="仿宋_GB2312" w:eastAsia="仿宋_GB2312" w:hAnsi="仿宋_GB2312" w:cs="仿宋_GB2312" w:hint="eastAsia"/>
          <w:sz w:val="32"/>
          <w:szCs w:val="32"/>
        </w:rPr>
        <w:t>大业务板块包括一</w:t>
      </w:r>
      <w:r>
        <w:rPr>
          <w:rFonts w:ascii="仿宋_GB2312" w:eastAsia="仿宋_GB2312" w:hAnsi="仿宋_GB2312" w:cs="仿宋_GB2312" w:hint="eastAsia"/>
          <w:sz w:val="32"/>
          <w:szCs w:val="32"/>
        </w:rPr>
        <w:t>带一路、资产并购、资本市场、资管管理、</w:t>
      </w:r>
      <w:r>
        <w:rPr>
          <w:rFonts w:ascii="仿宋_GB2312" w:eastAsia="仿宋_GB2312" w:hAnsi="仿宋_GB2312" w:cs="仿宋_GB2312" w:hint="eastAsia"/>
          <w:sz w:val="32"/>
          <w:szCs w:val="32"/>
        </w:rPr>
        <w:t>PE</w:t>
      </w:r>
      <w:r>
        <w:rPr>
          <w:rFonts w:ascii="仿宋_GB2312" w:eastAsia="仿宋_GB2312" w:hAnsi="仿宋_GB2312" w:cs="仿宋_GB2312" w:hint="eastAsia"/>
          <w:sz w:val="32"/>
          <w:szCs w:val="32"/>
        </w:rPr>
        <w:t>股权投资、财务顾问。服务客群主要为大型央企国企、行业龙头企业、新兴产业内优秀企业、高净值客户等。</w:t>
      </w:r>
    </w:p>
    <w:p w:rsidR="00742F76" w:rsidRDefault="006351E9">
      <w:pPr>
        <w:spacing w:line="600" w:lineRule="exact"/>
        <w:ind w:firstLineChars="200" w:firstLine="643"/>
        <w:rPr>
          <w:rFonts w:ascii="楷体" w:eastAsia="楷体" w:hAnsi="楷体" w:cs="仿宋_GB2312"/>
          <w:b/>
          <w:sz w:val="32"/>
          <w:szCs w:val="32"/>
        </w:rPr>
      </w:pPr>
      <w:r>
        <w:rPr>
          <w:rFonts w:ascii="楷体" w:eastAsia="楷体" w:hAnsi="楷体" w:cs="仿宋_GB2312" w:hint="eastAsia"/>
          <w:b/>
          <w:sz w:val="32"/>
          <w:szCs w:val="32"/>
        </w:rPr>
        <w:t>3.</w:t>
      </w:r>
      <w:r>
        <w:rPr>
          <w:rFonts w:ascii="楷体" w:eastAsia="楷体" w:hAnsi="楷体" w:cs="仿宋_GB2312" w:hint="eastAsia"/>
          <w:b/>
          <w:sz w:val="32"/>
          <w:szCs w:val="32"/>
        </w:rPr>
        <w:t>汇能金控（集团）有限公司</w:t>
      </w:r>
    </w:p>
    <w:p w:rsidR="00742F76" w:rsidRDefault="006351E9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一家注册于香港的综合金融服务集团，为内地、香港及海外客户提供综合金融产品及服务，持有香港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、</w:t>
      </w:r>
      <w:r>
        <w:rPr>
          <w:rFonts w:ascii="仿宋_GB2312" w:eastAsia="仿宋_GB2312" w:hAnsi="仿宋_GB2312" w:cs="仿宋_GB2312" w:hint="eastAsia"/>
          <w:sz w:val="32"/>
          <w:szCs w:val="32"/>
        </w:rPr>
        <w:t>2</w:t>
      </w:r>
      <w:r>
        <w:rPr>
          <w:rFonts w:ascii="仿宋_GB2312" w:eastAsia="仿宋_GB2312" w:hAnsi="仿宋_GB2312" w:cs="仿宋_GB2312" w:hint="eastAsia"/>
          <w:sz w:val="32"/>
          <w:szCs w:val="32"/>
        </w:rPr>
        <w:t>、</w:t>
      </w:r>
      <w:r>
        <w:rPr>
          <w:rFonts w:ascii="仿宋_GB2312" w:eastAsia="仿宋_GB2312" w:hAnsi="仿宋_GB2312" w:cs="仿宋_GB2312" w:hint="eastAsia"/>
          <w:sz w:val="32"/>
          <w:szCs w:val="32"/>
        </w:rPr>
        <w:t>4</w:t>
      </w:r>
      <w:r>
        <w:rPr>
          <w:rFonts w:ascii="仿宋_GB2312" w:eastAsia="仿宋_GB2312" w:hAnsi="仿宋_GB2312" w:cs="仿宋_GB2312" w:hint="eastAsia"/>
          <w:sz w:val="32"/>
          <w:szCs w:val="32"/>
        </w:rPr>
        <w:t>、</w:t>
      </w:r>
      <w:r>
        <w:rPr>
          <w:rFonts w:ascii="仿宋_GB2312" w:eastAsia="仿宋_GB2312" w:hAnsi="仿宋_GB2312" w:cs="仿宋_GB2312" w:hint="eastAsia"/>
          <w:sz w:val="32"/>
          <w:szCs w:val="32"/>
        </w:rPr>
        <w:t>9</w:t>
      </w:r>
      <w:r>
        <w:rPr>
          <w:rFonts w:ascii="仿宋_GB2312" w:eastAsia="仿宋_GB2312" w:hAnsi="仿宋_GB2312" w:cs="仿宋_GB2312" w:hint="eastAsia"/>
          <w:sz w:val="32"/>
          <w:szCs w:val="32"/>
        </w:rPr>
        <w:t>号牌照（不进行保荐人工作），业务领域涵盖证券交易、</w:t>
      </w:r>
      <w:r>
        <w:rPr>
          <w:rFonts w:ascii="仿宋_GB2312" w:eastAsia="仿宋_GB2312" w:hAnsi="仿宋_GB2312" w:cs="仿宋_GB2312" w:hint="eastAsia"/>
          <w:sz w:val="32"/>
          <w:szCs w:val="32"/>
        </w:rPr>
        <w:t>IPO</w:t>
      </w:r>
      <w:r>
        <w:rPr>
          <w:rFonts w:ascii="仿宋_GB2312" w:eastAsia="仿宋_GB2312" w:hAnsi="仿宋_GB2312" w:cs="仿宋_GB2312" w:hint="eastAsia"/>
          <w:sz w:val="32"/>
          <w:szCs w:val="32"/>
        </w:rPr>
        <w:t>承销、债权承销、孖展业务（融资融券）、直接投资、资产管理、结构性融资及配套服务解决方案等。</w:t>
      </w:r>
    </w:p>
    <w:p w:rsidR="00742F76" w:rsidRDefault="006351E9">
      <w:pPr>
        <w:spacing w:line="600" w:lineRule="exact"/>
        <w:ind w:firstLineChars="200" w:firstLine="640"/>
        <w:rPr>
          <w:rFonts w:ascii="黑体" w:eastAsia="黑体" w:hAnsi="黑体" w:cs="仿宋_GB2312"/>
          <w:sz w:val="32"/>
          <w:szCs w:val="32"/>
        </w:rPr>
      </w:pPr>
      <w:r>
        <w:rPr>
          <w:rFonts w:ascii="黑体" w:eastAsia="黑体" w:hAnsi="黑体" w:cs="仿宋_GB2312" w:hint="eastAsia"/>
          <w:sz w:val="32"/>
          <w:szCs w:val="32"/>
        </w:rPr>
        <w:t>三、投资机构简介</w:t>
      </w:r>
    </w:p>
    <w:p w:rsidR="00742F76" w:rsidRDefault="006351E9">
      <w:pPr>
        <w:spacing w:line="600" w:lineRule="exact"/>
        <w:ind w:firstLineChars="200" w:firstLine="643"/>
        <w:rPr>
          <w:rFonts w:ascii="楷体" w:eastAsia="楷体" w:hAnsi="楷体" w:cs="宋体"/>
          <w:b/>
          <w:color w:val="000000"/>
          <w:kern w:val="0"/>
          <w:sz w:val="32"/>
          <w:szCs w:val="32"/>
        </w:rPr>
      </w:pPr>
      <w:r>
        <w:rPr>
          <w:rFonts w:ascii="楷体" w:eastAsia="楷体" w:hAnsi="楷体" w:cs="宋体" w:hint="eastAsia"/>
          <w:b/>
          <w:color w:val="000000"/>
          <w:kern w:val="0"/>
          <w:sz w:val="32"/>
          <w:szCs w:val="32"/>
        </w:rPr>
        <w:t>1.</w:t>
      </w:r>
      <w:r>
        <w:rPr>
          <w:rFonts w:ascii="楷体" w:eastAsia="楷体" w:hAnsi="楷体" w:cs="宋体" w:hint="eastAsia"/>
          <w:b/>
          <w:color w:val="000000"/>
          <w:kern w:val="0"/>
          <w:sz w:val="32"/>
          <w:szCs w:val="32"/>
        </w:rPr>
        <w:t>中国人寿保险（海外）股份有限公司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/>
          <w:color w:val="000000"/>
          <w:kern w:val="0"/>
          <w:sz w:val="32"/>
          <w:szCs w:val="32"/>
        </w:rPr>
        <w:t>中国人寿保险（海外）股份有限公司是中国最大金融保险集团中国人寿保险（集团）公司的全资子公司，母公司连续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15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年入选美国《财富》全球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500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强，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2017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年排名第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51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位，品牌价值高达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2,871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亿元人民币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。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现时立足香港、澳门及新加坡三地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，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1984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年在香港成立分公司，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1989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年设立澳门分公司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，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而在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2015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年更成功将业务版图拓展至东南亚地区，成立新加坡子公司。中国人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寿（海外）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2017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年总保费收入超过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700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亿港元，总资产逾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 xml:space="preserve"> 3,000 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亿港元，业务涵盖寿险、投资及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信托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三大范畴，为客户提供专业优质的产品及服务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。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/>
          <w:color w:val="000000"/>
          <w:kern w:val="0"/>
          <w:sz w:val="32"/>
          <w:szCs w:val="32"/>
        </w:rPr>
        <w:t>中国人寿保险股份有限公司是国内寿险行业的龙头企业，总部位于北京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 xml:space="preserve">, 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注册资本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282.65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亿元人民币。作为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 xml:space="preserve"> 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《财富》世界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500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强和世界品牌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500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强企业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——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中国人寿保险（集团）公司的核心成员，公司以悠久的历史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 xml:space="preserve"> 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、雄厚的实力、专业领先的竞争优势及世界知名的品牌赢得了社会广泛客户的信赖，始终占据国内保险市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 xml:space="preserve"> 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场领导者的地位，被誉为中国保险业的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“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中流砥柱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”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。</w:t>
      </w:r>
    </w:p>
    <w:p w:rsidR="00742F76" w:rsidRDefault="006351E9">
      <w:pPr>
        <w:spacing w:line="600" w:lineRule="exact"/>
        <w:ind w:firstLineChars="200" w:firstLine="643"/>
        <w:rPr>
          <w:rFonts w:ascii="楷体" w:eastAsia="楷体" w:hAnsi="楷体" w:cs="宋体"/>
          <w:b/>
          <w:color w:val="000000"/>
          <w:kern w:val="0"/>
          <w:sz w:val="32"/>
          <w:szCs w:val="32"/>
        </w:rPr>
      </w:pPr>
      <w:r>
        <w:rPr>
          <w:rFonts w:ascii="楷体" w:eastAsia="楷体" w:hAnsi="楷体" w:cs="宋体" w:hint="eastAsia"/>
          <w:b/>
          <w:color w:val="000000"/>
          <w:kern w:val="0"/>
          <w:sz w:val="32"/>
          <w:szCs w:val="32"/>
        </w:rPr>
        <w:t>2.</w:t>
      </w:r>
      <w:r>
        <w:rPr>
          <w:rFonts w:ascii="楷体" w:eastAsia="楷体" w:hAnsi="楷体" w:cs="宋体" w:hint="eastAsia"/>
          <w:b/>
          <w:color w:val="000000"/>
          <w:kern w:val="0"/>
          <w:sz w:val="32"/>
          <w:szCs w:val="32"/>
        </w:rPr>
        <w:t>中再资产管理股份有限公司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中再资产是全国首批成立的四家保险资产管理公司之一，成立于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2005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年。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2014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年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5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月，中国再保险集团等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四家股东对中再资产进行新一轮增资，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中再资产注册资本金变更为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5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亿元人民币。中再资产可从事股票、基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金、债券、外汇、港股、美股等各类传统业务品种的投资。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目前，中再资产业务范围包括：管理运用自有资金及保险资金业务，受托资金管理业务，与资金管理相关的咨询业务，以及国家法律法规允许的其它资产管理业务。</w:t>
      </w:r>
    </w:p>
    <w:p w:rsidR="00742F76" w:rsidRDefault="006351E9">
      <w:pPr>
        <w:spacing w:line="600" w:lineRule="exact"/>
        <w:ind w:firstLineChars="200" w:firstLine="643"/>
        <w:rPr>
          <w:rFonts w:ascii="楷体" w:eastAsia="楷体" w:hAnsi="楷体" w:cs="宋体"/>
          <w:b/>
          <w:color w:val="000000"/>
          <w:kern w:val="0"/>
          <w:sz w:val="32"/>
          <w:szCs w:val="32"/>
        </w:rPr>
      </w:pPr>
      <w:r>
        <w:rPr>
          <w:rFonts w:ascii="楷体" w:eastAsia="楷体" w:hAnsi="楷体" w:cs="宋体" w:hint="eastAsia"/>
          <w:b/>
          <w:color w:val="000000"/>
          <w:kern w:val="0"/>
          <w:sz w:val="32"/>
          <w:szCs w:val="32"/>
        </w:rPr>
        <w:t xml:space="preserve">3. </w:t>
      </w:r>
      <w:r>
        <w:rPr>
          <w:rFonts w:ascii="楷体" w:eastAsia="楷体" w:hAnsi="楷体" w:cs="宋体" w:hint="eastAsia"/>
          <w:b/>
          <w:color w:val="000000"/>
          <w:kern w:val="0"/>
          <w:sz w:val="32"/>
          <w:szCs w:val="32"/>
        </w:rPr>
        <w:t>中国人保资产管理有限公司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中国大型金融保险企业，约占中国保险业总资产的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47%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；可运用资金超过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6,600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亿元，是中国资本市场最大的机构投资者。所属寿险股份公司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2003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年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12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月在纽约、香港两地同步上市，成为第一家在境外上市的中国寿险公司和第一家在境外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两地同步上市的中国金融企业，并创下当年全球最大融资规模纪录。管理资产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 82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亿美元。</w:t>
      </w:r>
    </w:p>
    <w:p w:rsidR="00742F76" w:rsidRDefault="006351E9">
      <w:pPr>
        <w:spacing w:line="600" w:lineRule="exact"/>
        <w:ind w:firstLineChars="200" w:firstLine="643"/>
        <w:rPr>
          <w:rFonts w:ascii="楷体" w:eastAsia="楷体" w:hAnsi="楷体" w:cs="宋体"/>
          <w:b/>
          <w:color w:val="000000"/>
          <w:kern w:val="0"/>
          <w:sz w:val="32"/>
          <w:szCs w:val="32"/>
        </w:rPr>
      </w:pPr>
      <w:r>
        <w:rPr>
          <w:rFonts w:ascii="楷体" w:eastAsia="楷体" w:hAnsi="楷体" w:cs="宋体" w:hint="eastAsia"/>
          <w:b/>
          <w:color w:val="000000"/>
          <w:kern w:val="0"/>
          <w:sz w:val="32"/>
          <w:szCs w:val="32"/>
        </w:rPr>
        <w:t>4.</w:t>
      </w:r>
      <w:r>
        <w:rPr>
          <w:rFonts w:ascii="楷体" w:eastAsia="楷体" w:hAnsi="楷体" w:cs="宋体" w:hint="eastAsia"/>
          <w:b/>
          <w:color w:val="000000"/>
          <w:kern w:val="0"/>
          <w:sz w:val="32"/>
          <w:szCs w:val="32"/>
        </w:rPr>
        <w:t>南方东英资产管理有限公司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/>
          <w:color w:val="000000"/>
          <w:kern w:val="0"/>
          <w:sz w:val="32"/>
          <w:szCs w:val="32"/>
        </w:rPr>
        <w:t>南方东英资产管理有限公司成立于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2008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年，是首家由中国内地基金公司在海外设立的资产管理公司。南方东英专注于为亚洲和国际投资者带来中国投资机会，发行公募、私募基金及提供投资顾问服务。截至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2016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年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12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月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31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日，南方东英目前是全球最大的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RQFII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（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“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人民币合格机构投资者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”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），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管理规模为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40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亿美元。</w:t>
      </w:r>
    </w:p>
    <w:p w:rsidR="00742F76" w:rsidRDefault="006351E9">
      <w:pPr>
        <w:spacing w:line="600" w:lineRule="exact"/>
        <w:ind w:firstLineChars="200" w:firstLine="643"/>
        <w:rPr>
          <w:rFonts w:ascii="楷体" w:eastAsia="楷体" w:hAnsi="楷体" w:cs="宋体"/>
          <w:b/>
          <w:color w:val="000000"/>
          <w:kern w:val="0"/>
          <w:sz w:val="32"/>
          <w:szCs w:val="32"/>
        </w:rPr>
      </w:pPr>
      <w:r>
        <w:rPr>
          <w:rFonts w:ascii="楷体" w:eastAsia="楷体" w:hAnsi="楷体" w:cs="宋体" w:hint="eastAsia"/>
          <w:b/>
          <w:color w:val="000000"/>
          <w:kern w:val="0"/>
          <w:sz w:val="32"/>
          <w:szCs w:val="32"/>
        </w:rPr>
        <w:t>5.</w:t>
      </w:r>
      <w:r>
        <w:rPr>
          <w:rFonts w:ascii="楷体" w:eastAsia="楷体" w:hAnsi="楷体" w:cs="宋体" w:hint="eastAsia"/>
          <w:b/>
          <w:color w:val="000000"/>
          <w:kern w:val="0"/>
          <w:sz w:val="32"/>
          <w:szCs w:val="32"/>
        </w:rPr>
        <w:t>云龙资本美元基金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/>
          <w:color w:val="000000"/>
          <w:kern w:val="0"/>
          <w:sz w:val="32"/>
          <w:szCs w:val="32"/>
        </w:rPr>
        <w:t>由原麦格理中国区主席和原德意志银行中国区主管翟隽先生于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2015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年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4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月组织设立。基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金主要专注于国内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 xml:space="preserve"> TMT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、消费、医疗等领域增长型的投资机会、公司办公地点为北京和香港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。</w:t>
      </w:r>
    </w:p>
    <w:p w:rsidR="00742F76" w:rsidRDefault="006351E9">
      <w:pPr>
        <w:spacing w:line="600" w:lineRule="exact"/>
        <w:ind w:firstLineChars="200" w:firstLine="643"/>
        <w:rPr>
          <w:rFonts w:ascii="楷体" w:eastAsia="楷体" w:hAnsi="楷体" w:cs="宋体"/>
          <w:b/>
          <w:color w:val="000000"/>
          <w:kern w:val="0"/>
          <w:sz w:val="32"/>
          <w:szCs w:val="32"/>
        </w:rPr>
      </w:pPr>
      <w:r>
        <w:rPr>
          <w:rFonts w:ascii="楷体" w:eastAsia="楷体" w:hAnsi="楷体" w:cs="宋体" w:hint="eastAsia"/>
          <w:b/>
          <w:color w:val="000000"/>
          <w:kern w:val="0"/>
          <w:sz w:val="32"/>
          <w:szCs w:val="32"/>
        </w:rPr>
        <w:t>6.</w:t>
      </w:r>
      <w:r>
        <w:rPr>
          <w:rFonts w:ascii="楷体" w:eastAsia="楷体" w:hAnsi="楷体" w:cs="宋体"/>
          <w:b/>
          <w:color w:val="000000"/>
          <w:kern w:val="0"/>
          <w:sz w:val="32"/>
          <w:szCs w:val="32"/>
        </w:rPr>
        <w:t>云锋基金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云锋基金成立于</w:t>
      </w:r>
      <w:r>
        <w:rPr>
          <w:rFonts w:ascii="仿宋" w:eastAsia="仿宋" w:hAnsi="仿宋"/>
          <w:sz w:val="32"/>
          <w:szCs w:val="32"/>
        </w:rPr>
        <w:t>2010</w:t>
      </w:r>
      <w:r>
        <w:rPr>
          <w:rFonts w:ascii="仿宋" w:eastAsia="仿宋" w:hAnsi="仿宋"/>
          <w:sz w:val="32"/>
          <w:szCs w:val="32"/>
        </w:rPr>
        <w:t>年初，创始人为阿里巴巴董事局主席马云和聚众传媒创始人虞锋。云锋基金主要涉足互联网、医疗、大文娱、金融、物流与消费等领域。云锋基金总部设在上海，并在香港、北京和杭州等城市设分支机构。管理资产</w:t>
      </w:r>
      <w:r>
        <w:rPr>
          <w:rFonts w:ascii="仿宋" w:eastAsia="仿宋" w:hAnsi="仿宋"/>
          <w:sz w:val="32"/>
          <w:szCs w:val="32"/>
        </w:rPr>
        <w:t>: 26</w:t>
      </w:r>
      <w:r>
        <w:rPr>
          <w:rFonts w:ascii="仿宋" w:eastAsia="仿宋" w:hAnsi="仿宋"/>
          <w:sz w:val="32"/>
          <w:szCs w:val="32"/>
        </w:rPr>
        <w:t>亿美元。</w:t>
      </w:r>
    </w:p>
    <w:p w:rsidR="00742F76" w:rsidRDefault="006351E9">
      <w:pPr>
        <w:spacing w:line="600" w:lineRule="exact"/>
        <w:ind w:firstLineChars="200" w:firstLine="643"/>
        <w:rPr>
          <w:rFonts w:ascii="楷体" w:eastAsia="楷体" w:hAnsi="楷体" w:cs="宋体"/>
          <w:b/>
          <w:color w:val="000000"/>
          <w:kern w:val="0"/>
          <w:sz w:val="32"/>
          <w:szCs w:val="32"/>
        </w:rPr>
      </w:pPr>
      <w:r>
        <w:rPr>
          <w:rFonts w:ascii="楷体" w:eastAsia="楷体" w:hAnsi="楷体" w:cs="宋体" w:hint="eastAsia"/>
          <w:b/>
          <w:color w:val="000000"/>
          <w:kern w:val="0"/>
          <w:sz w:val="32"/>
          <w:szCs w:val="32"/>
        </w:rPr>
        <w:t>7.</w:t>
      </w:r>
      <w:r>
        <w:rPr>
          <w:rFonts w:ascii="楷体" w:eastAsia="楷体" w:hAnsi="楷体" w:cs="宋体"/>
          <w:b/>
          <w:color w:val="000000"/>
          <w:kern w:val="0"/>
          <w:sz w:val="32"/>
          <w:szCs w:val="32"/>
        </w:rPr>
        <w:t>老虎金服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老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虎金服为老虎证券旗下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金融服务商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公司，老虎证券业务覆盖美股、港股、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A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股等主流证券市场，并自主研发的美港股交易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 xml:space="preserve">APP Tiger 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Trade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，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2016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年，其全年交易额超过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1200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亿人民币。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B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轮融资投资方包括中信证券、华盖资本等，真格基金和险峰长青。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B+</w:t>
      </w:r>
      <w:r>
        <w:rPr>
          <w:rFonts w:ascii="仿宋" w:eastAsia="仿宋" w:hAnsi="仿宋" w:cs="宋体"/>
          <w:color w:val="000000"/>
          <w:kern w:val="0"/>
          <w:sz w:val="32"/>
          <w:szCs w:val="32"/>
        </w:rPr>
        <w:t>轮融资投资方包括罗杰斯。</w:t>
      </w:r>
    </w:p>
    <w:p w:rsidR="00742F76" w:rsidRDefault="006351E9">
      <w:pPr>
        <w:spacing w:line="600" w:lineRule="exact"/>
        <w:ind w:firstLineChars="200" w:firstLine="643"/>
        <w:rPr>
          <w:rFonts w:ascii="楷体" w:eastAsia="楷体" w:hAnsi="楷体" w:cs="宋体"/>
          <w:b/>
          <w:color w:val="000000"/>
          <w:kern w:val="0"/>
          <w:sz w:val="32"/>
          <w:szCs w:val="32"/>
        </w:rPr>
      </w:pPr>
      <w:r>
        <w:rPr>
          <w:rFonts w:ascii="楷体" w:eastAsia="楷体" w:hAnsi="楷体" w:cs="宋体" w:hint="eastAsia"/>
          <w:b/>
          <w:color w:val="000000"/>
          <w:kern w:val="0"/>
          <w:sz w:val="32"/>
          <w:szCs w:val="32"/>
        </w:rPr>
        <w:t>8.</w:t>
      </w:r>
      <w:r>
        <w:rPr>
          <w:rFonts w:ascii="楷体" w:eastAsia="楷体" w:hAnsi="楷体" w:cs="宋体" w:hint="eastAsia"/>
          <w:b/>
          <w:color w:val="000000"/>
          <w:kern w:val="0"/>
          <w:sz w:val="32"/>
          <w:szCs w:val="32"/>
        </w:rPr>
        <w:t>经纬集团</w:t>
      </w:r>
    </w:p>
    <w:p w:rsidR="00742F76" w:rsidRDefault="006351E9">
      <w:pPr>
        <w:spacing w:line="600" w:lineRule="exact"/>
        <w:ind w:firstLineChars="200" w:firstLine="640"/>
        <w:rPr>
          <w:rFonts w:ascii="仿宋" w:eastAsia="仿宋" w:hAnsi="仿宋" w:cs="宋体"/>
          <w:color w:val="000000"/>
          <w:kern w:val="0"/>
          <w:sz w:val="32"/>
          <w:szCs w:val="32"/>
        </w:rPr>
      </w:pP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经纬集团有限公司系香港经纬集团全资投资，于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1992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年经国家工商行政管理总局批准，在汕头经济特区注册成立的我国改革开放后首批外商独资集团公司。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1989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年底，在内地投资兴办纺织服装实业，并拓展贸易业务。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1991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年赢得了全国市场的龙头地位，带动了我国整个化纤布后整理产业的迅速革新和升级。集团多年在国家统计局对全国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500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家最大外商投资工业企业统计评选中名列</w:t>
      </w:r>
      <w:r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前茅。随着投资领域的扩大，集团业务逐步拓展到房地产、现代服务业、金融、国际贸易等领域，开发专案遍及广东、上海、天津叁大核心经济区域，成功实现了集团的产业升级和战略布局。</w:t>
      </w:r>
    </w:p>
    <w:p w:rsidR="00742F76" w:rsidRDefault="006351E9">
      <w:pPr>
        <w:spacing w:line="600" w:lineRule="exact"/>
        <w:ind w:firstLineChars="200" w:firstLine="640"/>
        <w:rPr>
          <w:rFonts w:ascii="黑体" w:eastAsia="黑体" w:hAnsi="黑体" w:cs="仿宋_GB2312"/>
          <w:sz w:val="32"/>
          <w:szCs w:val="32"/>
        </w:rPr>
      </w:pPr>
      <w:r>
        <w:rPr>
          <w:rFonts w:ascii="黑体" w:eastAsia="黑体" w:hAnsi="黑体" w:cs="仿宋_GB2312" w:hint="eastAsia"/>
          <w:sz w:val="32"/>
          <w:szCs w:val="32"/>
        </w:rPr>
        <w:t>四、中介机构名单</w:t>
      </w:r>
    </w:p>
    <w:p w:rsidR="00742F76" w:rsidRDefault="006351E9">
      <w:pPr>
        <w:spacing w:line="600" w:lineRule="exact"/>
        <w:ind w:firstLineChars="200" w:firstLine="643"/>
        <w:rPr>
          <w:rFonts w:ascii="仿宋_GB2312" w:eastAsia="仿宋_GB2312" w:hAnsi="仿宋_GB2312" w:cs="仿宋_GB2312"/>
          <w:b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sz w:val="32"/>
          <w:szCs w:val="32"/>
        </w:rPr>
        <w:t>券商</w:t>
      </w:r>
      <w:r>
        <w:rPr>
          <w:rFonts w:ascii="仿宋_GB2312" w:eastAsia="仿宋_GB2312" w:hAnsi="仿宋_GB2312" w:cs="仿宋_GB2312" w:hint="eastAsia"/>
          <w:sz w:val="32"/>
          <w:szCs w:val="32"/>
        </w:rPr>
        <w:t>（按会见顺序，排名不分先后）：广发证券、国信证券、光大证券、国泰君安</w:t>
      </w:r>
    </w:p>
    <w:p w:rsidR="00742F76" w:rsidRDefault="006351E9">
      <w:pPr>
        <w:spacing w:line="600" w:lineRule="exact"/>
        <w:ind w:firstLineChars="200" w:firstLine="643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sz w:val="32"/>
          <w:szCs w:val="32"/>
        </w:rPr>
        <w:t>律所：</w:t>
      </w:r>
      <w:r>
        <w:rPr>
          <w:rFonts w:ascii="仿宋_GB2312" w:eastAsia="仿宋_GB2312" w:hAnsi="仿宋_GB2312" w:cs="仿宋_GB2312" w:hint="eastAsia"/>
          <w:sz w:val="32"/>
          <w:szCs w:val="32"/>
        </w:rPr>
        <w:t>孖士打律师行、金杜律师事务所</w:t>
      </w:r>
    </w:p>
    <w:p w:rsidR="00742F76" w:rsidRDefault="006351E9">
      <w:pPr>
        <w:spacing w:line="600" w:lineRule="exact"/>
        <w:ind w:firstLineChars="200" w:firstLine="643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sz w:val="32"/>
          <w:szCs w:val="32"/>
        </w:rPr>
        <w:t>财经公关公司：</w:t>
      </w:r>
      <w:r>
        <w:rPr>
          <w:rFonts w:ascii="仿宋_GB2312" w:eastAsia="仿宋_GB2312" w:hAnsi="仿宋_GB2312" w:cs="仿宋_GB2312" w:hint="eastAsia"/>
          <w:sz w:val="32"/>
          <w:szCs w:val="32"/>
        </w:rPr>
        <w:t>博达浩华国际财经传讯集团</w:t>
      </w:r>
    </w:p>
    <w:p w:rsidR="00742F76" w:rsidRDefault="00742F76">
      <w:pPr>
        <w:jc w:val="center"/>
        <w:rPr>
          <w:rFonts w:ascii="仿宋_GB2312" w:eastAsia="仿宋_GB2312" w:hAnsi="仿宋_GB2312" w:cs="仿宋_GB2312"/>
          <w:sz w:val="32"/>
          <w:szCs w:val="32"/>
        </w:rPr>
      </w:pPr>
    </w:p>
    <w:p w:rsidR="00742F76" w:rsidRDefault="00742F76"/>
    <w:sectPr w:rsidR="00742F76">
      <w:pgSz w:w="11906" w:h="16838"/>
      <w:pgMar w:top="2098" w:right="1474" w:bottom="1587" w:left="1587" w:header="851" w:footer="992" w:gutter="0"/>
      <w:cols w:space="0"/>
      <w:docGrid w:type="lines" w:linePitch="3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Arial Unicode MS"/>
    <w:charset w:val="86"/>
    <w:family w:val="script"/>
    <w:pitch w:val="default"/>
    <w:sig w:usb0="00000000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王宁">
    <w15:presenceInfo w15:providerId="None" w15:userId="王宁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ocumentProtection w:edit="readOnly" w:formatting="1" w:enforcement="1" w:cryptProviderType="rsaFull" w:cryptAlgorithmClass="hash" w:cryptAlgorithmType="typeAny" w:cryptAlgorithmSid="4" w:cryptSpinCount="100000" w:hash="R+mijGHgQNzbKoibToG3umqQ4KQ=" w:salt="D/FAxN1WjVrGhQLA2CPj7A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E43"/>
    <w:rsid w:val="000719DA"/>
    <w:rsid w:val="000762F9"/>
    <w:rsid w:val="0014124A"/>
    <w:rsid w:val="001767D5"/>
    <w:rsid w:val="001E2D9E"/>
    <w:rsid w:val="002C742A"/>
    <w:rsid w:val="0031748F"/>
    <w:rsid w:val="003B3E05"/>
    <w:rsid w:val="004F1C71"/>
    <w:rsid w:val="00515E86"/>
    <w:rsid w:val="00613680"/>
    <w:rsid w:val="00622896"/>
    <w:rsid w:val="006311A7"/>
    <w:rsid w:val="006351E9"/>
    <w:rsid w:val="00694765"/>
    <w:rsid w:val="006D6975"/>
    <w:rsid w:val="007220C3"/>
    <w:rsid w:val="007222F6"/>
    <w:rsid w:val="00736501"/>
    <w:rsid w:val="00742F76"/>
    <w:rsid w:val="007E0D24"/>
    <w:rsid w:val="007F0FEC"/>
    <w:rsid w:val="00800E33"/>
    <w:rsid w:val="008D3AB9"/>
    <w:rsid w:val="00A67DF1"/>
    <w:rsid w:val="00AD7E43"/>
    <w:rsid w:val="00B93CCC"/>
    <w:rsid w:val="00B93FDE"/>
    <w:rsid w:val="00B97EFB"/>
    <w:rsid w:val="00C91E3C"/>
    <w:rsid w:val="00D00F71"/>
    <w:rsid w:val="00D35DFE"/>
    <w:rsid w:val="00D56B46"/>
    <w:rsid w:val="00DA1C5B"/>
    <w:rsid w:val="00DB63C0"/>
    <w:rsid w:val="00E11667"/>
    <w:rsid w:val="00E83A0F"/>
    <w:rsid w:val="0DD17FF3"/>
    <w:rsid w:val="210E5DA1"/>
    <w:rsid w:val="2268275A"/>
    <w:rsid w:val="3478483F"/>
    <w:rsid w:val="46DC559E"/>
    <w:rsid w:val="491B52D4"/>
    <w:rsid w:val="61E11818"/>
    <w:rsid w:val="687A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06ACB1-2929-47B6-85FB-F3786A2B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983</Words>
  <Characters>5605</Characters>
  <Application>Microsoft Office Word</Application>
  <DocSecurity>8</DocSecurity>
  <Lines>46</Lines>
  <Paragraphs>13</Paragraphs>
  <ScaleCrop>false</ScaleCrop>
  <Company>Microsoft</Company>
  <LinksUpToDate>false</LinksUpToDate>
  <CharactersWithSpaces>6575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李佳妮</dc:creator>
  <cp:lastModifiedBy>杨静</cp:lastModifiedBy>
  <cp:revision>3</cp:revision>
  <cp:lastPrinted>2018-08-15T09:42:00Z</cp:lastPrinted>
  <dcterms:created xsi:type="dcterms:W3CDTF">2018-08-15T13:14:00Z</dcterms:created>
  <dcterms:modified xsi:type="dcterms:W3CDTF">2018-11-20T05:46:00Z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