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hint="eastAsia" w:ascii="方正小标宋简体" w:eastAsia="方正小标宋简体" w:cs="楷体_GB2312"/>
          <w:w w:val="88"/>
          <w:sz w:val="36"/>
          <w:szCs w:val="36"/>
        </w:rPr>
      </w:pPr>
      <w:bookmarkStart w:id="1" w:name="_GoBack"/>
      <w:bookmarkEnd w:id="1"/>
    </w:p>
    <w:p>
      <w:pPr>
        <w:autoSpaceDE w:val="0"/>
        <w:autoSpaceDN w:val="0"/>
        <w:adjustRightInd w:val="0"/>
        <w:spacing w:line="600" w:lineRule="exact"/>
        <w:jc w:val="center"/>
        <w:rPr>
          <w:rFonts w:ascii="方正小标宋简体" w:eastAsia="方正小标宋简体" w:cs="楷体_GB2312"/>
          <w:w w:val="88"/>
          <w:sz w:val="36"/>
          <w:szCs w:val="36"/>
        </w:rPr>
      </w:pPr>
      <w:r>
        <w:rPr>
          <w:rFonts w:hint="eastAsia"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117"/>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117"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BsV+2AAAAAoBAAAP&#10;AAAAAAAAAAEAIAAAACIAAABkcnMvZG93bnJldi54bWxQSwECFAAUAAAACACHTuJA4jL48KYBAAAa&#10;AwAADgAAAAAAAAABACAAAAAnAQAAZHJzL2Uyb0RvYy54bWxQSwUGAAAAAAYABgBZAQAAPwU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hint="eastAsia" w:ascii="楷体_GB2312" w:eastAsia="楷体_GB2312"/>
          <w:sz w:val="32"/>
          <w:szCs w:val="32"/>
        </w:rPr>
      </w:pPr>
      <w:r>
        <w:rPr>
          <w:rFonts w:hint="eastAsia" w:ascii="仿宋_GB2312" w:eastAsia="仿宋_GB2312"/>
          <w:sz w:val="32"/>
          <w:szCs w:val="32"/>
        </w:rPr>
        <w:t>中发展〔2018〕35号</w:t>
      </w:r>
    </w:p>
    <w:p>
      <w:pPr>
        <w:autoSpaceDE w:val="0"/>
        <w:autoSpaceDN w:val="0"/>
        <w:adjustRightInd w:val="0"/>
        <w:spacing w:line="500" w:lineRule="exact"/>
        <w:jc w:val="center"/>
        <w:rPr>
          <w:rFonts w:hint="eastAsia"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118"/>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18"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hHpVbVAAAACAEAAA8AAAAAAAAAAQAgAAAAIgAA&#10;AGRycy9kb3ducmV2LnhtbFBLAQIUABQAAAAIAIdO4kBdi4nb0gEAAJADAAAOAAAAAAAAAAEAIAAA&#10;ACQBAABkcnMvZTJvRG9jLnhtbFBLBQYAAAAABgAGAFkBAABoBQAAAAA=&#10;">
                <v:fill on="f" focussize="0,0"/>
                <v:stroke weight="2.25pt" color="#FF0000" joinstyle="round"/>
                <v:imagedata o:title=""/>
                <o:lock v:ext="edit" aspectratio="f"/>
              </v:line>
            </w:pict>
          </mc:Fallback>
        </mc:AlternateContent>
      </w:r>
    </w:p>
    <w:p>
      <w:pPr>
        <w:autoSpaceDE w:val="0"/>
        <w:autoSpaceDN w:val="0"/>
        <w:adjustRightInd w:val="0"/>
        <w:spacing w:line="500" w:lineRule="exact"/>
        <w:rPr>
          <w:rFonts w:hint="eastAsia" w:ascii="仿宋" w:hAnsi="仿宋" w:eastAsia="仿宋" w:cs="宋体"/>
          <w:color w:val="000000"/>
          <w:kern w:val="0"/>
          <w:sz w:val="32"/>
          <w:szCs w:val="32"/>
        </w:rPr>
      </w:pPr>
    </w:p>
    <w:p>
      <w:pPr>
        <w:pStyle w:val="32"/>
        <w:spacing w:line="600" w:lineRule="exact"/>
        <w:jc w:val="center"/>
        <w:rPr>
          <w:rFonts w:hint="eastAsia" w:ascii="方正小标宋简体" w:eastAsia="方正小标宋简体"/>
          <w:sz w:val="44"/>
          <w:szCs w:val="44"/>
        </w:rPr>
      </w:pPr>
      <w:bookmarkStart w:id="0" w:name="_GoBack"/>
      <w:r>
        <w:rPr>
          <w:rFonts w:hint="eastAsia" w:ascii="方正小标宋简体" w:eastAsia="方正小标宋简体"/>
          <w:sz w:val="44"/>
          <w:szCs w:val="44"/>
        </w:rPr>
        <w:t>2018年度集团</w:t>
      </w:r>
    </w:p>
    <w:p>
      <w:pPr>
        <w:pStyle w:val="32"/>
        <w:spacing w:line="600" w:lineRule="exact"/>
        <w:jc w:val="center"/>
        <w:rPr>
          <w:rFonts w:ascii="方正小标宋简体" w:eastAsia="方正小标宋简体"/>
          <w:sz w:val="44"/>
          <w:szCs w:val="44"/>
        </w:rPr>
      </w:pPr>
      <w:r>
        <w:rPr>
          <w:rFonts w:hint="eastAsia" w:ascii="方正小标宋简体" w:eastAsia="方正小标宋简体"/>
          <w:sz w:val="44"/>
          <w:szCs w:val="44"/>
        </w:rPr>
        <w:t>风险管理与审计工作</w:t>
      </w:r>
      <w:r>
        <w:rPr>
          <w:rFonts w:hint="eastAsia" w:ascii="方正小标宋简体" w:hAnsi="仿宋" w:eastAsia="方正小标宋简体"/>
          <w:sz w:val="44"/>
          <w:szCs w:val="44"/>
        </w:rPr>
        <w:t>会会议通知</w:t>
      </w:r>
    </w:p>
    <w:bookmarkEnd w:id="0"/>
    <w:p>
      <w:pPr>
        <w:pStyle w:val="32"/>
        <w:spacing w:line="600" w:lineRule="exact"/>
        <w:rPr>
          <w:rFonts w:ascii="仿宋_GB2312" w:hAnsi="仿宋" w:eastAsia="仿宋_GB2312"/>
          <w:sz w:val="32"/>
          <w:szCs w:val="32"/>
        </w:rPr>
      </w:pPr>
    </w:p>
    <w:p>
      <w:pPr>
        <w:pStyle w:val="32"/>
        <w:spacing w:line="600" w:lineRule="exact"/>
        <w:rPr>
          <w:rFonts w:ascii="仿宋" w:hAnsi="仿宋" w:eastAsia="仿宋"/>
          <w:sz w:val="32"/>
          <w:szCs w:val="32"/>
        </w:rPr>
      </w:pPr>
      <w:r>
        <w:rPr>
          <w:rFonts w:hint="eastAsia" w:ascii="仿宋" w:hAnsi="仿宋" w:eastAsia="仿宋"/>
          <w:sz w:val="32"/>
          <w:szCs w:val="32"/>
        </w:rPr>
        <w:t>集团各部(室)、各子公司：</w:t>
      </w:r>
    </w:p>
    <w:p>
      <w:pPr>
        <w:pStyle w:val="32"/>
        <w:spacing w:line="600" w:lineRule="exact"/>
        <w:ind w:firstLine="640" w:firstLineChars="200"/>
        <w:rPr>
          <w:rFonts w:ascii="仿宋" w:hAnsi="仿宋" w:eastAsia="仿宋"/>
          <w:sz w:val="32"/>
          <w:szCs w:val="32"/>
        </w:rPr>
      </w:pPr>
      <w:r>
        <w:rPr>
          <w:rFonts w:hint="eastAsia" w:ascii="仿宋" w:hAnsi="仿宋" w:eastAsia="仿宋"/>
          <w:sz w:val="32"/>
        </w:rPr>
        <w:t>为进一步贯彻2018年北京市审计工作会议及集团审计工作领导小组会议精神，及时推进集团风险管理与内部审计工作，加强风险管理与审计监督，提高集团系统风控水平，促进经营管理，</w:t>
      </w:r>
      <w:r>
        <w:rPr>
          <w:rFonts w:hint="eastAsia" w:ascii="仿宋" w:hAnsi="仿宋" w:eastAsia="仿宋"/>
          <w:sz w:val="32"/>
          <w:szCs w:val="32"/>
        </w:rPr>
        <w:t>集团将召开2018年度风险管理与审计工作会，有关通知如下：</w:t>
      </w:r>
    </w:p>
    <w:p>
      <w:pPr>
        <w:spacing w:line="600" w:lineRule="exact"/>
        <w:ind w:firstLine="640" w:firstLineChars="200"/>
        <w:outlineLvl w:val="0"/>
        <w:rPr>
          <w:rFonts w:ascii="黑体" w:eastAsia="黑体"/>
          <w:sz w:val="32"/>
          <w:szCs w:val="32"/>
        </w:rPr>
      </w:pPr>
      <w:r>
        <w:rPr>
          <w:rFonts w:hint="eastAsia" w:ascii="黑体" w:eastAsia="黑体"/>
          <w:sz w:val="32"/>
          <w:szCs w:val="32"/>
        </w:rPr>
        <w:t>一、会议时间</w:t>
      </w:r>
    </w:p>
    <w:p>
      <w:pPr>
        <w:pStyle w:val="32"/>
        <w:spacing w:line="600" w:lineRule="exact"/>
        <w:ind w:firstLine="640" w:firstLineChars="200"/>
        <w:rPr>
          <w:rFonts w:ascii="仿宋" w:hAnsi="仿宋" w:eastAsia="仿宋"/>
          <w:sz w:val="32"/>
          <w:szCs w:val="32"/>
        </w:rPr>
      </w:pPr>
      <w:r>
        <w:rPr>
          <w:rFonts w:hint="eastAsia" w:ascii="仿宋" w:hAnsi="仿宋" w:eastAsia="仿宋"/>
          <w:sz w:val="32"/>
          <w:szCs w:val="32"/>
        </w:rPr>
        <w:t>2018年5月29日星期二 9:30～16:30</w:t>
      </w:r>
    </w:p>
    <w:p>
      <w:pPr>
        <w:spacing w:line="600" w:lineRule="exact"/>
        <w:ind w:firstLine="566" w:firstLineChars="177"/>
        <w:outlineLvl w:val="0"/>
        <w:rPr>
          <w:rFonts w:ascii="黑体" w:eastAsia="黑体"/>
          <w:sz w:val="32"/>
          <w:szCs w:val="32"/>
        </w:rPr>
      </w:pPr>
      <w:r>
        <w:rPr>
          <w:rFonts w:hint="eastAsia" w:ascii="黑体" w:eastAsia="黑体"/>
          <w:sz w:val="32"/>
          <w:szCs w:val="32"/>
        </w:rPr>
        <w:t>二、会议地点</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中关村软件园国际会议中心多功能厅</w:t>
      </w:r>
    </w:p>
    <w:p>
      <w:pPr>
        <w:spacing w:line="600" w:lineRule="exact"/>
        <w:ind w:firstLine="640" w:firstLineChars="200"/>
        <w:jc w:val="left"/>
        <w:outlineLvl w:val="0"/>
        <w:rPr>
          <w:rFonts w:ascii="黑体" w:hAnsi="Calibri" w:eastAsia="黑体"/>
          <w:sz w:val="32"/>
          <w:szCs w:val="32"/>
        </w:rPr>
      </w:pPr>
      <w:r>
        <w:rPr>
          <w:rFonts w:hint="eastAsia" w:ascii="黑体" w:hAnsi="Calibri" w:eastAsia="黑体"/>
          <w:sz w:val="32"/>
          <w:szCs w:val="32"/>
        </w:rPr>
        <w:t>三、参会人员</w:t>
      </w:r>
    </w:p>
    <w:p>
      <w:pPr>
        <w:pStyle w:val="27"/>
        <w:numPr>
          <w:ilvl w:val="0"/>
          <w:numId w:val="1"/>
        </w:numPr>
        <w:spacing w:line="600" w:lineRule="exact"/>
        <w:ind w:left="0" w:firstLine="640"/>
        <w:rPr>
          <w:rFonts w:ascii="仿宋" w:hAnsi="仿宋" w:eastAsia="仿宋"/>
          <w:sz w:val="32"/>
        </w:rPr>
      </w:pPr>
      <w:r>
        <w:rPr>
          <w:rFonts w:hint="eastAsia" w:ascii="仿宋" w:hAnsi="仿宋" w:eastAsia="仿宋"/>
          <w:sz w:val="32"/>
        </w:rPr>
        <w:t>集团领导；</w:t>
      </w:r>
    </w:p>
    <w:p>
      <w:pPr>
        <w:pStyle w:val="27"/>
        <w:numPr>
          <w:ilvl w:val="0"/>
          <w:numId w:val="1"/>
        </w:numPr>
        <w:spacing w:line="600" w:lineRule="exact"/>
        <w:ind w:left="0" w:firstLine="640"/>
        <w:rPr>
          <w:rFonts w:ascii="仿宋" w:hAnsi="仿宋" w:eastAsia="仿宋"/>
          <w:sz w:val="32"/>
        </w:rPr>
      </w:pPr>
      <w:r>
        <w:rPr>
          <w:rFonts w:hint="eastAsia" w:ascii="仿宋" w:hAnsi="仿宋" w:eastAsia="仿宋"/>
          <w:sz w:val="32"/>
          <w:szCs w:val="32"/>
        </w:rPr>
        <w:t>中关村管委会资产管理与审计处领导</w:t>
      </w:r>
      <w:r>
        <w:rPr>
          <w:rFonts w:hint="eastAsia" w:ascii="仿宋" w:hAnsi="仿宋" w:eastAsia="仿宋"/>
          <w:sz w:val="32"/>
        </w:rPr>
        <w:t>；</w:t>
      </w:r>
    </w:p>
    <w:p>
      <w:pPr>
        <w:pStyle w:val="27"/>
        <w:numPr>
          <w:ilvl w:val="0"/>
          <w:numId w:val="1"/>
        </w:numPr>
        <w:spacing w:line="600" w:lineRule="exact"/>
        <w:ind w:left="0" w:firstLine="640"/>
        <w:rPr>
          <w:rFonts w:ascii="仿宋" w:hAnsi="仿宋" w:eastAsia="仿宋"/>
          <w:sz w:val="32"/>
        </w:rPr>
      </w:pPr>
      <w:r>
        <w:rPr>
          <w:rFonts w:hint="eastAsia" w:ascii="仿宋" w:hAnsi="仿宋" w:eastAsia="仿宋"/>
          <w:sz w:val="32"/>
        </w:rPr>
        <w:t>集团各部门负责人及部门相关人员；</w:t>
      </w:r>
    </w:p>
    <w:p>
      <w:pPr>
        <w:pStyle w:val="27"/>
        <w:numPr>
          <w:ilvl w:val="0"/>
          <w:numId w:val="1"/>
        </w:numPr>
        <w:spacing w:line="600" w:lineRule="exact"/>
        <w:ind w:left="0" w:firstLine="640"/>
        <w:rPr>
          <w:rFonts w:ascii="仿宋" w:hAnsi="仿宋" w:eastAsia="仿宋"/>
          <w:sz w:val="32"/>
        </w:rPr>
      </w:pPr>
      <w:r>
        <w:rPr>
          <w:rFonts w:hint="eastAsia" w:ascii="仿宋" w:hAnsi="仿宋" w:eastAsia="仿宋"/>
          <w:sz w:val="32"/>
        </w:rPr>
        <w:t>集团各子公司主要负责人、主管审计、财务、法律合规、风险管理的领导及相关负责人员；</w:t>
      </w:r>
    </w:p>
    <w:p>
      <w:pPr>
        <w:pStyle w:val="27"/>
        <w:numPr>
          <w:ilvl w:val="0"/>
          <w:numId w:val="1"/>
        </w:numPr>
        <w:spacing w:line="600" w:lineRule="exact"/>
        <w:ind w:left="0" w:firstLine="640"/>
        <w:rPr>
          <w:rFonts w:ascii="仿宋" w:hAnsi="仿宋" w:eastAsia="仿宋"/>
          <w:sz w:val="32"/>
        </w:rPr>
      </w:pPr>
      <w:r>
        <w:rPr>
          <w:rFonts w:hint="eastAsia" w:ascii="仿宋" w:hAnsi="仿宋" w:eastAsia="仿宋"/>
          <w:sz w:val="32"/>
        </w:rPr>
        <w:t>集团工会及各基层工会经审委员。</w:t>
      </w:r>
    </w:p>
    <w:p>
      <w:pPr>
        <w:spacing w:line="600" w:lineRule="exact"/>
        <w:ind w:firstLine="566" w:firstLineChars="177"/>
        <w:outlineLvl w:val="0"/>
        <w:rPr>
          <w:rFonts w:ascii="黑体" w:eastAsia="黑体"/>
          <w:sz w:val="32"/>
          <w:szCs w:val="32"/>
        </w:rPr>
      </w:pPr>
      <w:r>
        <w:rPr>
          <w:rFonts w:hint="eastAsia" w:ascii="黑体" w:eastAsia="黑体"/>
          <w:sz w:val="32"/>
          <w:szCs w:val="32"/>
        </w:rPr>
        <w:t>四、会议议程</w:t>
      </w:r>
    </w:p>
    <w:p>
      <w:pPr>
        <w:pStyle w:val="27"/>
        <w:numPr>
          <w:ilvl w:val="0"/>
          <w:numId w:val="2"/>
        </w:numPr>
        <w:spacing w:line="600" w:lineRule="exact"/>
        <w:ind w:left="0" w:firstLine="640"/>
        <w:rPr>
          <w:rFonts w:hint="eastAsia" w:ascii="楷体_GB2312" w:eastAsia="楷体_GB2312"/>
          <w:sz w:val="32"/>
        </w:rPr>
      </w:pPr>
      <w:r>
        <w:rPr>
          <w:rFonts w:hint="eastAsia" w:ascii="楷体_GB2312" w:eastAsia="楷体_GB2312"/>
          <w:sz w:val="32"/>
        </w:rPr>
        <w:t>上午会议议程</w:t>
      </w:r>
    </w:p>
    <w:p>
      <w:pPr>
        <w:pStyle w:val="27"/>
        <w:numPr>
          <w:ilvl w:val="1"/>
          <w:numId w:val="3"/>
        </w:numPr>
        <w:spacing w:line="600" w:lineRule="exact"/>
        <w:ind w:left="0" w:firstLine="640"/>
        <w:rPr>
          <w:rFonts w:ascii="仿宋_GB2312" w:eastAsia="仿宋_GB2312"/>
          <w:sz w:val="32"/>
        </w:rPr>
      </w:pPr>
      <w:r>
        <w:rPr>
          <w:rFonts w:hint="eastAsia" w:ascii="仿宋_GB2312" w:eastAsia="仿宋_GB2312"/>
          <w:sz w:val="32"/>
        </w:rPr>
        <w:t>通报2017年审计工作开展情况及部署2018年风险管理、内部审计工作。</w:t>
      </w:r>
    </w:p>
    <w:p>
      <w:pPr>
        <w:pStyle w:val="27"/>
        <w:numPr>
          <w:ilvl w:val="1"/>
          <w:numId w:val="3"/>
        </w:numPr>
        <w:spacing w:line="600" w:lineRule="exact"/>
        <w:ind w:left="0" w:firstLine="640"/>
        <w:rPr>
          <w:rFonts w:ascii="仿宋_GB2312" w:eastAsia="仿宋_GB2312"/>
          <w:sz w:val="32"/>
        </w:rPr>
      </w:pPr>
      <w:r>
        <w:rPr>
          <w:rFonts w:hint="eastAsia" w:ascii="仿宋_GB2312" w:eastAsia="仿宋_GB2312"/>
          <w:sz w:val="32"/>
          <w:szCs w:val="32"/>
        </w:rPr>
        <w:t>中关村管委会资产管理与审计处处长杨荣兰讲话</w:t>
      </w:r>
      <w:r>
        <w:rPr>
          <w:rFonts w:hint="eastAsia" w:ascii="仿宋_GB2312" w:eastAsia="仿宋_GB2312"/>
          <w:sz w:val="32"/>
        </w:rPr>
        <w:t>。</w:t>
      </w:r>
    </w:p>
    <w:p>
      <w:pPr>
        <w:pStyle w:val="27"/>
        <w:numPr>
          <w:ilvl w:val="1"/>
          <w:numId w:val="3"/>
        </w:numPr>
        <w:spacing w:line="600" w:lineRule="exact"/>
        <w:ind w:left="0" w:firstLine="640"/>
        <w:rPr>
          <w:rFonts w:ascii="仿宋_GB2312" w:eastAsia="仿宋_GB2312"/>
          <w:sz w:val="32"/>
        </w:rPr>
      </w:pPr>
      <w:r>
        <w:rPr>
          <w:rFonts w:hint="eastAsia" w:ascii="仿宋_GB2312" w:eastAsia="仿宋_GB2312"/>
          <w:sz w:val="32"/>
        </w:rPr>
        <w:t>集团下属子公司工作经验交流。</w:t>
      </w:r>
    </w:p>
    <w:p>
      <w:pPr>
        <w:pStyle w:val="27"/>
        <w:numPr>
          <w:ilvl w:val="1"/>
          <w:numId w:val="3"/>
        </w:numPr>
        <w:spacing w:line="600" w:lineRule="exact"/>
        <w:ind w:left="0" w:firstLine="640"/>
        <w:rPr>
          <w:rFonts w:ascii="仿宋_GB2312" w:eastAsia="仿宋_GB2312"/>
          <w:sz w:val="32"/>
        </w:rPr>
      </w:pPr>
      <w:r>
        <w:rPr>
          <w:rFonts w:hint="eastAsia" w:ascii="仿宋_GB2312" w:eastAsia="仿宋_GB2312"/>
          <w:sz w:val="32"/>
        </w:rPr>
        <w:t>集团党委书记、董事长、审计工作领导小组组长赵长山讲话。</w:t>
      </w:r>
    </w:p>
    <w:p>
      <w:pPr>
        <w:pStyle w:val="27"/>
        <w:numPr>
          <w:ilvl w:val="0"/>
          <w:numId w:val="2"/>
        </w:numPr>
        <w:spacing w:line="600" w:lineRule="exact"/>
        <w:ind w:left="0" w:firstLine="640"/>
        <w:rPr>
          <w:rFonts w:ascii="楷体" w:hAnsi="楷体" w:eastAsia="楷体"/>
          <w:sz w:val="32"/>
        </w:rPr>
      </w:pPr>
      <w:r>
        <w:rPr>
          <w:rFonts w:hint="eastAsia" w:ascii="楷体" w:hAnsi="楷体" w:eastAsia="楷体"/>
          <w:sz w:val="32"/>
        </w:rPr>
        <w:t>下午会议议程</w:t>
      </w:r>
    </w:p>
    <w:p>
      <w:pPr>
        <w:pStyle w:val="27"/>
        <w:numPr>
          <w:ilvl w:val="0"/>
          <w:numId w:val="4"/>
        </w:numPr>
        <w:spacing w:line="600" w:lineRule="exact"/>
        <w:ind w:left="0" w:firstLine="640"/>
        <w:rPr>
          <w:rFonts w:ascii="仿宋" w:hAnsi="仿宋" w:eastAsia="仿宋"/>
          <w:sz w:val="32"/>
        </w:rPr>
      </w:pPr>
      <w:r>
        <w:rPr>
          <w:rFonts w:hint="eastAsia" w:ascii="仿宋" w:hAnsi="仿宋" w:eastAsia="仿宋"/>
          <w:sz w:val="32"/>
        </w:rPr>
        <w:t>风险管理与内控管理培训。</w:t>
      </w:r>
    </w:p>
    <w:p>
      <w:pPr>
        <w:pStyle w:val="27"/>
        <w:numPr>
          <w:ilvl w:val="0"/>
          <w:numId w:val="4"/>
        </w:numPr>
        <w:spacing w:line="600" w:lineRule="exact"/>
        <w:ind w:left="0" w:firstLine="640"/>
        <w:rPr>
          <w:rFonts w:ascii="仿宋" w:hAnsi="仿宋" w:eastAsia="仿宋"/>
          <w:sz w:val="32"/>
        </w:rPr>
      </w:pPr>
      <w:r>
        <w:rPr>
          <w:rFonts w:hint="eastAsia" w:ascii="仿宋" w:hAnsi="仿宋" w:eastAsia="仿宋"/>
          <w:sz w:val="32"/>
        </w:rPr>
        <w:t>内部审计培训、工作要求与绩效考核宣贯。</w:t>
      </w:r>
    </w:p>
    <w:p>
      <w:pPr>
        <w:pStyle w:val="27"/>
        <w:numPr>
          <w:ilvl w:val="0"/>
          <w:numId w:val="4"/>
        </w:numPr>
        <w:spacing w:line="600" w:lineRule="exact"/>
        <w:ind w:left="0" w:firstLine="640"/>
        <w:rPr>
          <w:rFonts w:ascii="仿宋" w:hAnsi="仿宋" w:eastAsia="仿宋"/>
          <w:sz w:val="32"/>
        </w:rPr>
      </w:pPr>
      <w:r>
        <w:rPr>
          <w:rFonts w:hint="eastAsia" w:ascii="仿宋" w:hAnsi="仿宋" w:eastAsia="仿宋"/>
          <w:sz w:val="32"/>
        </w:rPr>
        <w:t>法律合规专题培训。</w:t>
      </w:r>
    </w:p>
    <w:p>
      <w:pPr>
        <w:pStyle w:val="32"/>
        <w:spacing w:line="600" w:lineRule="exact"/>
        <w:ind w:firstLine="640" w:firstLineChars="200"/>
        <w:rPr>
          <w:rFonts w:ascii="仿宋" w:hAnsi="仿宋" w:eastAsia="仿宋"/>
          <w:sz w:val="32"/>
          <w:szCs w:val="32"/>
        </w:rPr>
      </w:pPr>
      <w:r>
        <w:rPr>
          <w:rFonts w:hint="eastAsia" w:ascii="仿宋" w:hAnsi="仿宋" w:eastAsia="仿宋"/>
          <w:sz w:val="32"/>
          <w:szCs w:val="32"/>
        </w:rPr>
        <w:t>请各单位按时派员参会，并于2018年5月23日18:00前将回执单以邮件形式发送至风险管理部。</w:t>
      </w:r>
    </w:p>
    <w:p>
      <w:pPr>
        <w:pStyle w:val="32"/>
        <w:spacing w:line="600" w:lineRule="exact"/>
        <w:ind w:firstLine="630"/>
        <w:rPr>
          <w:rFonts w:ascii="仿宋" w:hAnsi="仿宋" w:eastAsia="仿宋"/>
          <w:sz w:val="32"/>
          <w:szCs w:val="32"/>
        </w:rPr>
      </w:pPr>
      <w:r>
        <w:rPr>
          <w:rFonts w:hint="eastAsia" w:ascii="仿宋" w:hAnsi="仿宋" w:eastAsia="仿宋"/>
          <w:sz w:val="32"/>
          <w:szCs w:val="32"/>
        </w:rPr>
        <w:t xml:space="preserve">联系人：吕闯   </w:t>
      </w:r>
    </w:p>
    <w:p>
      <w:pPr>
        <w:pStyle w:val="32"/>
        <w:spacing w:line="600" w:lineRule="exact"/>
        <w:ind w:firstLine="630"/>
        <w:rPr>
          <w:rFonts w:ascii="仿宋" w:hAnsi="仿宋" w:eastAsia="仿宋"/>
          <w:sz w:val="32"/>
          <w:szCs w:val="32"/>
        </w:rPr>
      </w:pPr>
      <w:r>
        <w:rPr>
          <w:rFonts w:hint="eastAsia" w:ascii="仿宋_GB2312" w:hAnsi="仿宋" w:eastAsia="仿宋_GB2312"/>
          <w:sz w:val="32"/>
          <w:szCs w:val="32"/>
        </w:rPr>
        <w:t>电</w:t>
      </w:r>
      <w:r>
        <w:rPr>
          <w:rFonts w:hint="eastAsia" w:ascii="仿宋" w:hAnsi="仿宋" w:eastAsia="仿宋"/>
          <w:sz w:val="32"/>
          <w:szCs w:val="32"/>
        </w:rPr>
        <w:t xml:space="preserve">  话：82868684</w:t>
      </w:r>
    </w:p>
    <w:p>
      <w:pPr>
        <w:pStyle w:val="32"/>
        <w:spacing w:line="600" w:lineRule="exact"/>
        <w:rPr>
          <w:rFonts w:ascii="仿宋" w:hAnsi="仿宋" w:eastAsia="仿宋"/>
          <w:sz w:val="32"/>
          <w:szCs w:val="32"/>
        </w:rPr>
      </w:pPr>
      <w:r>
        <w:rPr>
          <w:rFonts w:hint="eastAsia" w:ascii="仿宋" w:hAnsi="仿宋" w:eastAsia="仿宋"/>
          <w:sz w:val="32"/>
          <w:szCs w:val="32"/>
        </w:rPr>
        <w:t xml:space="preserve">    邮  箱：lvchuang@zgcgroup.com.cn</w:t>
      </w:r>
    </w:p>
    <w:p>
      <w:pPr>
        <w:pStyle w:val="32"/>
        <w:spacing w:line="600" w:lineRule="exact"/>
        <w:rPr>
          <w:rFonts w:ascii="仿宋" w:hAnsi="仿宋" w:eastAsia="仿宋"/>
          <w:sz w:val="32"/>
          <w:szCs w:val="32"/>
        </w:rPr>
      </w:pPr>
    </w:p>
    <w:p>
      <w:pPr>
        <w:pStyle w:val="32"/>
        <w:wordWrap w:val="0"/>
        <w:spacing w:line="600" w:lineRule="exact"/>
        <w:jc w:val="right"/>
        <w:rPr>
          <w:rFonts w:ascii="仿宋" w:hAnsi="仿宋" w:eastAsia="仿宋"/>
          <w:sz w:val="32"/>
          <w:szCs w:val="32"/>
        </w:rPr>
      </w:pPr>
      <w:r>
        <w:rPr>
          <w:rFonts w:hint="eastAsia" w:ascii="仿宋" w:hAnsi="仿宋" w:eastAsia="仿宋"/>
          <w:sz w:val="32"/>
          <w:szCs w:val="32"/>
        </w:rPr>
        <w:t xml:space="preserve">中关村发展集团      </w:t>
      </w:r>
    </w:p>
    <w:p>
      <w:pPr>
        <w:pStyle w:val="32"/>
        <w:wordWrap w:val="0"/>
        <w:spacing w:line="600" w:lineRule="exact"/>
        <w:jc w:val="right"/>
        <w:rPr>
          <w:rFonts w:ascii="仿宋_GB2312" w:hAnsi="仿宋" w:eastAsia="仿宋_GB2312"/>
          <w:sz w:val="32"/>
          <w:szCs w:val="32"/>
        </w:rPr>
      </w:pPr>
      <w:r>
        <w:rPr>
          <w:rFonts w:ascii="仿宋" w:hAnsi="仿宋" w:eastAsia="仿宋"/>
          <w:sz w:val="32"/>
          <w:szCs w:val="32"/>
        </w:rPr>
        <w:t>201</w:t>
      </w:r>
      <w:r>
        <w:rPr>
          <w:rFonts w:hint="eastAsia" w:ascii="仿宋" w:hAnsi="仿宋" w:eastAsia="仿宋"/>
          <w:sz w:val="32"/>
          <w:szCs w:val="32"/>
        </w:rPr>
        <w:t>8</w:t>
      </w:r>
      <w:r>
        <w:rPr>
          <w:rFonts w:ascii="仿宋" w:hAnsi="仿宋" w:eastAsia="仿宋"/>
          <w:sz w:val="32"/>
          <w:szCs w:val="32"/>
        </w:rPr>
        <w:t>年</w:t>
      </w:r>
      <w:r>
        <w:rPr>
          <w:rFonts w:hint="eastAsia" w:ascii="仿宋" w:hAnsi="仿宋" w:eastAsia="仿宋"/>
          <w:sz w:val="32"/>
          <w:szCs w:val="32"/>
        </w:rPr>
        <w:t>5</w:t>
      </w:r>
      <w:r>
        <w:rPr>
          <w:rFonts w:ascii="仿宋" w:hAnsi="仿宋" w:eastAsia="仿宋"/>
          <w:sz w:val="32"/>
          <w:szCs w:val="32"/>
        </w:rPr>
        <w:t>月</w:t>
      </w:r>
      <w:r>
        <w:rPr>
          <w:rFonts w:hint="eastAsia" w:ascii="仿宋" w:hAnsi="仿宋" w:eastAsia="仿宋"/>
          <w:sz w:val="32"/>
          <w:szCs w:val="32"/>
        </w:rPr>
        <w:t>22</w:t>
      </w:r>
      <w:r>
        <w:rPr>
          <w:rFonts w:ascii="仿宋_GB2312" w:hAnsi="仿宋" w:eastAsia="仿宋_GB2312"/>
          <w:sz w:val="32"/>
          <w:szCs w:val="32"/>
        </w:rPr>
        <w:t>日</w:t>
      </w:r>
      <w:r>
        <w:rPr>
          <w:rFonts w:hint="eastAsia" w:ascii="仿宋_GB2312" w:hAnsi="仿宋" w:eastAsia="仿宋_GB2312"/>
          <w:sz w:val="32"/>
          <w:szCs w:val="32"/>
        </w:rPr>
        <w:t xml:space="preserve">     </w:t>
      </w: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hint="eastAsia" w:ascii="仿宋_GB2312" w:hAnsi="仿宋" w:eastAsia="仿宋_GB2312"/>
          <w:kern w:val="0"/>
          <w:sz w:val="32"/>
          <w:szCs w:val="32"/>
        </w:rPr>
      </w:pPr>
    </w:p>
    <w:p>
      <w:pPr>
        <w:widowControl/>
        <w:jc w:val="left"/>
        <w:rPr>
          <w:rFonts w:ascii="仿宋_GB2312" w:hAnsi="仿宋" w:eastAsia="仿宋_GB2312"/>
          <w:kern w:val="0"/>
          <w:sz w:val="32"/>
          <w:szCs w:val="32"/>
        </w:rPr>
      </w:pPr>
    </w:p>
    <w:p>
      <w:pPr>
        <w:autoSpaceDE w:val="0"/>
        <w:autoSpaceDN w:val="0"/>
        <w:adjustRightInd w:val="0"/>
        <w:spacing w:line="500" w:lineRule="exact"/>
        <w:rPr>
          <w:rFonts w:ascii="方正小标宋简体" w:eastAsia="方正小标宋简体" w:cs="楷体_GB2312"/>
          <w:w w:val="88"/>
          <w:sz w:val="44"/>
          <w:szCs w:val="44"/>
        </w:rPr>
      </w:pPr>
    </w:p>
    <w:p>
      <w:pPr>
        <w:spacing w:after="312" w:afterLines="100" w:line="600" w:lineRule="exact"/>
        <w:ind w:firstLine="140" w:firstLineChars="50"/>
        <w:jc w:val="left"/>
        <w:rPr>
          <w:rFonts w:hint="eastAsia" w:ascii="仿宋" w:hAnsi="仿宋" w:eastAsia="仿宋"/>
          <w:w w:val="95"/>
          <w:sz w:val="28"/>
          <w:szCs w:val="28"/>
        </w:rPr>
      </w:pPr>
      <w:r>
        <w:rPr>
          <w:rFonts w:ascii="仿宋" w:hAnsi="仿宋" w:eastAsia="仿宋"/>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130"/>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30"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HeDsSLaAQAAmA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129"/>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9"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xKaxIt0BAACYAwAADgAA&#10;AAAAAAABACAAAAAjAQAAZHJzL2Uyb0RvYy54bWxQSwUGAAAAAAYABgBZAQAAcgU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2018年5月22日印发</w:t>
      </w:r>
    </w:p>
    <w:p>
      <w:pPr>
        <w:pStyle w:val="32"/>
        <w:spacing w:line="600" w:lineRule="exact"/>
        <w:rPr>
          <w:rFonts w:ascii="黑体" w:hAnsi="仿宋" w:eastAsia="黑体"/>
          <w:sz w:val="32"/>
          <w:szCs w:val="32"/>
        </w:rPr>
      </w:pPr>
      <w:r>
        <w:rPr>
          <w:rFonts w:hint="eastAsia" w:ascii="黑体" w:hAnsi="仿宋" w:eastAsia="黑体"/>
          <w:sz w:val="32"/>
          <w:szCs w:val="32"/>
        </w:rPr>
        <w:t>附件1</w:t>
      </w:r>
    </w:p>
    <w:p>
      <w:pPr>
        <w:pStyle w:val="32"/>
        <w:spacing w:line="600" w:lineRule="exact"/>
        <w:rPr>
          <w:rFonts w:ascii="黑体" w:hAnsi="仿宋" w:eastAsia="黑体"/>
          <w:sz w:val="32"/>
          <w:szCs w:val="32"/>
        </w:rPr>
      </w:pPr>
    </w:p>
    <w:p>
      <w:pPr>
        <w:pStyle w:val="32"/>
        <w:spacing w:line="600" w:lineRule="exact"/>
        <w:jc w:val="center"/>
        <w:rPr>
          <w:rFonts w:ascii="方正小标宋简体" w:hAnsi="仿宋" w:eastAsia="方正小标宋简体"/>
          <w:sz w:val="44"/>
          <w:szCs w:val="44"/>
        </w:rPr>
      </w:pPr>
      <w:r>
        <w:rPr>
          <w:rFonts w:hint="eastAsia" w:ascii="方正小标宋简体" w:eastAsia="方正小标宋简体"/>
          <w:sz w:val="44"/>
          <w:szCs w:val="44"/>
        </w:rPr>
        <w:t>2018年度集团风险管理与审计工作</w:t>
      </w:r>
      <w:r>
        <w:rPr>
          <w:rFonts w:hint="eastAsia" w:ascii="方正小标宋简体" w:hAnsi="仿宋" w:eastAsia="方正小标宋简体"/>
          <w:sz w:val="44"/>
          <w:szCs w:val="44"/>
        </w:rPr>
        <w:t>会</w:t>
      </w:r>
    </w:p>
    <w:p>
      <w:pPr>
        <w:pStyle w:val="32"/>
        <w:spacing w:line="60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参会回执单</w:t>
      </w:r>
    </w:p>
    <w:p>
      <w:pPr>
        <w:pStyle w:val="32"/>
        <w:spacing w:line="600" w:lineRule="exact"/>
        <w:rPr>
          <w:rFonts w:ascii="方正小标宋简体" w:hAnsi="仿宋" w:eastAsia="方正小标宋简体"/>
          <w:sz w:val="44"/>
          <w:szCs w:val="44"/>
        </w:rPr>
      </w:pPr>
    </w:p>
    <w:p>
      <w:pPr>
        <w:pStyle w:val="32"/>
        <w:spacing w:line="600" w:lineRule="exact"/>
        <w:rPr>
          <w:rFonts w:ascii="仿宋_GB2312" w:hAnsi="仿宋" w:eastAsia="仿宋_GB2312"/>
          <w:b/>
          <w:sz w:val="32"/>
          <w:szCs w:val="32"/>
        </w:rPr>
      </w:pPr>
      <w:r>
        <w:rPr>
          <w:rFonts w:hint="eastAsia" w:ascii="仿宋_GB2312" w:hAnsi="仿宋" w:eastAsia="仿宋_GB2312"/>
          <w:b/>
          <w:sz w:val="32"/>
          <w:szCs w:val="32"/>
        </w:rPr>
        <w:t>单位名称：</w:t>
      </w:r>
    </w:p>
    <w:tbl>
      <w:tblPr>
        <w:tblStyle w:val="21"/>
        <w:tblW w:w="97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1"/>
        <w:gridCol w:w="1759"/>
        <w:gridCol w:w="2837"/>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1" w:type="dxa"/>
            <w:vAlign w:val="center"/>
          </w:tcPr>
          <w:p>
            <w:pPr>
              <w:jc w:val="center"/>
              <w:rPr>
                <w:rFonts w:ascii="仿宋_GB2312" w:eastAsia="仿宋_GB2312"/>
                <w:b/>
                <w:sz w:val="28"/>
                <w:szCs w:val="28"/>
              </w:rPr>
            </w:pPr>
            <w:r>
              <w:rPr>
                <w:rFonts w:hint="eastAsia" w:ascii="仿宋_GB2312" w:eastAsia="仿宋_GB2312"/>
                <w:b/>
                <w:sz w:val="28"/>
                <w:szCs w:val="28"/>
              </w:rPr>
              <w:t>参会人员</w:t>
            </w:r>
          </w:p>
        </w:tc>
        <w:tc>
          <w:tcPr>
            <w:tcW w:w="1759" w:type="dxa"/>
            <w:vAlign w:val="center"/>
          </w:tcPr>
          <w:p>
            <w:pPr>
              <w:jc w:val="center"/>
              <w:rPr>
                <w:rFonts w:ascii="仿宋_GB2312" w:eastAsia="仿宋_GB2312"/>
                <w:b/>
                <w:sz w:val="28"/>
                <w:szCs w:val="28"/>
              </w:rPr>
            </w:pPr>
            <w:r>
              <w:rPr>
                <w:rFonts w:hint="eastAsia" w:ascii="仿宋_GB2312" w:eastAsia="仿宋_GB2312"/>
                <w:b/>
                <w:sz w:val="28"/>
                <w:szCs w:val="28"/>
              </w:rPr>
              <w:t>职务</w:t>
            </w:r>
          </w:p>
        </w:tc>
        <w:tc>
          <w:tcPr>
            <w:tcW w:w="2837" w:type="dxa"/>
            <w:vAlign w:val="center"/>
          </w:tcPr>
          <w:p>
            <w:pPr>
              <w:jc w:val="center"/>
              <w:rPr>
                <w:rFonts w:ascii="仿宋_GB2312" w:eastAsia="仿宋_GB2312"/>
                <w:b/>
                <w:sz w:val="28"/>
                <w:szCs w:val="28"/>
              </w:rPr>
            </w:pPr>
            <w:r>
              <w:rPr>
                <w:rFonts w:hint="eastAsia" w:ascii="仿宋_GB2312" w:eastAsia="仿宋_GB2312"/>
                <w:b/>
                <w:sz w:val="28"/>
                <w:szCs w:val="28"/>
              </w:rPr>
              <w:t>联系电话</w:t>
            </w:r>
          </w:p>
        </w:tc>
        <w:tc>
          <w:tcPr>
            <w:tcW w:w="3402" w:type="dxa"/>
            <w:vAlign w:val="center"/>
          </w:tcPr>
          <w:p>
            <w:pPr>
              <w:jc w:val="center"/>
              <w:rPr>
                <w:rFonts w:ascii="仿宋_GB2312" w:eastAsia="仿宋_GB2312"/>
                <w:b/>
                <w:sz w:val="28"/>
                <w:szCs w:val="28"/>
              </w:rPr>
            </w:pPr>
            <w:r>
              <w:rPr>
                <w:rFonts w:hint="eastAsia" w:ascii="仿宋_GB2312" w:eastAsia="仿宋_GB2312"/>
                <w:b/>
                <w:sz w:val="28"/>
                <w:szCs w:val="28"/>
              </w:rPr>
              <w:t>E-Mail地址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1" w:type="dxa"/>
            <w:vAlign w:val="center"/>
          </w:tcPr>
          <w:p>
            <w:pPr>
              <w:jc w:val="center"/>
              <w:rPr>
                <w:rFonts w:ascii="仿宋_GB2312" w:eastAsia="仿宋_GB2312"/>
                <w:sz w:val="28"/>
                <w:szCs w:val="28"/>
              </w:rPr>
            </w:pPr>
          </w:p>
        </w:tc>
        <w:tc>
          <w:tcPr>
            <w:tcW w:w="1759" w:type="dxa"/>
            <w:vAlign w:val="center"/>
          </w:tcPr>
          <w:p>
            <w:pPr>
              <w:jc w:val="center"/>
              <w:rPr>
                <w:rFonts w:ascii="仿宋_GB2312" w:eastAsia="仿宋_GB2312"/>
                <w:sz w:val="28"/>
                <w:szCs w:val="28"/>
              </w:rPr>
            </w:pPr>
          </w:p>
        </w:tc>
        <w:tc>
          <w:tcPr>
            <w:tcW w:w="2837" w:type="dxa"/>
            <w:vAlign w:val="center"/>
          </w:tcPr>
          <w:p>
            <w:pPr>
              <w:jc w:val="center"/>
              <w:rPr>
                <w:rFonts w:ascii="仿宋_GB2312" w:eastAsia="仿宋_GB2312"/>
                <w:sz w:val="28"/>
                <w:szCs w:val="28"/>
              </w:rPr>
            </w:pPr>
          </w:p>
        </w:tc>
        <w:tc>
          <w:tcPr>
            <w:tcW w:w="3402" w:type="dxa"/>
            <w:vAlign w:val="center"/>
          </w:tcPr>
          <w:p>
            <w:pPr>
              <w:rPr>
                <w:rFonts w:ascii="仿宋_GB2312"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1" w:type="dxa"/>
            <w:vAlign w:val="center"/>
          </w:tcPr>
          <w:p>
            <w:pPr>
              <w:jc w:val="center"/>
              <w:rPr>
                <w:rFonts w:ascii="仿宋_GB2312" w:eastAsia="仿宋_GB2312"/>
                <w:sz w:val="28"/>
                <w:szCs w:val="28"/>
              </w:rPr>
            </w:pPr>
          </w:p>
        </w:tc>
        <w:tc>
          <w:tcPr>
            <w:tcW w:w="1759" w:type="dxa"/>
            <w:vAlign w:val="center"/>
          </w:tcPr>
          <w:p>
            <w:pPr>
              <w:jc w:val="center"/>
              <w:rPr>
                <w:rFonts w:ascii="仿宋_GB2312" w:eastAsia="仿宋_GB2312"/>
                <w:sz w:val="28"/>
                <w:szCs w:val="28"/>
              </w:rPr>
            </w:pPr>
          </w:p>
        </w:tc>
        <w:tc>
          <w:tcPr>
            <w:tcW w:w="2837" w:type="dxa"/>
            <w:vAlign w:val="center"/>
          </w:tcPr>
          <w:p>
            <w:pPr>
              <w:jc w:val="center"/>
              <w:rPr>
                <w:rFonts w:ascii="仿宋_GB2312" w:eastAsia="仿宋_GB2312"/>
                <w:sz w:val="28"/>
                <w:szCs w:val="28"/>
              </w:rPr>
            </w:pPr>
          </w:p>
        </w:tc>
        <w:tc>
          <w:tcPr>
            <w:tcW w:w="3402" w:type="dxa"/>
            <w:vAlign w:val="center"/>
          </w:tcPr>
          <w:p>
            <w:pPr>
              <w:rPr>
                <w:rFonts w:ascii="仿宋_GB2312"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1" w:type="dxa"/>
            <w:vAlign w:val="center"/>
          </w:tcPr>
          <w:p>
            <w:pPr>
              <w:jc w:val="center"/>
              <w:rPr>
                <w:rFonts w:ascii="仿宋_GB2312" w:eastAsia="仿宋_GB2312"/>
                <w:sz w:val="28"/>
                <w:szCs w:val="28"/>
              </w:rPr>
            </w:pPr>
          </w:p>
        </w:tc>
        <w:tc>
          <w:tcPr>
            <w:tcW w:w="1759" w:type="dxa"/>
            <w:vAlign w:val="center"/>
          </w:tcPr>
          <w:p>
            <w:pPr>
              <w:jc w:val="center"/>
              <w:rPr>
                <w:rFonts w:ascii="仿宋_GB2312" w:eastAsia="仿宋_GB2312"/>
                <w:sz w:val="28"/>
                <w:szCs w:val="28"/>
              </w:rPr>
            </w:pPr>
          </w:p>
        </w:tc>
        <w:tc>
          <w:tcPr>
            <w:tcW w:w="2837" w:type="dxa"/>
            <w:vAlign w:val="center"/>
          </w:tcPr>
          <w:p>
            <w:pPr>
              <w:jc w:val="center"/>
              <w:rPr>
                <w:rFonts w:ascii="仿宋_GB2312" w:eastAsia="仿宋_GB2312"/>
                <w:sz w:val="28"/>
                <w:szCs w:val="28"/>
              </w:rPr>
            </w:pPr>
          </w:p>
        </w:tc>
        <w:tc>
          <w:tcPr>
            <w:tcW w:w="3402" w:type="dxa"/>
            <w:vAlign w:val="center"/>
          </w:tcPr>
          <w:p>
            <w:pPr>
              <w:rPr>
                <w:rFonts w:ascii="仿宋_GB2312"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1" w:type="dxa"/>
            <w:vAlign w:val="center"/>
          </w:tcPr>
          <w:p>
            <w:pPr>
              <w:jc w:val="center"/>
              <w:rPr>
                <w:rFonts w:ascii="仿宋_GB2312" w:eastAsia="仿宋_GB2312"/>
                <w:sz w:val="28"/>
                <w:szCs w:val="28"/>
              </w:rPr>
            </w:pPr>
          </w:p>
        </w:tc>
        <w:tc>
          <w:tcPr>
            <w:tcW w:w="1759" w:type="dxa"/>
            <w:vAlign w:val="center"/>
          </w:tcPr>
          <w:p>
            <w:pPr>
              <w:jc w:val="center"/>
              <w:rPr>
                <w:rFonts w:ascii="仿宋_GB2312" w:eastAsia="仿宋_GB2312"/>
                <w:sz w:val="28"/>
                <w:szCs w:val="28"/>
              </w:rPr>
            </w:pPr>
          </w:p>
        </w:tc>
        <w:tc>
          <w:tcPr>
            <w:tcW w:w="2837" w:type="dxa"/>
            <w:vAlign w:val="center"/>
          </w:tcPr>
          <w:p>
            <w:pPr>
              <w:jc w:val="center"/>
              <w:rPr>
                <w:rFonts w:ascii="仿宋_GB2312" w:eastAsia="仿宋_GB2312"/>
                <w:sz w:val="28"/>
                <w:szCs w:val="28"/>
              </w:rPr>
            </w:pPr>
          </w:p>
        </w:tc>
        <w:tc>
          <w:tcPr>
            <w:tcW w:w="3402" w:type="dxa"/>
            <w:vAlign w:val="center"/>
          </w:tcPr>
          <w:p>
            <w:pPr>
              <w:rPr>
                <w:rFonts w:ascii="仿宋_GB2312"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1" w:type="dxa"/>
            <w:vAlign w:val="center"/>
          </w:tcPr>
          <w:p>
            <w:pPr>
              <w:jc w:val="center"/>
              <w:rPr>
                <w:rFonts w:ascii="仿宋_GB2312" w:eastAsia="仿宋_GB2312"/>
                <w:sz w:val="28"/>
                <w:szCs w:val="28"/>
              </w:rPr>
            </w:pPr>
          </w:p>
        </w:tc>
        <w:tc>
          <w:tcPr>
            <w:tcW w:w="1759" w:type="dxa"/>
            <w:vAlign w:val="center"/>
          </w:tcPr>
          <w:p>
            <w:pPr>
              <w:jc w:val="center"/>
              <w:rPr>
                <w:rFonts w:ascii="仿宋_GB2312" w:eastAsia="仿宋_GB2312"/>
                <w:sz w:val="28"/>
                <w:szCs w:val="28"/>
              </w:rPr>
            </w:pPr>
          </w:p>
        </w:tc>
        <w:tc>
          <w:tcPr>
            <w:tcW w:w="2837" w:type="dxa"/>
            <w:vAlign w:val="center"/>
          </w:tcPr>
          <w:p>
            <w:pPr>
              <w:jc w:val="center"/>
              <w:rPr>
                <w:rFonts w:ascii="仿宋_GB2312" w:eastAsia="仿宋_GB2312"/>
                <w:sz w:val="28"/>
                <w:szCs w:val="28"/>
              </w:rPr>
            </w:pPr>
          </w:p>
        </w:tc>
        <w:tc>
          <w:tcPr>
            <w:tcW w:w="3402" w:type="dxa"/>
            <w:vAlign w:val="center"/>
          </w:tcPr>
          <w:p>
            <w:pPr>
              <w:rPr>
                <w:rFonts w:ascii="仿宋_GB2312"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1" w:type="dxa"/>
            <w:vAlign w:val="center"/>
          </w:tcPr>
          <w:p>
            <w:pPr>
              <w:jc w:val="center"/>
              <w:rPr>
                <w:rFonts w:ascii="仿宋_GB2312" w:eastAsia="仿宋_GB2312"/>
                <w:sz w:val="28"/>
                <w:szCs w:val="28"/>
              </w:rPr>
            </w:pPr>
          </w:p>
        </w:tc>
        <w:tc>
          <w:tcPr>
            <w:tcW w:w="1759" w:type="dxa"/>
            <w:vAlign w:val="center"/>
          </w:tcPr>
          <w:p>
            <w:pPr>
              <w:jc w:val="center"/>
              <w:rPr>
                <w:rFonts w:ascii="仿宋_GB2312" w:eastAsia="仿宋_GB2312"/>
                <w:sz w:val="28"/>
                <w:szCs w:val="28"/>
              </w:rPr>
            </w:pPr>
          </w:p>
        </w:tc>
        <w:tc>
          <w:tcPr>
            <w:tcW w:w="2837" w:type="dxa"/>
            <w:vAlign w:val="center"/>
          </w:tcPr>
          <w:p>
            <w:pPr>
              <w:jc w:val="center"/>
              <w:rPr>
                <w:rFonts w:ascii="仿宋_GB2312" w:eastAsia="仿宋_GB2312"/>
                <w:sz w:val="28"/>
                <w:szCs w:val="28"/>
              </w:rPr>
            </w:pPr>
          </w:p>
        </w:tc>
        <w:tc>
          <w:tcPr>
            <w:tcW w:w="3402" w:type="dxa"/>
            <w:vAlign w:val="center"/>
          </w:tcPr>
          <w:p>
            <w:pPr>
              <w:rPr>
                <w:rFonts w:ascii="仿宋_GB2312" w:eastAsia="仿宋_GB2312"/>
                <w:sz w:val="28"/>
                <w:szCs w:val="28"/>
              </w:rPr>
            </w:pPr>
          </w:p>
        </w:tc>
      </w:tr>
    </w:tbl>
    <w:p/>
    <w:p>
      <w:pPr>
        <w:spacing w:after="312" w:afterLines="100" w:line="600" w:lineRule="exact"/>
        <w:ind w:firstLine="160" w:firstLineChars="50"/>
        <w:jc w:val="left"/>
        <w:rPr>
          <w:rFonts w:hint="eastAsia" w:ascii="仿宋" w:hAnsi="仿宋" w:eastAsia="仿宋" w:cs="宋体"/>
          <w:sz w:val="32"/>
          <w:szCs w:val="32"/>
        </w:rPr>
      </w:pPr>
    </w:p>
    <w:p>
      <w:pPr>
        <w:spacing w:after="312" w:afterLines="100" w:line="600" w:lineRule="exact"/>
        <w:ind w:firstLine="160" w:firstLineChars="50"/>
        <w:jc w:val="left"/>
        <w:rPr>
          <w:rFonts w:hint="eastAsia" w:ascii="仿宋" w:hAnsi="仿宋" w:eastAsia="仿宋" w:cs="宋体"/>
          <w:sz w:val="32"/>
          <w:szCs w:val="32"/>
        </w:rPr>
      </w:pPr>
    </w:p>
    <w:p>
      <w:pPr>
        <w:spacing w:after="312" w:afterLines="100" w:line="600" w:lineRule="exact"/>
        <w:ind w:firstLine="160" w:firstLineChars="50"/>
        <w:jc w:val="left"/>
        <w:rPr>
          <w:rFonts w:hint="eastAsia" w:ascii="仿宋" w:hAnsi="仿宋" w:eastAsia="仿宋" w:cs="宋体"/>
          <w:sz w:val="32"/>
          <w:szCs w:val="32"/>
        </w:rPr>
      </w:pPr>
    </w:p>
    <w:p>
      <w:pPr>
        <w:spacing w:after="312" w:afterLines="100" w:line="600" w:lineRule="exact"/>
        <w:jc w:val="left"/>
        <w:rPr>
          <w:rFonts w:hint="eastAsia" w:ascii="仿宋" w:hAnsi="仿宋" w:eastAsia="仿宋" w:cs="宋体"/>
          <w:sz w:val="32"/>
          <w:szCs w:val="32"/>
        </w:rPr>
      </w:pPr>
    </w:p>
    <w:p>
      <w:pPr>
        <w:spacing w:after="312" w:afterLines="100" w:line="600" w:lineRule="exact"/>
        <w:jc w:val="left"/>
        <w:rPr>
          <w:rFonts w:ascii="仿宋" w:hAnsi="仿宋" w:eastAsia="仿宋" w:cs="宋体"/>
          <w:sz w:val="32"/>
          <w:szCs w:val="32"/>
        </w:rPr>
        <w:sectPr>
          <w:footerReference r:id="rId3" w:type="default"/>
          <w:footerReference r:id="rId4" w:type="even"/>
          <w:pgSz w:w="11906" w:h="16838"/>
          <w:pgMar w:top="2098" w:right="1474" w:bottom="1474" w:left="1588" w:header="851" w:footer="992" w:gutter="0"/>
          <w:cols w:space="425" w:num="1"/>
          <w:docGrid w:type="lines" w:linePitch="312" w:charSpace="0"/>
        </w:sectPr>
      </w:pPr>
    </w:p>
    <w:p>
      <w:pPr>
        <w:spacing w:after="312" w:afterLines="100" w:line="600" w:lineRule="exact"/>
        <w:jc w:val="left"/>
        <w:rPr>
          <w:rFonts w:hint="eastAsia" w:ascii="仿宋" w:hAnsi="仿宋" w:eastAsia="仿宋" w:cs="宋体"/>
          <w:sz w:val="32"/>
          <w:szCs w:val="32"/>
        </w:rPr>
      </w:pPr>
      <w:r>
        <w:rPr>
          <w:lang/>
        </w:rPr>
        <w:drawing>
          <wp:anchor distT="0" distB="0" distL="114300" distR="114300" simplePos="0" relativeHeight="251664384" behindDoc="1" locked="0" layoutInCell="1" allowOverlap="1">
            <wp:simplePos x="0" y="0"/>
            <wp:positionH relativeFrom="column">
              <wp:posOffset>2668270</wp:posOffset>
            </wp:positionH>
            <wp:positionV relativeFrom="paragraph">
              <wp:posOffset>-417830</wp:posOffset>
            </wp:positionV>
            <wp:extent cx="2760980" cy="3641090"/>
            <wp:effectExtent l="0" t="0" r="0" b="0"/>
            <wp:wrapTight wrapText="bothSides">
              <wp:wrapPolygon>
                <wp:start x="5576" y="757"/>
                <wp:lineTo x="5224" y="846"/>
                <wp:lineTo x="4637" y="1292"/>
                <wp:lineTo x="4637" y="15810"/>
                <wp:lineTo x="4872" y="16434"/>
                <wp:lineTo x="4930" y="16656"/>
                <wp:lineTo x="9098" y="17146"/>
                <wp:lineTo x="10800" y="17146"/>
                <wp:lineTo x="10800" y="18572"/>
                <wp:lineTo x="1702" y="18794"/>
                <wp:lineTo x="1233" y="18883"/>
                <wp:lineTo x="1702" y="19284"/>
                <wp:lineTo x="1174" y="19418"/>
                <wp:lineTo x="1174" y="20576"/>
                <wp:lineTo x="1233" y="20709"/>
                <wp:lineTo x="1702" y="20709"/>
                <wp:lineTo x="1702" y="20932"/>
                <wp:lineTo x="12620" y="20932"/>
                <wp:lineTo x="13030" y="20932"/>
                <wp:lineTo x="20954" y="20932"/>
                <wp:lineTo x="20837" y="19997"/>
                <wp:lineTo x="21072" y="19685"/>
                <wp:lineTo x="20896" y="19507"/>
                <wp:lineTo x="20074" y="19284"/>
                <wp:lineTo x="21072" y="19061"/>
                <wp:lineTo x="20309" y="18794"/>
                <wp:lineTo x="10800" y="18572"/>
                <wp:lineTo x="10800" y="17146"/>
                <wp:lineTo x="12620" y="17146"/>
                <wp:lineTo x="17198" y="16656"/>
                <wp:lineTo x="17198" y="16434"/>
                <wp:lineTo x="17491" y="15810"/>
                <wp:lineTo x="17491" y="1336"/>
                <wp:lineTo x="16787" y="802"/>
                <wp:lineTo x="16493" y="757"/>
                <wp:lineTo x="5576" y="757"/>
              </wp:wrapPolygon>
            </wp:wrapTight>
            <wp:docPr id="7" name="图片 2" descr="C:\Users\SMYD\AppData\Local\Temp\WeChat Files\73940824213542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SMYD\AppData\Local\Temp\WeChat Files\739408242135424045.png"/>
                    <pic:cNvPicPr>
                      <a:picLocks noChangeAspect="1"/>
                    </pic:cNvPicPr>
                  </pic:nvPicPr>
                  <pic:blipFill>
                    <a:blip r:embed="rId6"/>
                    <a:stretch>
                      <a:fillRect/>
                    </a:stretch>
                  </pic:blipFill>
                  <pic:spPr>
                    <a:xfrm>
                      <a:off x="0" y="0"/>
                      <a:ext cx="2760980" cy="3641090"/>
                    </a:xfrm>
                    <a:prstGeom prst="rect">
                      <a:avLst/>
                    </a:prstGeom>
                    <a:noFill/>
                    <a:ln w="9525">
                      <a:noFill/>
                    </a:ln>
                  </pic:spPr>
                </pic:pic>
              </a:graphicData>
            </a:graphic>
          </wp:anchor>
        </w:drawing>
      </w:r>
      <w:r>
        <w:rPr>
          <w:rFonts w:ascii="仿宋" w:hAnsi="仿宋" w:eastAsia="仿宋" w:cs="宋体"/>
          <w:sz w:val="32"/>
          <w:szCs w:val="32"/>
          <w:lang/>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-462915</wp:posOffset>
                </wp:positionV>
                <wp:extent cx="1645920" cy="487680"/>
                <wp:effectExtent l="0" t="0" r="11430" b="7620"/>
                <wp:wrapNone/>
                <wp:docPr id="6" name="文本框 133"/>
                <wp:cNvGraphicFramePr/>
                <a:graphic xmlns:a="http://schemas.openxmlformats.org/drawingml/2006/main">
                  <a:graphicData uri="http://schemas.microsoft.com/office/word/2010/wordprocessingShape">
                    <wps:wsp>
                      <wps:cNvSpPr txBox="1"/>
                      <wps:spPr>
                        <a:xfrm>
                          <a:off x="0" y="0"/>
                          <a:ext cx="1645920" cy="487680"/>
                        </a:xfrm>
                        <a:prstGeom prst="rect">
                          <a:avLst/>
                        </a:prstGeom>
                        <a:solidFill>
                          <a:srgbClr val="FFFFFF"/>
                        </a:solidFill>
                        <a:ln w="9525">
                          <a:noFill/>
                        </a:ln>
                      </wps:spPr>
                      <wps:txbx>
                        <w:txbxContent>
                          <w:p>
                            <w:pPr>
                              <w:rPr>
                                <w:rFonts w:ascii="黑体" w:hAnsi="黑体" w:eastAsia="黑体"/>
                                <w:sz w:val="32"/>
                                <w:szCs w:val="32"/>
                              </w:rPr>
                            </w:pPr>
                            <w:r>
                              <w:rPr>
                                <w:rFonts w:hint="eastAsia" w:ascii="黑体" w:hAnsi="黑体" w:eastAsia="黑体"/>
                                <w:sz w:val="32"/>
                                <w:szCs w:val="32"/>
                              </w:rPr>
                              <w:t>附件2：停车证</w:t>
                            </w:r>
                          </w:p>
                        </w:txbxContent>
                      </wps:txbx>
                      <wps:bodyPr wrap="square" upright="1">
                        <a:spAutoFit/>
                      </wps:bodyPr>
                    </wps:wsp>
                  </a:graphicData>
                </a:graphic>
                <wp14:sizeRelH relativeFrom="margin">
                  <wp14:pctWidth>0</wp14:pctWidth>
                </wp14:sizeRelH>
                <wp14:sizeRelV relativeFrom="margin">
                  <wp14:pctHeight>20000</wp14:pctHeight>
                </wp14:sizeRelV>
              </wp:anchor>
            </w:drawing>
          </mc:Choice>
          <mc:Fallback>
            <w:pict>
              <v:shape id="文本框 133" o:spid="_x0000_s1026" o:spt="202" type="#_x0000_t202" style="position:absolute;left:0pt;margin-left:-24.8pt;margin-top:-36.45pt;height:38.4pt;width:129.6pt;z-index:251663360;mso-width-relative:margin;mso-height-relative:margin;mso-height-percent:200;" fillcolor="#FFFFFF" filled="t" stroked="f" coordsize="21600,21600" o:gfxdata="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1qfirXAAAACQEAAA8AAAAAAAAAAQAgAAAAIgAAAGRycy9kb3du&#10;cmV2LnhtbFBLAQIUABQAAAAIAIdO4kAEmKbpxwEAAFwDAAAOAAAAAAAAAAEAIAAAACYBAABkcnMv&#10;ZTJvRG9jLnhtbFBLBQYAAAAABgAGAFkBAABfBQAAAAA=&#10;">
                <v:fill on="t" focussize="0,0"/>
                <v:stroke on="f"/>
                <v:imagedata o:title=""/>
                <o:lock v:ext="edit" aspectratio="f"/>
                <v:textbox style="mso-fit-shape-to-text:t;">
                  <w:txbxContent>
                    <w:p>
                      <w:pPr>
                        <w:rPr>
                          <w:rFonts w:ascii="黑体" w:hAnsi="黑体" w:eastAsia="黑体"/>
                          <w:sz w:val="32"/>
                          <w:szCs w:val="32"/>
                        </w:rPr>
                      </w:pPr>
                      <w:r>
                        <w:rPr>
                          <w:rFonts w:hint="eastAsia" w:ascii="黑体" w:hAnsi="黑体" w:eastAsia="黑体"/>
                          <w:sz w:val="32"/>
                          <w:szCs w:val="32"/>
                        </w:rPr>
                        <w:t>附件2：停车证</w:t>
                      </w:r>
                    </w:p>
                  </w:txbxContent>
                </v:textbox>
              </v:shape>
            </w:pict>
          </mc:Fallback>
        </mc:AlternateContent>
      </w:r>
    </w:p>
    <w:p>
      <w:pPr>
        <w:spacing w:after="312" w:afterLines="100" w:line="600" w:lineRule="exact"/>
        <w:ind w:firstLine="105" w:firstLineChars="50"/>
        <w:jc w:val="left"/>
        <w:rPr>
          <w:rFonts w:hint="eastAsia" w:ascii="仿宋" w:hAnsi="仿宋" w:eastAsia="仿宋" w:cs="宋体"/>
          <w:sz w:val="32"/>
          <w:szCs w:val="32"/>
        </w:rPr>
      </w:pPr>
      <w:r>
        <w:rPr>
          <w:lang/>
        </w:rPr>
        <w:pict>
          <v:shape id="_x0000_s1159" o:spid="_x0000_s1159" o:spt="75" type="#_x0000_t75" style="position:absolute;left:0pt;margin-left:0.6pt;margin-top:211pt;height:156pt;width:698.25pt;mso-wrap-distance-left:9pt;mso-wrap-distance-right:9pt;z-index:251665408;mso-width-relative:page;mso-height-relative:page;" o:ole="t" filled="f" o:preferrelative="t" stroked="f" coordsize="21600,21600" wrapcoords="2598 5815 2366 5919 1949 6958 1949 7477 1833 9138 1833 9242 2831 10800 2390 12462 2042 14123 1833 15785 1786 16927 4872 17031 18909 17031 19048 17031 19489 16096 19512 15785 19698 14123 19790 12462 19744 9138 19605 7165 19141 5919 18932 5815 2598 5815">
            <v:path/>
            <v:fill on="f" alignshape="1" focussize="0,0"/>
            <v:stroke on="f"/>
            <v:imagedata r:id="rId8" grayscale="f" bilevel="f" o:title=""/>
            <o:lock v:ext="edit" aspectratio="t"/>
            <w10:wrap type="tight"/>
          </v:shape>
          <o:OLEObject Type="Embed" ProgID="Word.Document.12" ShapeID="_x0000_s1159" DrawAspect="Content" ObjectID="_1468075725" r:id="rId7">
            <o:LockedField>false</o:LockedField>
          </o:OLEObject>
        </w:pic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3" name="自选图形 128"/>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8"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Bx3neo4AEA&#10;AJoDAAAOAAAAAAAAAAEAIAAAACgBAABkcnMvZTJvRG9jLnhtbFBLBQYAAAAABgAGAFkBAAB6BQAA&#10;AAA=&#10;">
                <v:fill on="f" focussize="0,0"/>
                <v:stroke color="#000000" joinstyle="round"/>
                <v:imagedata o:title=""/>
                <o:lock v:ext="edit" aspectratio="f"/>
              </v:shape>
            </w:pict>
          </mc:Fallback>
        </mc:AlternateContent>
      </w:r>
    </w:p>
    <w:sectPr>
      <w:pgSz w:w="16838" w:h="11906" w:orient="landscape"/>
      <w:pgMar w:top="1588" w:right="2098" w:bottom="1474"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2010604000101010101"/>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rFonts w:ascii="宋体" w:hAnsi="宋体"/>
        <w:sz w:val="28"/>
        <w:szCs w:val="28"/>
      </w:rPr>
    </w:pPr>
    <w:r>
      <w:rPr>
        <w:rFonts w:ascii="宋体" w:hAnsi="宋体"/>
        <w:sz w:val="28"/>
        <w:szCs w:val="28"/>
      </w:rPr>
      <w:t>—</w:t>
    </w: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hint="eastAsia" w:ascii="宋体" w:hAnsi="宋体"/>
        <w:sz w:val="28"/>
        <w:szCs w:val="28"/>
      </w:rPr>
      <w:t xml:space="preserve"> </w:t>
    </w:r>
    <w:r>
      <w:rPr>
        <w:rFonts w:ascii="宋体" w:hAnsi="宋体"/>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hAnsi="宋体"/>
        <w:sz w:val="28"/>
        <w:szCs w:val="28"/>
      </w:rPr>
    </w:pPr>
    <w:r>
      <w:rPr>
        <w:rFonts w:ascii="宋体" w:hAnsi="宋体"/>
        <w:sz w:val="28"/>
        <w:szCs w:val="28"/>
      </w:rPr>
      <w:t>—</w:t>
    </w: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6</w:t>
    </w:r>
    <w:r>
      <w:rPr>
        <w:rFonts w:ascii="宋体" w:hAnsi="宋体"/>
        <w:sz w:val="28"/>
        <w:szCs w:val="28"/>
      </w:rPr>
      <w:fldChar w:fldCharType="end"/>
    </w:r>
    <w:r>
      <w:rPr>
        <w:rFonts w:hint="eastAsia" w:ascii="宋体" w:hAnsi="宋体"/>
        <w:sz w:val="28"/>
        <w:szCs w:val="28"/>
      </w:rPr>
      <w:t xml:space="preserve"> </w:t>
    </w:r>
    <w:r>
      <w:rPr>
        <w:rFonts w:ascii="宋体" w:hAnsi="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C4FB7"/>
    <w:multiLevelType w:val="multilevel"/>
    <w:tmpl w:val="287C4FB7"/>
    <w:lvl w:ilvl="0" w:tentative="0">
      <w:start w:val="1"/>
      <w:numFmt w:val="chineseCountingThousand"/>
      <w:suff w:val="nothing"/>
      <w:lvlText w:val="（%1）"/>
      <w:lvlJc w:val="left"/>
      <w:pPr>
        <w:ind w:left="1060" w:hanging="420"/>
      </w:pPr>
      <w:rPr>
        <w:rFonts w:hint="eastAsia" w:ascii="楷体" w:hAnsi="楷体" w:eastAsia="楷体"/>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394711D1"/>
    <w:multiLevelType w:val="multilevel"/>
    <w:tmpl w:val="394711D1"/>
    <w:lvl w:ilvl="0" w:tentative="0">
      <w:start w:val="1"/>
      <w:numFmt w:val="chineseCountingThousand"/>
      <w:suff w:val="nothing"/>
      <w:lvlText w:val="（%1）"/>
      <w:lvlJc w:val="left"/>
      <w:pPr>
        <w:ind w:left="8217" w:hanging="420"/>
      </w:pPr>
      <w:rPr>
        <w:rFonts w:hint="eastAsia"/>
      </w:rPr>
    </w:lvl>
    <w:lvl w:ilvl="1" w:tentative="0">
      <w:start w:val="1"/>
      <w:numFmt w:val="lowerLetter"/>
      <w:lvlText w:val="%2)"/>
      <w:lvlJc w:val="left"/>
      <w:pPr>
        <w:ind w:left="8637" w:hanging="420"/>
      </w:pPr>
    </w:lvl>
    <w:lvl w:ilvl="2" w:tentative="0">
      <w:start w:val="1"/>
      <w:numFmt w:val="lowerRoman"/>
      <w:lvlText w:val="%3."/>
      <w:lvlJc w:val="right"/>
      <w:pPr>
        <w:ind w:left="9057" w:hanging="420"/>
      </w:pPr>
    </w:lvl>
    <w:lvl w:ilvl="3" w:tentative="0">
      <w:start w:val="1"/>
      <w:numFmt w:val="decimal"/>
      <w:lvlText w:val="%4."/>
      <w:lvlJc w:val="left"/>
      <w:pPr>
        <w:ind w:left="9477" w:hanging="420"/>
      </w:pPr>
    </w:lvl>
    <w:lvl w:ilvl="4" w:tentative="0">
      <w:start w:val="1"/>
      <w:numFmt w:val="lowerLetter"/>
      <w:lvlText w:val="%5)"/>
      <w:lvlJc w:val="left"/>
      <w:pPr>
        <w:ind w:left="9897" w:hanging="420"/>
      </w:pPr>
    </w:lvl>
    <w:lvl w:ilvl="5" w:tentative="0">
      <w:start w:val="1"/>
      <w:numFmt w:val="lowerRoman"/>
      <w:lvlText w:val="%6."/>
      <w:lvlJc w:val="right"/>
      <w:pPr>
        <w:ind w:left="10317" w:hanging="420"/>
      </w:pPr>
    </w:lvl>
    <w:lvl w:ilvl="6" w:tentative="0">
      <w:start w:val="1"/>
      <w:numFmt w:val="decimal"/>
      <w:lvlText w:val="%7."/>
      <w:lvlJc w:val="left"/>
      <w:pPr>
        <w:ind w:left="10737" w:hanging="420"/>
      </w:pPr>
    </w:lvl>
    <w:lvl w:ilvl="7" w:tentative="0">
      <w:start w:val="1"/>
      <w:numFmt w:val="lowerLetter"/>
      <w:lvlText w:val="%8)"/>
      <w:lvlJc w:val="left"/>
      <w:pPr>
        <w:ind w:left="11157" w:hanging="420"/>
      </w:pPr>
    </w:lvl>
    <w:lvl w:ilvl="8" w:tentative="0">
      <w:start w:val="1"/>
      <w:numFmt w:val="lowerRoman"/>
      <w:lvlText w:val="%9."/>
      <w:lvlJc w:val="right"/>
      <w:pPr>
        <w:ind w:left="11577" w:hanging="420"/>
      </w:pPr>
    </w:lvl>
  </w:abstractNum>
  <w:abstractNum w:abstractNumId="2">
    <w:nsid w:val="6CC623E9"/>
    <w:multiLevelType w:val="multilevel"/>
    <w:tmpl w:val="6CC623E9"/>
    <w:lvl w:ilvl="0" w:tentative="0">
      <w:start w:val="1"/>
      <w:numFmt w:val="decimal"/>
      <w:suff w:val="nothing"/>
      <w:lvlText w:val="%1."/>
      <w:lvlJc w:val="left"/>
      <w:pPr>
        <w:ind w:left="1060" w:hanging="420"/>
      </w:pPr>
      <w:rPr>
        <w:rFonts w:hint="eastAsia"/>
      </w:rPr>
    </w:lvl>
    <w:lvl w:ilvl="1" w:tentative="0">
      <w:start w:val="1"/>
      <w:numFmt w:val="decimal"/>
      <w:suff w:val="nothing"/>
      <w:lvlText w:val="%2."/>
      <w:lvlJc w:val="left"/>
      <w:pPr>
        <w:ind w:left="1480" w:hanging="420"/>
      </w:pPr>
      <w:rPr>
        <w:rFonts w:hint="eastAsia"/>
      </w:r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3">
    <w:nsid w:val="78907C3D"/>
    <w:multiLevelType w:val="multilevel"/>
    <w:tmpl w:val="78907C3D"/>
    <w:lvl w:ilvl="0" w:tentative="0">
      <w:start w:val="1"/>
      <w:numFmt w:val="decimal"/>
      <w:suff w:val="nothing"/>
      <w:lvlText w:val="%1."/>
      <w:lvlJc w:val="left"/>
      <w:pPr>
        <w:ind w:left="1060" w:hanging="420"/>
      </w:pPr>
      <w:rPr>
        <w:rFonts w:hint="eastAsia"/>
      </w:rPr>
    </w:lvl>
    <w:lvl w:ilvl="1" w:tentative="0">
      <w:start w:val="1"/>
      <w:numFmt w:val="decimal"/>
      <w:suff w:val="nothing"/>
      <w:lvlText w:val="(%2)"/>
      <w:lvlJc w:val="left"/>
      <w:pPr>
        <w:ind w:left="1480" w:hanging="420"/>
      </w:pPr>
      <w:rPr>
        <w:rFonts w:hint="eastAsia"/>
      </w:r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7z2pLSA+O3uno3uEoLW6ns4S/og=" w:salt="dY+bmnc9kBp5awFiqOuA5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082E"/>
    <w:rsid w:val="00010F33"/>
    <w:rsid w:val="00017BC5"/>
    <w:rsid w:val="00021D3D"/>
    <w:rsid w:val="000312F6"/>
    <w:rsid w:val="00031EF1"/>
    <w:rsid w:val="00032310"/>
    <w:rsid w:val="00037281"/>
    <w:rsid w:val="00052413"/>
    <w:rsid w:val="00056B05"/>
    <w:rsid w:val="00056CCE"/>
    <w:rsid w:val="00063467"/>
    <w:rsid w:val="00071A06"/>
    <w:rsid w:val="00072B9E"/>
    <w:rsid w:val="000755B1"/>
    <w:rsid w:val="00075622"/>
    <w:rsid w:val="000917F1"/>
    <w:rsid w:val="000929CC"/>
    <w:rsid w:val="00093C91"/>
    <w:rsid w:val="00095420"/>
    <w:rsid w:val="000973F5"/>
    <w:rsid w:val="000A3557"/>
    <w:rsid w:val="000A547A"/>
    <w:rsid w:val="000C0D2D"/>
    <w:rsid w:val="000C1AB9"/>
    <w:rsid w:val="000C22F9"/>
    <w:rsid w:val="000C233D"/>
    <w:rsid w:val="000D2724"/>
    <w:rsid w:val="000E23E1"/>
    <w:rsid w:val="000E3BA1"/>
    <w:rsid w:val="000F1593"/>
    <w:rsid w:val="000F209C"/>
    <w:rsid w:val="000F65FB"/>
    <w:rsid w:val="000F6B88"/>
    <w:rsid w:val="0010096A"/>
    <w:rsid w:val="00106E10"/>
    <w:rsid w:val="00115E4D"/>
    <w:rsid w:val="00121317"/>
    <w:rsid w:val="0012608E"/>
    <w:rsid w:val="00142DDF"/>
    <w:rsid w:val="001527B4"/>
    <w:rsid w:val="00153F1D"/>
    <w:rsid w:val="00160884"/>
    <w:rsid w:val="00163F7C"/>
    <w:rsid w:val="001654F2"/>
    <w:rsid w:val="00166486"/>
    <w:rsid w:val="0017120D"/>
    <w:rsid w:val="001763B5"/>
    <w:rsid w:val="00182043"/>
    <w:rsid w:val="00182614"/>
    <w:rsid w:val="0018448D"/>
    <w:rsid w:val="00185A2E"/>
    <w:rsid w:val="001908D0"/>
    <w:rsid w:val="00194DE6"/>
    <w:rsid w:val="001A57B8"/>
    <w:rsid w:val="001B7C3D"/>
    <w:rsid w:val="001C5DA8"/>
    <w:rsid w:val="001D499F"/>
    <w:rsid w:val="001E1756"/>
    <w:rsid w:val="001E20F2"/>
    <w:rsid w:val="001E24C0"/>
    <w:rsid w:val="001F353F"/>
    <w:rsid w:val="001F780D"/>
    <w:rsid w:val="001F79A2"/>
    <w:rsid w:val="002138DA"/>
    <w:rsid w:val="002151C8"/>
    <w:rsid w:val="0021553C"/>
    <w:rsid w:val="00215B03"/>
    <w:rsid w:val="002172E1"/>
    <w:rsid w:val="002229A5"/>
    <w:rsid w:val="00223B85"/>
    <w:rsid w:val="00232519"/>
    <w:rsid w:val="0024688F"/>
    <w:rsid w:val="00251461"/>
    <w:rsid w:val="002551B1"/>
    <w:rsid w:val="002578D0"/>
    <w:rsid w:val="002726F4"/>
    <w:rsid w:val="00290E91"/>
    <w:rsid w:val="002922C7"/>
    <w:rsid w:val="002941A5"/>
    <w:rsid w:val="00294710"/>
    <w:rsid w:val="00295E51"/>
    <w:rsid w:val="002A03EE"/>
    <w:rsid w:val="002B54E0"/>
    <w:rsid w:val="002B66B2"/>
    <w:rsid w:val="002C3D17"/>
    <w:rsid w:val="002C66CB"/>
    <w:rsid w:val="002E4619"/>
    <w:rsid w:val="002E7561"/>
    <w:rsid w:val="002F3D08"/>
    <w:rsid w:val="002F64D8"/>
    <w:rsid w:val="002F76DA"/>
    <w:rsid w:val="00302888"/>
    <w:rsid w:val="003111D0"/>
    <w:rsid w:val="00311439"/>
    <w:rsid w:val="003133A7"/>
    <w:rsid w:val="00321288"/>
    <w:rsid w:val="00321BB3"/>
    <w:rsid w:val="0032207C"/>
    <w:rsid w:val="003327D8"/>
    <w:rsid w:val="003349EB"/>
    <w:rsid w:val="00342589"/>
    <w:rsid w:val="00342BA8"/>
    <w:rsid w:val="00342D17"/>
    <w:rsid w:val="003450B2"/>
    <w:rsid w:val="003543EA"/>
    <w:rsid w:val="00365D98"/>
    <w:rsid w:val="00373224"/>
    <w:rsid w:val="003756A8"/>
    <w:rsid w:val="003806B2"/>
    <w:rsid w:val="00381B9D"/>
    <w:rsid w:val="003861F3"/>
    <w:rsid w:val="00396F86"/>
    <w:rsid w:val="00397370"/>
    <w:rsid w:val="003A3281"/>
    <w:rsid w:val="003A488D"/>
    <w:rsid w:val="003A6689"/>
    <w:rsid w:val="003B716B"/>
    <w:rsid w:val="003C3FA9"/>
    <w:rsid w:val="003D3EED"/>
    <w:rsid w:val="003D55F1"/>
    <w:rsid w:val="003E1FFA"/>
    <w:rsid w:val="003F1451"/>
    <w:rsid w:val="003F2010"/>
    <w:rsid w:val="003F6A75"/>
    <w:rsid w:val="003F718D"/>
    <w:rsid w:val="004143CB"/>
    <w:rsid w:val="00421C52"/>
    <w:rsid w:val="004234E7"/>
    <w:rsid w:val="004277A3"/>
    <w:rsid w:val="00434B0A"/>
    <w:rsid w:val="004427E9"/>
    <w:rsid w:val="004450BB"/>
    <w:rsid w:val="004554CA"/>
    <w:rsid w:val="0045595A"/>
    <w:rsid w:val="00456C8F"/>
    <w:rsid w:val="00461EAB"/>
    <w:rsid w:val="00463ACD"/>
    <w:rsid w:val="004648D8"/>
    <w:rsid w:val="00474765"/>
    <w:rsid w:val="00481C37"/>
    <w:rsid w:val="0049037C"/>
    <w:rsid w:val="00492E83"/>
    <w:rsid w:val="004975B0"/>
    <w:rsid w:val="004A145F"/>
    <w:rsid w:val="004A3A15"/>
    <w:rsid w:val="004A5EBB"/>
    <w:rsid w:val="004A7B0D"/>
    <w:rsid w:val="004B17BE"/>
    <w:rsid w:val="004B1F97"/>
    <w:rsid w:val="004B289C"/>
    <w:rsid w:val="004B3143"/>
    <w:rsid w:val="004B5924"/>
    <w:rsid w:val="004C76E7"/>
    <w:rsid w:val="004D1DA3"/>
    <w:rsid w:val="004E1231"/>
    <w:rsid w:val="004E55BE"/>
    <w:rsid w:val="004E56F4"/>
    <w:rsid w:val="004F48F4"/>
    <w:rsid w:val="00516973"/>
    <w:rsid w:val="00524D2D"/>
    <w:rsid w:val="00525655"/>
    <w:rsid w:val="00532371"/>
    <w:rsid w:val="00532D4A"/>
    <w:rsid w:val="00537654"/>
    <w:rsid w:val="00542FE0"/>
    <w:rsid w:val="00544BFF"/>
    <w:rsid w:val="00560865"/>
    <w:rsid w:val="005615A2"/>
    <w:rsid w:val="00561894"/>
    <w:rsid w:val="005620B1"/>
    <w:rsid w:val="0056546E"/>
    <w:rsid w:val="00565C35"/>
    <w:rsid w:val="005706AA"/>
    <w:rsid w:val="0057174D"/>
    <w:rsid w:val="00577953"/>
    <w:rsid w:val="00580BB6"/>
    <w:rsid w:val="005931A5"/>
    <w:rsid w:val="00595000"/>
    <w:rsid w:val="00595509"/>
    <w:rsid w:val="005955F9"/>
    <w:rsid w:val="005A13B5"/>
    <w:rsid w:val="005A1D60"/>
    <w:rsid w:val="005A5E16"/>
    <w:rsid w:val="005A786B"/>
    <w:rsid w:val="005B0CE6"/>
    <w:rsid w:val="005C1F1B"/>
    <w:rsid w:val="005C2A95"/>
    <w:rsid w:val="005C4C15"/>
    <w:rsid w:val="005D0D5F"/>
    <w:rsid w:val="005F27B6"/>
    <w:rsid w:val="0060045B"/>
    <w:rsid w:val="00605BAE"/>
    <w:rsid w:val="00606268"/>
    <w:rsid w:val="00607B79"/>
    <w:rsid w:val="00612A1D"/>
    <w:rsid w:val="006151AF"/>
    <w:rsid w:val="0061670E"/>
    <w:rsid w:val="0061761C"/>
    <w:rsid w:val="006253F5"/>
    <w:rsid w:val="0063383A"/>
    <w:rsid w:val="006363C2"/>
    <w:rsid w:val="00640838"/>
    <w:rsid w:val="00642EA8"/>
    <w:rsid w:val="00646829"/>
    <w:rsid w:val="0064716B"/>
    <w:rsid w:val="006613F6"/>
    <w:rsid w:val="00661E50"/>
    <w:rsid w:val="0066243E"/>
    <w:rsid w:val="006633F0"/>
    <w:rsid w:val="00663AAD"/>
    <w:rsid w:val="00682D49"/>
    <w:rsid w:val="00684FCF"/>
    <w:rsid w:val="00686776"/>
    <w:rsid w:val="00692E1C"/>
    <w:rsid w:val="006957E0"/>
    <w:rsid w:val="00696981"/>
    <w:rsid w:val="006A299B"/>
    <w:rsid w:val="006A3698"/>
    <w:rsid w:val="006A5139"/>
    <w:rsid w:val="006B0232"/>
    <w:rsid w:val="006C33E7"/>
    <w:rsid w:val="006D06C3"/>
    <w:rsid w:val="006D1777"/>
    <w:rsid w:val="006D4802"/>
    <w:rsid w:val="00700BFA"/>
    <w:rsid w:val="00721836"/>
    <w:rsid w:val="00724A5A"/>
    <w:rsid w:val="00726B18"/>
    <w:rsid w:val="007306AB"/>
    <w:rsid w:val="00730CA1"/>
    <w:rsid w:val="00734030"/>
    <w:rsid w:val="00735751"/>
    <w:rsid w:val="00735FF9"/>
    <w:rsid w:val="00743CF1"/>
    <w:rsid w:val="007569D9"/>
    <w:rsid w:val="00756FEB"/>
    <w:rsid w:val="007571DB"/>
    <w:rsid w:val="00763467"/>
    <w:rsid w:val="007656C3"/>
    <w:rsid w:val="00767BA3"/>
    <w:rsid w:val="0077273B"/>
    <w:rsid w:val="00773087"/>
    <w:rsid w:val="00776A62"/>
    <w:rsid w:val="00782CF2"/>
    <w:rsid w:val="00793723"/>
    <w:rsid w:val="007A09B4"/>
    <w:rsid w:val="007A6C4C"/>
    <w:rsid w:val="007B2313"/>
    <w:rsid w:val="007B6092"/>
    <w:rsid w:val="007C03B0"/>
    <w:rsid w:val="007C3501"/>
    <w:rsid w:val="007D069C"/>
    <w:rsid w:val="007D4483"/>
    <w:rsid w:val="007D44D3"/>
    <w:rsid w:val="007D46CD"/>
    <w:rsid w:val="007D524B"/>
    <w:rsid w:val="007F1B1D"/>
    <w:rsid w:val="007F43E9"/>
    <w:rsid w:val="007F7E05"/>
    <w:rsid w:val="00800DE3"/>
    <w:rsid w:val="0080191C"/>
    <w:rsid w:val="008078AA"/>
    <w:rsid w:val="00814840"/>
    <w:rsid w:val="008157DD"/>
    <w:rsid w:val="0081677F"/>
    <w:rsid w:val="008310A2"/>
    <w:rsid w:val="008348F5"/>
    <w:rsid w:val="00841555"/>
    <w:rsid w:val="0084710A"/>
    <w:rsid w:val="00851CC1"/>
    <w:rsid w:val="0085295B"/>
    <w:rsid w:val="00854E20"/>
    <w:rsid w:val="00860E9C"/>
    <w:rsid w:val="00866228"/>
    <w:rsid w:val="00871979"/>
    <w:rsid w:val="00880CD3"/>
    <w:rsid w:val="00882370"/>
    <w:rsid w:val="00887C84"/>
    <w:rsid w:val="00891EB0"/>
    <w:rsid w:val="00895690"/>
    <w:rsid w:val="0089614C"/>
    <w:rsid w:val="008C77BA"/>
    <w:rsid w:val="008D4FAF"/>
    <w:rsid w:val="008E48FD"/>
    <w:rsid w:val="008E6010"/>
    <w:rsid w:val="008E7183"/>
    <w:rsid w:val="008F7809"/>
    <w:rsid w:val="00902172"/>
    <w:rsid w:val="0090494D"/>
    <w:rsid w:val="00911091"/>
    <w:rsid w:val="0091606E"/>
    <w:rsid w:val="00923DAC"/>
    <w:rsid w:val="00925F14"/>
    <w:rsid w:val="00927816"/>
    <w:rsid w:val="00930B65"/>
    <w:rsid w:val="009512E6"/>
    <w:rsid w:val="00951549"/>
    <w:rsid w:val="0095474F"/>
    <w:rsid w:val="009572E4"/>
    <w:rsid w:val="00962250"/>
    <w:rsid w:val="0096314F"/>
    <w:rsid w:val="009830B3"/>
    <w:rsid w:val="00983EAC"/>
    <w:rsid w:val="00984483"/>
    <w:rsid w:val="00987D4E"/>
    <w:rsid w:val="00992204"/>
    <w:rsid w:val="00993066"/>
    <w:rsid w:val="00997F87"/>
    <w:rsid w:val="009A57F0"/>
    <w:rsid w:val="009A6A1F"/>
    <w:rsid w:val="009A7F10"/>
    <w:rsid w:val="009C0CEE"/>
    <w:rsid w:val="009C37A4"/>
    <w:rsid w:val="009C5268"/>
    <w:rsid w:val="009D2305"/>
    <w:rsid w:val="009E1CE3"/>
    <w:rsid w:val="009E5BDA"/>
    <w:rsid w:val="009F09B3"/>
    <w:rsid w:val="009F1955"/>
    <w:rsid w:val="009F387B"/>
    <w:rsid w:val="009F43AD"/>
    <w:rsid w:val="009F5A9D"/>
    <w:rsid w:val="009F720F"/>
    <w:rsid w:val="00A139F9"/>
    <w:rsid w:val="00A17513"/>
    <w:rsid w:val="00A22D36"/>
    <w:rsid w:val="00A24036"/>
    <w:rsid w:val="00A2575F"/>
    <w:rsid w:val="00A2649A"/>
    <w:rsid w:val="00A3295F"/>
    <w:rsid w:val="00A37782"/>
    <w:rsid w:val="00A461C2"/>
    <w:rsid w:val="00A47382"/>
    <w:rsid w:val="00A539F5"/>
    <w:rsid w:val="00A57FE8"/>
    <w:rsid w:val="00A627A0"/>
    <w:rsid w:val="00A63C5B"/>
    <w:rsid w:val="00A6482E"/>
    <w:rsid w:val="00A72D77"/>
    <w:rsid w:val="00A75BA9"/>
    <w:rsid w:val="00A817DC"/>
    <w:rsid w:val="00A81F0D"/>
    <w:rsid w:val="00A821D8"/>
    <w:rsid w:val="00A84010"/>
    <w:rsid w:val="00A8739E"/>
    <w:rsid w:val="00A90A16"/>
    <w:rsid w:val="00A91939"/>
    <w:rsid w:val="00A94DB7"/>
    <w:rsid w:val="00AA3C88"/>
    <w:rsid w:val="00AA571C"/>
    <w:rsid w:val="00AB4951"/>
    <w:rsid w:val="00AB654F"/>
    <w:rsid w:val="00AB7F78"/>
    <w:rsid w:val="00AD1107"/>
    <w:rsid w:val="00AD5D3C"/>
    <w:rsid w:val="00B00F1A"/>
    <w:rsid w:val="00B013E3"/>
    <w:rsid w:val="00B01C62"/>
    <w:rsid w:val="00B01F88"/>
    <w:rsid w:val="00B032DF"/>
    <w:rsid w:val="00B06DC3"/>
    <w:rsid w:val="00B13502"/>
    <w:rsid w:val="00B16E54"/>
    <w:rsid w:val="00B17AC0"/>
    <w:rsid w:val="00B2548E"/>
    <w:rsid w:val="00B3017D"/>
    <w:rsid w:val="00B322A8"/>
    <w:rsid w:val="00B46716"/>
    <w:rsid w:val="00B5035A"/>
    <w:rsid w:val="00B57FDC"/>
    <w:rsid w:val="00B61393"/>
    <w:rsid w:val="00B622E2"/>
    <w:rsid w:val="00B6797C"/>
    <w:rsid w:val="00B67AB6"/>
    <w:rsid w:val="00B73978"/>
    <w:rsid w:val="00B777E8"/>
    <w:rsid w:val="00B80826"/>
    <w:rsid w:val="00B93319"/>
    <w:rsid w:val="00B94E28"/>
    <w:rsid w:val="00BA41D2"/>
    <w:rsid w:val="00BA428C"/>
    <w:rsid w:val="00BA6232"/>
    <w:rsid w:val="00BB02D2"/>
    <w:rsid w:val="00BC72A2"/>
    <w:rsid w:val="00BD03D9"/>
    <w:rsid w:val="00BD1319"/>
    <w:rsid w:val="00BE2152"/>
    <w:rsid w:val="00BE28C9"/>
    <w:rsid w:val="00BE3096"/>
    <w:rsid w:val="00BE4EA1"/>
    <w:rsid w:val="00BF63AE"/>
    <w:rsid w:val="00C02E54"/>
    <w:rsid w:val="00C14966"/>
    <w:rsid w:val="00C20CFD"/>
    <w:rsid w:val="00C210B3"/>
    <w:rsid w:val="00C22EB4"/>
    <w:rsid w:val="00C2355D"/>
    <w:rsid w:val="00C330CB"/>
    <w:rsid w:val="00C36278"/>
    <w:rsid w:val="00C37651"/>
    <w:rsid w:val="00C45F66"/>
    <w:rsid w:val="00C54C36"/>
    <w:rsid w:val="00C570A7"/>
    <w:rsid w:val="00C664CB"/>
    <w:rsid w:val="00C744A7"/>
    <w:rsid w:val="00C74F49"/>
    <w:rsid w:val="00C77B93"/>
    <w:rsid w:val="00C81672"/>
    <w:rsid w:val="00C83668"/>
    <w:rsid w:val="00C84E28"/>
    <w:rsid w:val="00C949AE"/>
    <w:rsid w:val="00C95F78"/>
    <w:rsid w:val="00CA1CC6"/>
    <w:rsid w:val="00CA396C"/>
    <w:rsid w:val="00CA5CB0"/>
    <w:rsid w:val="00CA7D38"/>
    <w:rsid w:val="00CB057A"/>
    <w:rsid w:val="00CB47A9"/>
    <w:rsid w:val="00CD1726"/>
    <w:rsid w:val="00CD28F4"/>
    <w:rsid w:val="00CD406C"/>
    <w:rsid w:val="00CD7C20"/>
    <w:rsid w:val="00CE2884"/>
    <w:rsid w:val="00CE599F"/>
    <w:rsid w:val="00CE6889"/>
    <w:rsid w:val="00CF13DB"/>
    <w:rsid w:val="00CF1510"/>
    <w:rsid w:val="00CF76F0"/>
    <w:rsid w:val="00CF7F61"/>
    <w:rsid w:val="00D01675"/>
    <w:rsid w:val="00D03602"/>
    <w:rsid w:val="00D054FA"/>
    <w:rsid w:val="00D11A55"/>
    <w:rsid w:val="00D12675"/>
    <w:rsid w:val="00D13201"/>
    <w:rsid w:val="00D17B13"/>
    <w:rsid w:val="00D17D92"/>
    <w:rsid w:val="00D23AC0"/>
    <w:rsid w:val="00D25606"/>
    <w:rsid w:val="00D30BF3"/>
    <w:rsid w:val="00D33B97"/>
    <w:rsid w:val="00D34A71"/>
    <w:rsid w:val="00D425E0"/>
    <w:rsid w:val="00D45352"/>
    <w:rsid w:val="00D51CCE"/>
    <w:rsid w:val="00D52B45"/>
    <w:rsid w:val="00D53FE6"/>
    <w:rsid w:val="00D56BFA"/>
    <w:rsid w:val="00D63ED9"/>
    <w:rsid w:val="00D64CB6"/>
    <w:rsid w:val="00D74C23"/>
    <w:rsid w:val="00D837ED"/>
    <w:rsid w:val="00D847A0"/>
    <w:rsid w:val="00D92260"/>
    <w:rsid w:val="00D925A7"/>
    <w:rsid w:val="00D96105"/>
    <w:rsid w:val="00DB3715"/>
    <w:rsid w:val="00DB4C83"/>
    <w:rsid w:val="00DC6200"/>
    <w:rsid w:val="00DD4A91"/>
    <w:rsid w:val="00DD7AD0"/>
    <w:rsid w:val="00DE39C7"/>
    <w:rsid w:val="00DE4C89"/>
    <w:rsid w:val="00DF5BF3"/>
    <w:rsid w:val="00DF632C"/>
    <w:rsid w:val="00E06E6F"/>
    <w:rsid w:val="00E143C1"/>
    <w:rsid w:val="00E14F4C"/>
    <w:rsid w:val="00E245B9"/>
    <w:rsid w:val="00E26B19"/>
    <w:rsid w:val="00E32ADC"/>
    <w:rsid w:val="00E42069"/>
    <w:rsid w:val="00E4720C"/>
    <w:rsid w:val="00E60BBD"/>
    <w:rsid w:val="00E62C4C"/>
    <w:rsid w:val="00E70EA7"/>
    <w:rsid w:val="00E72316"/>
    <w:rsid w:val="00E813CB"/>
    <w:rsid w:val="00E826E8"/>
    <w:rsid w:val="00E83042"/>
    <w:rsid w:val="00E874C9"/>
    <w:rsid w:val="00E9042A"/>
    <w:rsid w:val="00E91738"/>
    <w:rsid w:val="00EA45B6"/>
    <w:rsid w:val="00EB387F"/>
    <w:rsid w:val="00EB5F64"/>
    <w:rsid w:val="00EC1F28"/>
    <w:rsid w:val="00EC3BC9"/>
    <w:rsid w:val="00EC3C3E"/>
    <w:rsid w:val="00EC640C"/>
    <w:rsid w:val="00EE0917"/>
    <w:rsid w:val="00EE6590"/>
    <w:rsid w:val="00EF47C4"/>
    <w:rsid w:val="00EF72A1"/>
    <w:rsid w:val="00F02924"/>
    <w:rsid w:val="00F05514"/>
    <w:rsid w:val="00F20648"/>
    <w:rsid w:val="00F24A0E"/>
    <w:rsid w:val="00F24D23"/>
    <w:rsid w:val="00F47339"/>
    <w:rsid w:val="00F568D1"/>
    <w:rsid w:val="00F61FD3"/>
    <w:rsid w:val="00F6559A"/>
    <w:rsid w:val="00F7674C"/>
    <w:rsid w:val="00F8244F"/>
    <w:rsid w:val="00F85272"/>
    <w:rsid w:val="00F861C2"/>
    <w:rsid w:val="00F87672"/>
    <w:rsid w:val="00F933A1"/>
    <w:rsid w:val="00FA23DD"/>
    <w:rsid w:val="00FA3AE1"/>
    <w:rsid w:val="00FA4583"/>
    <w:rsid w:val="00FC1591"/>
    <w:rsid w:val="00FC2D7D"/>
    <w:rsid w:val="00FC2D84"/>
    <w:rsid w:val="00FC38DA"/>
    <w:rsid w:val="00FC5576"/>
    <w:rsid w:val="00FD31DF"/>
    <w:rsid w:val="00FD50AF"/>
    <w:rsid w:val="00FD76CD"/>
    <w:rsid w:val="00FE04BC"/>
    <w:rsid w:val="00FF4D5F"/>
    <w:rsid w:val="6DFE47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7">
    <w:name w:val="Default Paragraph Font"/>
    <w:semiHidden/>
    <w:uiPriority w:val="0"/>
  </w:style>
  <w:style w:type="table" w:default="1" w:styleId="21">
    <w:name w:val="Normal Table"/>
    <w:semiHidden/>
    <w:uiPriority w:val="0"/>
    <w:tblPr>
      <w:tblStyle w:val="21"/>
      <w:tblLayout w:type="fixed"/>
      <w:tblCellMar>
        <w:top w:w="0" w:type="dxa"/>
        <w:left w:w="108" w:type="dxa"/>
        <w:bottom w:w="0" w:type="dxa"/>
        <w:right w:w="108" w:type="dxa"/>
      </w:tblCellMar>
    </w:tblPr>
  </w:style>
  <w:style w:type="paragraph" w:styleId="5">
    <w:name w:val="caption"/>
    <w:next w:val="1"/>
    <w:link w:val="45"/>
    <w:qFormat/>
    <w:uiPriority w:val="0"/>
    <w:pPr>
      <w:jc w:val="center"/>
    </w:pPr>
    <w:rPr>
      <w:rFonts w:ascii="黑体" w:hAnsi="黑体" w:eastAsia="黑体"/>
      <w:lang w:val="en-US" w:eastAsia="zh-CN" w:bidi="ar-SA"/>
    </w:rPr>
  </w:style>
  <w:style w:type="paragraph" w:styleId="6">
    <w:name w:val="toc 3"/>
    <w:basedOn w:val="1"/>
    <w:next w:val="1"/>
    <w:semiHidden/>
    <w:uiPriority w:val="0"/>
    <w:pPr>
      <w:ind w:left="840" w:leftChars="400"/>
    </w:pPr>
    <w:rPr>
      <w:sz w:val="28"/>
      <w:szCs w:val="28"/>
    </w:rPr>
  </w:style>
  <w:style w:type="paragraph" w:styleId="7">
    <w:name w:val="Date"/>
    <w:basedOn w:val="1"/>
    <w:next w:val="1"/>
    <w:link w:val="41"/>
    <w:uiPriority w:val="0"/>
    <w:pPr>
      <w:ind w:left="100" w:leftChars="2500"/>
    </w:pPr>
  </w:style>
  <w:style w:type="paragraph" w:styleId="8">
    <w:name w:val="Body Text Indent 2"/>
    <w:basedOn w:val="1"/>
    <w:link w:val="46"/>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0"/>
    <w:uiPriority w:val="0"/>
    <w:rPr>
      <w:sz w:val="18"/>
      <w:szCs w:val="18"/>
    </w:rPr>
  </w:style>
  <w:style w:type="paragraph" w:styleId="10">
    <w:name w:val="footer"/>
    <w:basedOn w:val="1"/>
    <w:link w:val="38"/>
    <w:uiPriority w:val="99"/>
    <w:pPr>
      <w:tabs>
        <w:tab w:val="center" w:pos="4153"/>
        <w:tab w:val="right" w:pos="8306"/>
      </w:tabs>
      <w:snapToGrid w:val="0"/>
      <w:jc w:val="left"/>
    </w:pPr>
    <w:rPr>
      <w:sz w:val="18"/>
      <w:szCs w:val="18"/>
    </w:rPr>
  </w:style>
  <w:style w:type="paragraph" w:styleId="11">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rPr>
      <w:sz w:val="28"/>
      <w:szCs w:val="28"/>
    </w:rPr>
  </w:style>
  <w:style w:type="paragraph" w:styleId="13">
    <w:name w:val="footnote text"/>
    <w:basedOn w:val="1"/>
    <w:link w:val="43"/>
    <w:unhideWhenUsed/>
    <w:uiPriority w:val="99"/>
    <w:pPr>
      <w:widowControl/>
      <w:snapToGrid w:val="0"/>
      <w:jc w:val="left"/>
    </w:pPr>
    <w:rPr>
      <w:sz w:val="18"/>
      <w:szCs w:val="20"/>
    </w:rPr>
  </w:style>
  <w:style w:type="paragraph" w:styleId="14">
    <w:name w:val="toc 2"/>
    <w:basedOn w:val="1"/>
    <w:next w:val="1"/>
    <w:semiHidden/>
    <w:uiPriority w:val="0"/>
    <w:pPr>
      <w:ind w:left="420" w:leftChars="200"/>
    </w:pPr>
    <w:rPr>
      <w:sz w:val="28"/>
      <w:szCs w:val="28"/>
    </w:rPr>
  </w:style>
  <w:style w:type="paragraph" w:styleId="15">
    <w:name w:val="Normal (Web)"/>
    <w:basedOn w:val="1"/>
    <w:uiPriority w:val="99"/>
    <w:pPr>
      <w:widowControl/>
      <w:jc w:val="left"/>
    </w:pPr>
    <w:rPr>
      <w:rFonts w:ascii="Arial Narrow" w:hAnsi="Arial Narrow" w:cs="宋体"/>
      <w:kern w:val="0"/>
      <w:sz w:val="18"/>
      <w:szCs w:val="18"/>
    </w:rPr>
  </w:style>
  <w:style w:type="paragraph" w:styleId="16">
    <w:name w:val="Title"/>
    <w:basedOn w:val="1"/>
    <w:next w:val="1"/>
    <w:link w:val="44"/>
    <w:qFormat/>
    <w:uiPriority w:val="0"/>
    <w:pPr>
      <w:spacing w:before="240" w:afterLines="50"/>
      <w:ind w:left="1418" w:hanging="1418"/>
      <w:jc w:val="left"/>
      <w:outlineLvl w:val="0"/>
    </w:pPr>
    <w:rPr>
      <w:rFonts w:ascii="Cambria" w:hAnsi="Cambria" w:eastAsia="仿宋_GB2312"/>
      <w:b/>
      <w:bCs/>
      <w:sz w:val="32"/>
      <w:szCs w:val="32"/>
    </w:rPr>
  </w:style>
  <w:style w:type="character" w:styleId="18">
    <w:name w:val="Strong"/>
    <w:qFormat/>
    <w:uiPriority w:val="22"/>
    <w:rPr>
      <w:b/>
      <w:bCs/>
    </w:rPr>
  </w:style>
  <w:style w:type="character" w:styleId="19">
    <w:name w:val="Hyperlink"/>
    <w:unhideWhenUsed/>
    <w:uiPriority w:val="99"/>
    <w:rPr>
      <w:color w:val="0000FF"/>
      <w:u w:val="single"/>
    </w:rPr>
  </w:style>
  <w:style w:type="character" w:styleId="20">
    <w:name w:val="footnote reference"/>
    <w:unhideWhenUsed/>
    <w:uiPriority w:val="99"/>
    <w:rPr>
      <w:vertAlign w:val="superscript"/>
    </w:rPr>
  </w:style>
  <w:style w:type="table" w:styleId="22">
    <w:name w:val="Table Grid"/>
    <w:basedOn w:val="21"/>
    <w:qFormat/>
    <w:uiPriority w:val="0"/>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24">
    <w:name w:val="标头"/>
    <w:basedOn w:val="1"/>
    <w:uiPriority w:val="0"/>
    <w:rPr>
      <w:sz w:val="52"/>
      <w:u w:val="single"/>
    </w:rPr>
  </w:style>
  <w:style w:type="paragraph" w:styleId="25">
    <w:name w:val="No Spacing"/>
    <w:link w:val="39"/>
    <w:qFormat/>
    <w:uiPriority w:val="0"/>
    <w:rPr>
      <w:rFonts w:ascii="Calibri" w:hAnsi="Calibri"/>
      <w:sz w:val="22"/>
      <w:szCs w:val="22"/>
      <w:lang w:val="en-US" w:eastAsia="zh-CN" w:bidi="ar-SA"/>
    </w:rPr>
  </w:style>
  <w:style w:type="paragraph" w:customStyle="1" w:styleId="26">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7">
    <w:name w:val="列出段落1"/>
    <w:basedOn w:val="1"/>
    <w:qFormat/>
    <w:uiPriority w:val="34"/>
    <w:pPr>
      <w:ind w:firstLine="420" w:firstLineChars="200"/>
    </w:pPr>
    <w:rPr>
      <w:rFonts w:ascii="Calibri" w:hAnsi="Calibri"/>
      <w:szCs w:val="22"/>
    </w:rPr>
  </w:style>
  <w:style w:type="paragraph" w:customStyle="1" w:styleId="28">
    <w:name w:val="报告正文"/>
    <w:basedOn w:val="1"/>
    <w:link w:val="42"/>
    <w:qFormat/>
    <w:uiPriority w:val="0"/>
    <w:pPr>
      <w:adjustRightInd w:val="0"/>
      <w:spacing w:line="360" w:lineRule="auto"/>
      <w:ind w:firstLine="200" w:firstLineChars="200"/>
    </w:pPr>
    <w:rPr>
      <w:kern w:val="0"/>
      <w:sz w:val="24"/>
      <w:szCs w:val="28"/>
    </w:rPr>
  </w:style>
  <w:style w:type="paragraph" w:customStyle="1" w:styleId="29">
    <w:name w:val="Default"/>
    <w:qFormat/>
    <w:uiPriority w:val="99"/>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30">
    <w:name w:val="ParaAttribute1"/>
    <w:basedOn w:val="1"/>
    <w:uiPriority w:val="0"/>
    <w:pPr>
      <w:wordWrap w:val="0"/>
      <w:jc w:val="left"/>
    </w:pPr>
    <w:rPr>
      <w:rFonts w:eastAsia="Batang"/>
      <w:kern w:val="0"/>
      <w:sz w:val="24"/>
    </w:rPr>
  </w:style>
  <w:style w:type="paragraph" w:styleId="31">
    <w:name w:val="List Paragraph"/>
    <w:basedOn w:val="1"/>
    <w:qFormat/>
    <w:uiPriority w:val="34"/>
    <w:pPr>
      <w:ind w:firstLine="420" w:firstLineChars="200"/>
    </w:pPr>
    <w:rPr>
      <w:rFonts w:ascii="Calibri" w:hAnsi="Calibri" w:eastAsia="宋体" w:cs="Times New Roman"/>
      <w:szCs w:val="22"/>
    </w:rPr>
  </w:style>
  <w:style w:type="paragraph" w:customStyle="1" w:styleId="32">
    <w:name w:val="无间隔1"/>
    <w:qFormat/>
    <w:uiPriority w:val="1"/>
    <w:rPr>
      <w:rFonts w:ascii="Calibri" w:hAnsi="Calibri"/>
      <w:sz w:val="22"/>
      <w:szCs w:val="22"/>
      <w:lang w:val="en-US" w:eastAsia="zh-CN" w:bidi="ar-SA"/>
    </w:rPr>
  </w:style>
  <w:style w:type="paragraph" w:customStyle="1" w:styleId="33">
    <w:name w:val="List Paragraph"/>
    <w:basedOn w:val="1"/>
    <w:qFormat/>
    <w:uiPriority w:val="34"/>
    <w:pPr>
      <w:ind w:firstLine="420" w:firstLineChars="200"/>
    </w:pPr>
    <w:rPr>
      <w:szCs w:val="20"/>
    </w:rPr>
  </w:style>
  <w:style w:type="paragraph" w:customStyle="1" w:styleId="34">
    <w:name w:val="无间隔2"/>
    <w:uiPriority w:val="0"/>
    <w:pPr>
      <w:widowControl w:val="0"/>
      <w:jc w:val="both"/>
    </w:pPr>
    <w:rPr>
      <w:rFonts w:ascii="Calibri" w:hAnsi="Calibri"/>
      <w:kern w:val="2"/>
      <w:sz w:val="21"/>
      <w:szCs w:val="22"/>
      <w:lang w:val="en-US" w:eastAsia="zh-CN" w:bidi="ar-SA"/>
    </w:rPr>
  </w:style>
  <w:style w:type="paragraph" w:customStyle="1" w:styleId="35">
    <w:name w:val="No Spacing"/>
    <w:uiPriority w:val="0"/>
    <w:pPr>
      <w:widowControl w:val="0"/>
      <w:jc w:val="both"/>
    </w:pPr>
    <w:rPr>
      <w:rFonts w:ascii="Calibri" w:hAnsi="Calibri"/>
      <w:kern w:val="2"/>
      <w:sz w:val="21"/>
      <w:szCs w:val="22"/>
      <w:lang w:val="en-US" w:eastAsia="zh-CN" w:bidi="ar-SA"/>
    </w:rPr>
  </w:style>
  <w:style w:type="paragraph" w:customStyle="1" w:styleId="36">
    <w:name w:val="_Style 0"/>
    <w:qFormat/>
    <w:uiPriority w:val="1"/>
    <w:rPr>
      <w:rFonts w:ascii="Calibri" w:hAnsi="Calibri"/>
      <w:sz w:val="22"/>
      <w:szCs w:val="22"/>
      <w:lang w:val="en-US" w:eastAsia="zh-CN" w:bidi="ar-SA"/>
    </w:rPr>
  </w:style>
  <w:style w:type="character" w:customStyle="1" w:styleId="37">
    <w:name w:val="页眉 Char"/>
    <w:link w:val="11"/>
    <w:uiPriority w:val="99"/>
    <w:rPr>
      <w:kern w:val="2"/>
      <w:sz w:val="18"/>
      <w:szCs w:val="18"/>
    </w:rPr>
  </w:style>
  <w:style w:type="character" w:customStyle="1" w:styleId="38">
    <w:name w:val="页脚 Char"/>
    <w:link w:val="10"/>
    <w:uiPriority w:val="99"/>
    <w:rPr>
      <w:kern w:val="2"/>
      <w:sz w:val="18"/>
      <w:szCs w:val="18"/>
    </w:rPr>
  </w:style>
  <w:style w:type="character" w:customStyle="1" w:styleId="39">
    <w:name w:val="无间隔 Char"/>
    <w:link w:val="25"/>
    <w:uiPriority w:val="0"/>
    <w:rPr>
      <w:rFonts w:ascii="Calibri" w:hAnsi="Calibri"/>
      <w:sz w:val="22"/>
      <w:szCs w:val="22"/>
      <w:lang w:val="en-US" w:eastAsia="zh-CN" w:bidi="ar-SA"/>
    </w:rPr>
  </w:style>
  <w:style w:type="character" w:customStyle="1" w:styleId="40">
    <w:name w:val="批注框文本 Char"/>
    <w:link w:val="9"/>
    <w:uiPriority w:val="0"/>
    <w:rPr>
      <w:kern w:val="2"/>
      <w:sz w:val="18"/>
      <w:szCs w:val="18"/>
    </w:rPr>
  </w:style>
  <w:style w:type="character" w:customStyle="1" w:styleId="41">
    <w:name w:val="日期 Char"/>
    <w:link w:val="7"/>
    <w:uiPriority w:val="0"/>
    <w:rPr>
      <w:kern w:val="2"/>
      <w:sz w:val="21"/>
      <w:szCs w:val="24"/>
    </w:rPr>
  </w:style>
  <w:style w:type="character" w:customStyle="1" w:styleId="42">
    <w:name w:val="报告正文 Char"/>
    <w:link w:val="28"/>
    <w:uiPriority w:val="0"/>
    <w:rPr>
      <w:sz w:val="24"/>
      <w:szCs w:val="28"/>
    </w:rPr>
  </w:style>
  <w:style w:type="character" w:customStyle="1" w:styleId="43">
    <w:name w:val="脚注文本 Char"/>
    <w:link w:val="13"/>
    <w:uiPriority w:val="99"/>
    <w:rPr>
      <w:kern w:val="2"/>
      <w:sz w:val="18"/>
    </w:rPr>
  </w:style>
  <w:style w:type="character" w:customStyle="1" w:styleId="44">
    <w:name w:val="标题 Char"/>
    <w:link w:val="16"/>
    <w:uiPriority w:val="10"/>
    <w:rPr>
      <w:rFonts w:ascii="Cambria" w:hAnsi="Cambria" w:eastAsia="仿宋_GB2312"/>
      <w:b/>
      <w:bCs/>
      <w:kern w:val="2"/>
      <w:sz w:val="32"/>
      <w:szCs w:val="32"/>
    </w:rPr>
  </w:style>
  <w:style w:type="character" w:customStyle="1" w:styleId="45">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lang w:val="en-US" w:eastAsia="zh-CN" w:bidi="ar-SA"/>
    </w:rPr>
  </w:style>
  <w:style w:type="character" w:customStyle="1" w:styleId="46">
    <w:name w:val="正文文本缩进 2 Char"/>
    <w:link w:val="8"/>
    <w:uiPriority w:val="0"/>
    <w:rPr>
      <w:rFonts w:ascii="Arial" w:hAnsi="Arial"/>
      <w:kern w:val="20"/>
      <w:lang w:val="en-GB" w:eastAsia="en-US"/>
    </w:rPr>
  </w:style>
  <w:style w:type="table" w:customStyle="1" w:styleId="47">
    <w:name w:val="网格型1"/>
    <w:basedOn w:val="21"/>
    <w:uiPriority w:val="59"/>
    <w:pPr>
      <w:widowControl w:val="0"/>
      <w:jc w:val="both"/>
    </w:pPr>
    <w:rPr>
      <w:rFonts w:ascii="Calibri" w:hAnsi="Calibri" w:cs="Calibri"/>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48">
    <w:name w:val="网格型2"/>
    <w:basedOn w:val="21"/>
    <w:uiPriority w:val="39"/>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1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123</Words>
  <Characters>702</Characters>
  <Lines>5</Lines>
  <Paragraphs>1</Paragraphs>
  <TotalTime>0</TotalTime>
  <ScaleCrop>false</ScaleCrop>
  <LinksUpToDate>false</LinksUpToDate>
  <CharactersWithSpaces>824</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2017-01-22T07:52:00Z</dcterms:created>
  <dc:creator>陈小龙</dc:creator>
  <cp:lastModifiedBy>杨静</cp:lastModifiedBy>
  <cp:lastPrinted>2018-04-04T06:14:00Z</cp:lastPrinted>
  <dcterms:modified xsi:type="dcterms:W3CDTF">2018-11-15T10:26:39Z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