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8435" w14:textId="77777777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SUBJECT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Nómina Web</w:t>
      </w:r>
      <w:r w:rsidRPr="00A46218">
        <w:rPr>
          <w:lang w:val="es-ES_tradnl"/>
        </w:rPr>
        <w:fldChar w:fldCharType="end"/>
      </w:r>
    </w:p>
    <w:p w14:paraId="113BBDD3" w14:textId="4CF96C26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title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Especificación de Casos de Uso</w:t>
      </w:r>
      <w:r w:rsidR="00EC7302" w:rsidRPr="00A46218">
        <w:rPr>
          <w:lang w:val="es-ES_tradnl"/>
        </w:rPr>
        <w:t xml:space="preserve">: </w:t>
      </w:r>
      <w:r w:rsidR="00C01C81">
        <w:rPr>
          <w:lang w:val="es-ES_tradnl"/>
        </w:rPr>
        <w:t>Calcular Nómina</w:t>
      </w:r>
      <w:r w:rsidRPr="00A46218">
        <w:rPr>
          <w:lang w:val="es-ES_tradnl"/>
        </w:rPr>
        <w:fldChar w:fldCharType="end"/>
      </w:r>
    </w:p>
    <w:p w14:paraId="3BEDEF97" w14:textId="77777777" w:rsidR="00115805" w:rsidRPr="00A46218" w:rsidRDefault="00115805">
      <w:pPr>
        <w:pStyle w:val="Title"/>
        <w:jc w:val="right"/>
        <w:rPr>
          <w:lang w:val="es-ES_tradnl"/>
        </w:rPr>
      </w:pPr>
    </w:p>
    <w:p w14:paraId="320D4694" w14:textId="77777777" w:rsidR="00115805" w:rsidRPr="00A46218" w:rsidRDefault="00A46218">
      <w:pPr>
        <w:pStyle w:val="Title"/>
        <w:jc w:val="right"/>
        <w:rPr>
          <w:sz w:val="28"/>
          <w:lang w:val="es-ES_tradnl"/>
        </w:rPr>
      </w:pPr>
      <w:r w:rsidRPr="00A46218">
        <w:rPr>
          <w:sz w:val="28"/>
          <w:lang w:val="es-ES_tradnl"/>
        </w:rPr>
        <w:t xml:space="preserve">Versión </w:t>
      </w:r>
      <w:r w:rsidR="0014604E" w:rsidRPr="00A46218">
        <w:rPr>
          <w:sz w:val="28"/>
          <w:lang w:val="es-ES_tradnl"/>
        </w:rPr>
        <w:t>1</w:t>
      </w:r>
      <w:r w:rsidRPr="00A46218">
        <w:rPr>
          <w:sz w:val="28"/>
          <w:lang w:val="es-ES_tradnl"/>
        </w:rPr>
        <w:t>.0</w:t>
      </w:r>
    </w:p>
    <w:p w14:paraId="4259639F" w14:textId="77777777" w:rsidR="00115805" w:rsidRPr="00A46218" w:rsidRDefault="00115805">
      <w:pPr>
        <w:rPr>
          <w:lang w:val="es-ES_tradnl"/>
        </w:rPr>
      </w:pPr>
    </w:p>
    <w:p w14:paraId="7A4FAC04" w14:textId="77777777" w:rsidR="00115805" w:rsidRDefault="00115805"/>
    <w:p w14:paraId="5D870CD0" w14:textId="77777777" w:rsidR="00115805" w:rsidRDefault="00115805">
      <w:pPr>
        <w:pStyle w:val="BodyText"/>
      </w:pPr>
    </w:p>
    <w:p w14:paraId="21036F0A" w14:textId="77777777" w:rsidR="00115805" w:rsidRDefault="00115805">
      <w:pPr>
        <w:pStyle w:val="BodyText"/>
      </w:pPr>
    </w:p>
    <w:p w14:paraId="1BC7A68E" w14:textId="77777777" w:rsidR="00115805" w:rsidRDefault="00115805">
      <w:pPr>
        <w:sectPr w:rsidR="0011580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4D59D8" w14:textId="77777777" w:rsidR="00115805" w:rsidRPr="00A46218" w:rsidRDefault="00A46218">
      <w:pPr>
        <w:pStyle w:val="Title"/>
        <w:rPr>
          <w:lang w:val="es-ES_tradnl"/>
        </w:rPr>
      </w:pPr>
      <w:r w:rsidRPr="00A46218">
        <w:rPr>
          <w:lang w:val="es-ES_tradnl"/>
        </w:rPr>
        <w:lastRenderedPageBreak/>
        <w:t>Historial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805" w:rsidRPr="00A46218" w14:paraId="29EAE3DD" w14:textId="77777777">
        <w:tc>
          <w:tcPr>
            <w:tcW w:w="2304" w:type="dxa"/>
          </w:tcPr>
          <w:p w14:paraId="137C9F8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2F0061F2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3CBA565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</w:t>
            </w:r>
            <w:r w:rsidRPr="00A46218">
              <w:rPr>
                <w:b/>
                <w:lang w:val="es-ES_tradnl"/>
              </w:rPr>
              <w:t>ión</w:t>
            </w:r>
          </w:p>
        </w:tc>
        <w:tc>
          <w:tcPr>
            <w:tcW w:w="2304" w:type="dxa"/>
          </w:tcPr>
          <w:p w14:paraId="538ED76A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</w:t>
            </w:r>
            <w:r w:rsidR="0014604E" w:rsidRPr="00A46218">
              <w:rPr>
                <w:b/>
                <w:lang w:val="es-ES_tradnl"/>
              </w:rPr>
              <w:t>or</w:t>
            </w:r>
          </w:p>
        </w:tc>
      </w:tr>
      <w:tr w:rsidR="00115805" w:rsidRPr="00A46218" w14:paraId="542133B8" w14:textId="77777777">
        <w:tc>
          <w:tcPr>
            <w:tcW w:w="2304" w:type="dxa"/>
          </w:tcPr>
          <w:p w14:paraId="33344D68" w14:textId="7D586352" w:rsidR="00115805" w:rsidRPr="00A46218" w:rsidRDefault="00C01C8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18/Abr</w:t>
            </w:r>
            <w:r w:rsidR="00A46218">
              <w:rPr>
                <w:lang w:val="es-ES_tradnl"/>
              </w:rPr>
              <w:t>/16</w:t>
            </w:r>
          </w:p>
        </w:tc>
        <w:tc>
          <w:tcPr>
            <w:tcW w:w="1152" w:type="dxa"/>
          </w:tcPr>
          <w:p w14:paraId="788A6A7E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71244A33" w14:textId="77777777" w:rsidR="00115805" w:rsidRPr="00A46218" w:rsidRDefault="00A46218" w:rsidP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Versión inicial </w:t>
            </w:r>
          </w:p>
        </w:tc>
        <w:tc>
          <w:tcPr>
            <w:tcW w:w="2304" w:type="dxa"/>
          </w:tcPr>
          <w:p w14:paraId="183F6C0F" w14:textId="5960BEC2" w:rsidR="00115805" w:rsidRPr="00A46218" w:rsidRDefault="00C01C8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Carla Prieto</w:t>
            </w:r>
          </w:p>
        </w:tc>
      </w:tr>
      <w:tr w:rsidR="00115805" w:rsidRPr="00A46218" w14:paraId="4A312C6D" w14:textId="77777777">
        <w:tc>
          <w:tcPr>
            <w:tcW w:w="2304" w:type="dxa"/>
          </w:tcPr>
          <w:p w14:paraId="18CA037F" w14:textId="49E4281D" w:rsidR="00115805" w:rsidRPr="00A46218" w:rsidRDefault="004279C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3/Mayo/16</w:t>
            </w:r>
          </w:p>
        </w:tc>
        <w:tc>
          <w:tcPr>
            <w:tcW w:w="1152" w:type="dxa"/>
          </w:tcPr>
          <w:p w14:paraId="18F4D6F6" w14:textId="50E3BF78" w:rsidR="00115805" w:rsidRPr="00A46218" w:rsidRDefault="004279C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2.0</w:t>
            </w:r>
          </w:p>
        </w:tc>
        <w:tc>
          <w:tcPr>
            <w:tcW w:w="3744" w:type="dxa"/>
          </w:tcPr>
          <w:p w14:paraId="03E75B36" w14:textId="4C354C23" w:rsidR="00115805" w:rsidRPr="00A46218" w:rsidRDefault="004279C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Incluir otros casos de uso</w:t>
            </w:r>
          </w:p>
        </w:tc>
        <w:tc>
          <w:tcPr>
            <w:tcW w:w="2304" w:type="dxa"/>
          </w:tcPr>
          <w:p w14:paraId="5DA2D0CD" w14:textId="33B6C9FC" w:rsidR="00115805" w:rsidRPr="00A46218" w:rsidRDefault="004279C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Carla Prieto</w:t>
            </w:r>
          </w:p>
        </w:tc>
      </w:tr>
      <w:tr w:rsidR="00115805" w:rsidRPr="00A46218" w14:paraId="7258C195" w14:textId="77777777">
        <w:tc>
          <w:tcPr>
            <w:tcW w:w="2304" w:type="dxa"/>
          </w:tcPr>
          <w:p w14:paraId="5B82374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2D8F64E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711FB289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81114D3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415563B2" w14:textId="77777777">
        <w:tc>
          <w:tcPr>
            <w:tcW w:w="2304" w:type="dxa"/>
          </w:tcPr>
          <w:p w14:paraId="520776A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035FB28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9506798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CA2EC70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</w:tbl>
    <w:p w14:paraId="03DE89CC" w14:textId="77777777" w:rsidR="00115805" w:rsidRDefault="00115805"/>
    <w:p w14:paraId="0B58FA54" w14:textId="77777777" w:rsidR="00115805" w:rsidRPr="00A46218" w:rsidRDefault="0014604E">
      <w:pPr>
        <w:pStyle w:val="Title"/>
        <w:rPr>
          <w:lang w:val="es-ES_tradnl"/>
        </w:rPr>
      </w:pPr>
      <w:r>
        <w:br w:type="page"/>
      </w:r>
      <w:r w:rsidR="00A46218" w:rsidRPr="00A46218">
        <w:rPr>
          <w:lang w:val="es-ES_tradnl"/>
        </w:rPr>
        <w:lastRenderedPageBreak/>
        <w:t>Tabla de Contenidos</w:t>
      </w:r>
    </w:p>
    <w:p w14:paraId="55A872D6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b/>
          <w:lang w:val="es-ES_tradnl"/>
        </w:rPr>
        <w:fldChar w:fldCharType="begin"/>
      </w:r>
      <w:r>
        <w:rPr>
          <w:b/>
          <w:lang w:val="es-ES_tradnl"/>
        </w:rPr>
        <w:instrText xml:space="preserve"> TOC \o "1-4" </w:instrText>
      </w:r>
      <w:r>
        <w:rPr>
          <w:b/>
          <w:lang w:val="es-ES_tradnl"/>
        </w:rPr>
        <w:fldChar w:fldCharType="separate"/>
      </w:r>
      <w:bookmarkStart w:id="0" w:name="_GoBack"/>
      <w:bookmarkEnd w:id="0"/>
      <w:r w:rsidRPr="00BD7B58">
        <w:rPr>
          <w:noProof/>
          <w:lang w:val="es-ES_tradnl"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Calcular Nómina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4A5DF9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Descripción Breve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03F851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5A139D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AF6639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Flujo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F159AB" w14:textId="77777777" w:rsidR="00392A38" w:rsidRDefault="00392A38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Primer Flujo Alternativo – El usuario no encuentra el nombre del empleado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09E178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1B853F" w14:textId="77777777" w:rsidR="00392A38" w:rsidRDefault="00392A38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Se definirán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D394C3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FEAC46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Precondición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23AC16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Precondición 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8D7360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900A3B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Post 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E569E7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Puntos de Inclusión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1C8F0C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Calcular ISR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A887D0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Descripción Breve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6F2934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8C8648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08628E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B9B8BB" w14:textId="77777777" w:rsidR="00392A38" w:rsidRDefault="00392A38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Se definirán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F09AEC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744A64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Precondición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56C56E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E0E468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Post 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A71C49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F4E055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Calcular IMSS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4EDF1E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Descripción Breve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D24B40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9DCFC8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391D79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2C8180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Precondición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70DD78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ED39DB" w14:textId="77777777" w:rsidR="00392A38" w:rsidRDefault="00392A38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Post 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D16ABD" w14:textId="77777777" w:rsidR="00392A38" w:rsidRDefault="00392A3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D7B58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BD7B58">
        <w:rPr>
          <w:noProof/>
          <w:lang w:val="es-ES_tradnl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_Toc323898728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688908" w14:textId="76BED145" w:rsidR="00115805" w:rsidRPr="009E0450" w:rsidRDefault="00392A38">
      <w:pPr>
        <w:pStyle w:val="Title"/>
        <w:rPr>
          <w:lang w:val="es-ES_tradnl"/>
        </w:rPr>
      </w:pPr>
      <w:r>
        <w:rPr>
          <w:rFonts w:ascii="Times New Roman" w:hAnsi="Times New Roman"/>
          <w:b w:val="0"/>
          <w:sz w:val="20"/>
          <w:lang w:val="es-ES_tradnl"/>
        </w:rPr>
        <w:fldChar w:fldCharType="end"/>
      </w:r>
      <w:r w:rsidR="0014604E" w:rsidRPr="00A46218">
        <w:rPr>
          <w:lang w:val="es-ES_tradnl"/>
        </w:rPr>
        <w:br w:type="page"/>
      </w:r>
      <w:r w:rsidR="0014604E" w:rsidRPr="009E0450">
        <w:rPr>
          <w:lang w:val="es-ES_tradnl"/>
        </w:rPr>
        <w:lastRenderedPageBreak/>
        <w:fldChar w:fldCharType="begin"/>
      </w:r>
      <w:r w:rsidR="0014604E" w:rsidRPr="009E0450">
        <w:rPr>
          <w:lang w:val="es-ES_tradnl"/>
        </w:rPr>
        <w:instrText xml:space="preserve">title  \* Mergeformat </w:instrText>
      </w:r>
      <w:r w:rsidR="0014604E" w:rsidRPr="009E0450">
        <w:rPr>
          <w:lang w:val="es-ES_tradnl"/>
        </w:rPr>
        <w:fldChar w:fldCharType="separate"/>
      </w:r>
      <w:r w:rsidR="009E0450">
        <w:rPr>
          <w:lang w:val="es-ES_tradnl"/>
        </w:rPr>
        <w:t>Especificación de Casos de Uso</w:t>
      </w:r>
      <w:r w:rsidR="00EC7302" w:rsidRPr="009E0450">
        <w:rPr>
          <w:lang w:val="es-ES_tradnl"/>
        </w:rPr>
        <w:t xml:space="preserve">: </w:t>
      </w:r>
      <w:r w:rsidR="00171585">
        <w:rPr>
          <w:lang w:val="es-ES_tradnl"/>
        </w:rPr>
        <w:t>Calcular Nómina</w:t>
      </w:r>
      <w:r w:rsidR="0014604E" w:rsidRPr="009E0450">
        <w:rPr>
          <w:lang w:val="es-ES_tradnl"/>
        </w:rPr>
        <w:fldChar w:fldCharType="end"/>
      </w:r>
      <w:bookmarkStart w:id="1" w:name="_Toc423410237"/>
      <w:bookmarkStart w:id="2" w:name="_Toc425054503"/>
      <w:r w:rsidR="0014604E" w:rsidRPr="009E0450">
        <w:rPr>
          <w:lang w:val="es-ES_tradnl"/>
        </w:rPr>
        <w:t xml:space="preserve"> </w:t>
      </w:r>
      <w:bookmarkEnd w:id="1"/>
      <w:bookmarkEnd w:id="2"/>
    </w:p>
    <w:p w14:paraId="475DEDC5" w14:textId="77777777" w:rsidR="00115805" w:rsidRPr="009E0450" w:rsidRDefault="00115805" w:rsidP="009E0450">
      <w:pPr>
        <w:pStyle w:val="InfoBlue"/>
      </w:pPr>
    </w:p>
    <w:p w14:paraId="2CC9B83E" w14:textId="0539E6B3" w:rsidR="00115805" w:rsidRPr="003C023C" w:rsidRDefault="00171585">
      <w:pPr>
        <w:pStyle w:val="Heading1"/>
        <w:rPr>
          <w:lang w:val="es-ES_tradnl"/>
        </w:rPr>
      </w:pPr>
      <w:bookmarkStart w:id="3" w:name="_Toc423410238"/>
      <w:bookmarkStart w:id="4" w:name="_Toc425054504"/>
      <w:bookmarkStart w:id="5" w:name="_Toc323898695"/>
      <w:r>
        <w:rPr>
          <w:lang w:val="es-ES_tradnl"/>
        </w:rPr>
        <w:t>Calcular Nómina</w:t>
      </w:r>
      <w:bookmarkEnd w:id="5"/>
      <w:r w:rsidR="009E0450" w:rsidRPr="003C023C">
        <w:rPr>
          <w:lang w:val="es-ES_tradnl"/>
        </w:rPr>
        <w:t xml:space="preserve"> </w:t>
      </w:r>
    </w:p>
    <w:p w14:paraId="51ADE895" w14:textId="78600DC8" w:rsidR="00115805" w:rsidRPr="003C023C" w:rsidRDefault="009E0450">
      <w:pPr>
        <w:pStyle w:val="Heading2"/>
        <w:rPr>
          <w:lang w:val="es-ES_tradnl"/>
        </w:rPr>
      </w:pPr>
      <w:bookmarkStart w:id="6" w:name="_Toc323898696"/>
      <w:bookmarkEnd w:id="3"/>
      <w:bookmarkEnd w:id="4"/>
      <w:r w:rsidRPr="003C023C">
        <w:rPr>
          <w:lang w:val="es-ES_tradnl"/>
        </w:rPr>
        <w:t>Descripción Breve</w:t>
      </w:r>
      <w:bookmarkEnd w:id="6"/>
    </w:p>
    <w:p w14:paraId="49260596" w14:textId="3B9B0D80" w:rsidR="00171585" w:rsidRPr="00171585" w:rsidRDefault="00C01C81" w:rsidP="00171585">
      <w:pPr>
        <w:pStyle w:val="InfoBlue"/>
      </w:pPr>
      <w:r>
        <w:t>Este Caso de Uso describe como el usuario de Recursos Humanos utilizará el software para calcular la nómina del</w:t>
      </w:r>
      <w:r w:rsidR="001A48E6">
        <w:t xml:space="preserve"> empleado, según el período con el cual el empleado haya sido capturado en el sistema</w:t>
      </w:r>
      <w:r w:rsidR="00171585">
        <w:t>, además este caso de uso en específico engloba los casos de uso “Calcular ISR” y “Calcular IMSS”, que son indispensables para el cálculo de la Nómina.</w:t>
      </w:r>
    </w:p>
    <w:p w14:paraId="4C8627C2" w14:textId="70F0BE1E" w:rsidR="00115805" w:rsidRPr="003C023C" w:rsidRDefault="003021F4">
      <w:pPr>
        <w:pStyle w:val="Heading1"/>
        <w:widowControl/>
        <w:rPr>
          <w:lang w:val="es-ES_tradnl"/>
        </w:rPr>
      </w:pPr>
      <w:bookmarkStart w:id="7" w:name="_Toc323898697"/>
      <w:r w:rsidRPr="003C023C">
        <w:rPr>
          <w:lang w:val="es-ES_tradnl"/>
        </w:rPr>
        <w:t>Flujo de Eventos</w:t>
      </w:r>
      <w:bookmarkEnd w:id="7"/>
    </w:p>
    <w:p w14:paraId="51B01BE3" w14:textId="31334042" w:rsidR="00115805" w:rsidRPr="00B14D8E" w:rsidRDefault="003021F4">
      <w:pPr>
        <w:pStyle w:val="Heading2"/>
        <w:widowControl/>
        <w:rPr>
          <w:lang w:val="es-ES_tradnl"/>
        </w:rPr>
      </w:pPr>
      <w:bookmarkStart w:id="8" w:name="_Toc323898698"/>
      <w:r w:rsidRPr="00B14D8E">
        <w:rPr>
          <w:lang w:val="es-ES_tradnl"/>
        </w:rPr>
        <w:t>Flujo Básico</w:t>
      </w:r>
      <w:bookmarkEnd w:id="8"/>
      <w:r w:rsidRPr="00B14D8E">
        <w:rPr>
          <w:lang w:val="es-ES_tradnl"/>
        </w:rPr>
        <w:t xml:space="preserve"> </w:t>
      </w:r>
    </w:p>
    <w:p w14:paraId="2E468011" w14:textId="29A27AA9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 w:rsidRPr="003C023C">
        <w:rPr>
          <w:lang w:val="es-ES_tradnl"/>
        </w:rPr>
        <w:t xml:space="preserve">El sistema pide </w:t>
      </w:r>
      <w:r w:rsidR="00C01C81">
        <w:rPr>
          <w:lang w:val="es-ES_tradnl"/>
        </w:rPr>
        <w:t>al usuario se</w:t>
      </w:r>
      <w:r w:rsidR="00070F88">
        <w:rPr>
          <w:lang w:val="es-ES_tradnl"/>
        </w:rPr>
        <w:t xml:space="preserve">leccionar </w:t>
      </w:r>
      <w:r w:rsidR="00171585">
        <w:rPr>
          <w:lang w:val="es-ES_tradnl"/>
        </w:rPr>
        <w:t xml:space="preserve">a uno de </w:t>
      </w:r>
      <w:r w:rsidR="00070F88">
        <w:rPr>
          <w:lang w:val="es-ES_tradnl"/>
        </w:rPr>
        <w:t>los empleados dados de alta</w:t>
      </w:r>
      <w:r w:rsidR="00171585">
        <w:rPr>
          <w:lang w:val="es-ES_tradnl"/>
        </w:rPr>
        <w:t>.</w:t>
      </w:r>
    </w:p>
    <w:p w14:paraId="487A837C" w14:textId="25B2F707" w:rsidR="00070F88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usuario empieza a ingresar el nombre del empleado</w:t>
      </w:r>
    </w:p>
    <w:p w14:paraId="68DA9C81" w14:textId="7EFD82DE" w:rsidR="00070F88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le muestra las coincidencias</w:t>
      </w:r>
    </w:p>
    <w:p w14:paraId="5DBB8C2D" w14:textId="5DE92805" w:rsidR="00070F88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usuario selecciona el nombre del empleado cuya nómina desea calcular.</w:t>
      </w:r>
    </w:p>
    <w:p w14:paraId="63FF0F9E" w14:textId="1D34096D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El </w:t>
      </w:r>
      <w:r w:rsidR="00070F88">
        <w:rPr>
          <w:lang w:val="es-ES_tradnl"/>
        </w:rPr>
        <w:t>usuario selecciona calcular.</w:t>
      </w:r>
    </w:p>
    <w:p w14:paraId="066F9846" w14:textId="30C9144E" w:rsidR="004279C4" w:rsidRDefault="004279C4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calcula el Salario Diario de</w:t>
      </w:r>
      <w:r w:rsidR="009F008C">
        <w:rPr>
          <w:lang w:val="es-ES_tradnl"/>
        </w:rPr>
        <w:t xml:space="preserve"> Integración (SDI) del empleado en base a su antigüedad. </w:t>
      </w:r>
      <w:r w:rsidR="009F008C">
        <w:rPr>
          <w:lang w:val="es-ES_tradnl"/>
        </w:rPr>
        <w:br/>
        <w:t>(SDI = Salario * factor de Integración de antigüedad de 15 días).</w:t>
      </w:r>
    </w:p>
    <w:p w14:paraId="5CDEF74F" w14:textId="0BF5159B" w:rsidR="00171585" w:rsidRDefault="00171585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calcula la cantidad correspondiente al ISR (Impuesto Sobre la Renta) que le será retenido al empleado. (Ver Caso de Uso: Calcular ISR).</w:t>
      </w:r>
    </w:p>
    <w:p w14:paraId="6F2A756B" w14:textId="544A8AE3" w:rsidR="00171585" w:rsidRDefault="00171585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calcula el porcentaje y la cantidad correspondiente al Seguro Social que le será retenido  al empleado.</w:t>
      </w:r>
      <w:r w:rsidRPr="00171585">
        <w:rPr>
          <w:lang w:val="es-ES_tradnl"/>
        </w:rPr>
        <w:t xml:space="preserve"> </w:t>
      </w:r>
      <w:r>
        <w:rPr>
          <w:lang w:val="es-ES_tradnl"/>
        </w:rPr>
        <w:t>(Ver Caso de Uso: Calcular IMSS).</w:t>
      </w:r>
    </w:p>
    <w:p w14:paraId="3AA6A449" w14:textId="32C23D73" w:rsidR="00171585" w:rsidRDefault="00171585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hace el cálculo de la nómina.</w:t>
      </w:r>
    </w:p>
    <w:p w14:paraId="086B7354" w14:textId="1B2A8466" w:rsidR="00070F88" w:rsidRPr="003C023C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El sistema imprime </w:t>
      </w:r>
      <w:r w:rsidR="00171585">
        <w:rPr>
          <w:lang w:val="es-ES_tradnl"/>
        </w:rPr>
        <w:t>un breve desglose de la nómina</w:t>
      </w:r>
      <w:r>
        <w:rPr>
          <w:lang w:val="es-ES_tradnl"/>
        </w:rPr>
        <w:t>, además de una opción para imprimir en formato PDF un desglose detallado</w:t>
      </w:r>
      <w:r w:rsidR="00171585">
        <w:rPr>
          <w:lang w:val="es-ES_tradnl"/>
        </w:rPr>
        <w:t xml:space="preserve"> en formato de factura</w:t>
      </w:r>
      <w:r>
        <w:rPr>
          <w:lang w:val="es-ES_tradnl"/>
        </w:rPr>
        <w:t>.</w:t>
      </w:r>
    </w:p>
    <w:p w14:paraId="5579CC11" w14:textId="0A72C72B" w:rsidR="00115805" w:rsidRPr="003C023C" w:rsidRDefault="003021F4">
      <w:pPr>
        <w:pStyle w:val="Heading2"/>
        <w:widowControl/>
        <w:rPr>
          <w:lang w:val="es-ES_tradnl"/>
        </w:rPr>
      </w:pPr>
      <w:bookmarkStart w:id="9" w:name="_Toc323898699"/>
      <w:r w:rsidRPr="003C023C">
        <w:rPr>
          <w:lang w:val="es-ES_tradnl"/>
        </w:rPr>
        <w:t>Flujo Alternativo</w:t>
      </w:r>
      <w:bookmarkEnd w:id="9"/>
    </w:p>
    <w:p w14:paraId="3C9688FC" w14:textId="2F20C5D5" w:rsidR="00115805" w:rsidRPr="003C023C" w:rsidRDefault="003C023C">
      <w:pPr>
        <w:pStyle w:val="Heading3"/>
        <w:widowControl/>
        <w:rPr>
          <w:lang w:val="es-ES_tradnl"/>
        </w:rPr>
      </w:pPr>
      <w:bookmarkStart w:id="10" w:name="_Toc423410242"/>
      <w:bookmarkStart w:id="11" w:name="_Toc425054508"/>
      <w:bookmarkStart w:id="12" w:name="_Toc323898700"/>
      <w:r>
        <w:rPr>
          <w:lang w:val="es-ES_tradnl"/>
        </w:rPr>
        <w:t xml:space="preserve">Primer Flujo Alternativo </w:t>
      </w:r>
      <w:bookmarkEnd w:id="10"/>
      <w:bookmarkEnd w:id="11"/>
      <w:r>
        <w:rPr>
          <w:lang w:val="es-ES_tradnl"/>
        </w:rPr>
        <w:t>– El usuario no</w:t>
      </w:r>
      <w:r w:rsidR="00964BF9">
        <w:rPr>
          <w:lang w:val="es-ES_tradnl"/>
        </w:rPr>
        <w:t xml:space="preserve"> encuentra el nombre del empleado</w:t>
      </w:r>
      <w:bookmarkEnd w:id="12"/>
    </w:p>
    <w:p w14:paraId="32DED50D" w14:textId="078804F4" w:rsidR="003C023C" w:rsidRPr="003C023C" w:rsidRDefault="003C023C" w:rsidP="001A48E6">
      <w:pPr>
        <w:pStyle w:val="InfoBlue"/>
      </w:pPr>
      <w:r>
        <w:t>3.1 El sistema despliega el mensaje: “</w:t>
      </w:r>
      <w:r w:rsidR="00964BF9" w:rsidRPr="00964BF9">
        <w:rPr>
          <w:i/>
        </w:rPr>
        <w:t>No hay coincidencias</w:t>
      </w:r>
      <w:r>
        <w:t>”</w:t>
      </w:r>
    </w:p>
    <w:p w14:paraId="595F6968" w14:textId="4641CACC" w:rsidR="00115805" w:rsidRPr="003C023C" w:rsidRDefault="00003F3E">
      <w:pPr>
        <w:pStyle w:val="Heading1"/>
        <w:rPr>
          <w:lang w:val="es-ES_tradnl"/>
        </w:rPr>
      </w:pPr>
      <w:bookmarkStart w:id="13" w:name="_Toc323898701"/>
      <w:r>
        <w:rPr>
          <w:lang w:val="es-ES_tradnl"/>
        </w:rPr>
        <w:t>Reque</w:t>
      </w:r>
      <w:r w:rsidRPr="003C023C">
        <w:rPr>
          <w:lang w:val="es-ES_tradnl"/>
        </w:rPr>
        <w:t>r</w:t>
      </w:r>
      <w:r>
        <w:rPr>
          <w:lang w:val="es-ES_tradnl"/>
        </w:rPr>
        <w:t>i</w:t>
      </w:r>
      <w:r w:rsidRPr="003C023C">
        <w:rPr>
          <w:lang w:val="es-ES_tradnl"/>
        </w:rPr>
        <w:t>mientos</w:t>
      </w:r>
      <w:r w:rsidR="003021F4" w:rsidRPr="003C023C">
        <w:rPr>
          <w:lang w:val="es-ES_tradnl"/>
        </w:rPr>
        <w:t xml:space="preserve"> Especiales</w:t>
      </w:r>
      <w:bookmarkEnd w:id="13"/>
    </w:p>
    <w:p w14:paraId="1AFCF927" w14:textId="3D0E44E1" w:rsidR="00115805" w:rsidRPr="00294256" w:rsidRDefault="00294256" w:rsidP="00294256">
      <w:pPr>
        <w:pStyle w:val="Heading2"/>
        <w:widowControl/>
        <w:numPr>
          <w:ilvl w:val="0"/>
          <w:numId w:val="0"/>
        </w:numPr>
        <w:ind w:left="720"/>
        <w:rPr>
          <w:b w:val="0"/>
          <w:lang w:val="es-ES_tradnl"/>
        </w:rPr>
      </w:pPr>
      <w:bookmarkStart w:id="14" w:name="_Toc323898702"/>
      <w:r>
        <w:rPr>
          <w:b w:val="0"/>
          <w:lang w:val="es-ES_tradnl"/>
        </w:rPr>
        <w:t>Se definirán en la Fase de Elaboración.</w:t>
      </w:r>
      <w:bookmarkEnd w:id="14"/>
      <w:r>
        <w:rPr>
          <w:b w:val="0"/>
          <w:lang w:val="es-ES_tradnl"/>
        </w:rPr>
        <w:t xml:space="preserve"> </w:t>
      </w:r>
    </w:p>
    <w:p w14:paraId="75EF19E4" w14:textId="3F477DBA" w:rsidR="00115805" w:rsidRPr="00B14D8E" w:rsidRDefault="003021F4">
      <w:pPr>
        <w:pStyle w:val="Heading1"/>
        <w:widowControl/>
        <w:rPr>
          <w:lang w:val="es-ES_tradnl"/>
        </w:rPr>
      </w:pPr>
      <w:bookmarkStart w:id="15" w:name="_Toc423410253"/>
      <w:bookmarkStart w:id="16" w:name="_Toc425054512"/>
      <w:bookmarkStart w:id="17" w:name="_Toc323898703"/>
      <w:r w:rsidRPr="00B14D8E">
        <w:rPr>
          <w:lang w:val="es-ES_tradnl"/>
        </w:rPr>
        <w:t>Precondici</w:t>
      </w:r>
      <w:r w:rsidR="0014604E" w:rsidRPr="00B14D8E">
        <w:rPr>
          <w:lang w:val="es-ES_tradnl"/>
        </w:rPr>
        <w:t>on</w:t>
      </w:r>
      <w:r w:rsidRPr="00B14D8E">
        <w:rPr>
          <w:lang w:val="es-ES_tradnl"/>
        </w:rPr>
        <w:t>e</w:t>
      </w:r>
      <w:r w:rsidR="0014604E" w:rsidRPr="00B14D8E">
        <w:rPr>
          <w:lang w:val="es-ES_tradnl"/>
        </w:rPr>
        <w:t>s</w:t>
      </w:r>
      <w:bookmarkEnd w:id="15"/>
      <w:bookmarkEnd w:id="16"/>
      <w:bookmarkEnd w:id="17"/>
    </w:p>
    <w:p w14:paraId="40C244A7" w14:textId="2CB6088F" w:rsidR="00115805" w:rsidRPr="004D6DA7" w:rsidRDefault="004D6DA7">
      <w:pPr>
        <w:pStyle w:val="Heading2"/>
        <w:widowControl/>
        <w:rPr>
          <w:lang w:val="es-ES_tradnl"/>
        </w:rPr>
      </w:pPr>
      <w:bookmarkStart w:id="18" w:name="_Toc423410254"/>
      <w:bookmarkStart w:id="19" w:name="_Toc425054513"/>
      <w:bookmarkStart w:id="20" w:name="_Toc323898704"/>
      <w:r w:rsidRPr="004D6DA7">
        <w:rPr>
          <w:lang w:val="es-ES_tradnl"/>
        </w:rPr>
        <w:t>Precondición</w:t>
      </w:r>
      <w:r w:rsidR="0014604E" w:rsidRPr="004D6DA7">
        <w:rPr>
          <w:lang w:val="es-ES_tradnl"/>
        </w:rPr>
        <w:t xml:space="preserve"> </w:t>
      </w:r>
      <w:bookmarkEnd w:id="18"/>
      <w:bookmarkEnd w:id="19"/>
      <w:r w:rsidRPr="004D6DA7">
        <w:rPr>
          <w:lang w:val="es-ES_tradnl"/>
        </w:rPr>
        <w:t>Uno</w:t>
      </w:r>
      <w:bookmarkEnd w:id="20"/>
    </w:p>
    <w:p w14:paraId="2B19479E" w14:textId="50562479" w:rsidR="004D6DA7" w:rsidRDefault="001A48E6" w:rsidP="004D6DA7">
      <w:pPr>
        <w:ind w:left="720"/>
        <w:rPr>
          <w:lang w:val="es-ES_tradnl"/>
        </w:rPr>
      </w:pPr>
      <w:r>
        <w:rPr>
          <w:lang w:val="es-ES_tradnl"/>
        </w:rPr>
        <w:t xml:space="preserve">El nombre del empleado, </w:t>
      </w:r>
      <w:r w:rsidR="00964BF9">
        <w:rPr>
          <w:lang w:val="es-ES_tradnl"/>
        </w:rPr>
        <w:t xml:space="preserve">su sueldo </w:t>
      </w:r>
      <w:r>
        <w:rPr>
          <w:lang w:val="es-ES_tradnl"/>
        </w:rPr>
        <w:t>y su periodo de paga(semanal, quincenal o mensual) deben de estar dados de alta en el sistema.</w:t>
      </w:r>
    </w:p>
    <w:p w14:paraId="2E46BA6E" w14:textId="2BCBFE43" w:rsidR="001F5887" w:rsidRDefault="001F5887" w:rsidP="001F5887">
      <w:pPr>
        <w:pStyle w:val="Heading2"/>
        <w:rPr>
          <w:lang w:val="es-ES_tradnl"/>
        </w:rPr>
      </w:pPr>
      <w:bookmarkStart w:id="21" w:name="_Toc323898705"/>
      <w:r>
        <w:rPr>
          <w:lang w:val="es-ES_tradnl"/>
        </w:rPr>
        <w:t>Precondición Dos</w:t>
      </w:r>
      <w:bookmarkEnd w:id="21"/>
    </w:p>
    <w:p w14:paraId="6A6ADCEF" w14:textId="4A648D58" w:rsidR="001F5887" w:rsidRPr="004D6DA7" w:rsidRDefault="00964BF9" w:rsidP="001F5887">
      <w:pPr>
        <w:ind w:left="720"/>
        <w:rPr>
          <w:lang w:val="es-ES_tradnl"/>
        </w:rPr>
      </w:pPr>
      <w:r>
        <w:rPr>
          <w:lang w:val="es-ES_tradnl"/>
        </w:rPr>
        <w:t>El sistema debe tener acceso a los datos necesarios para el cálculo de impuestos, además de funciones específicas para calcularlos</w:t>
      </w:r>
    </w:p>
    <w:p w14:paraId="77D09B19" w14:textId="77DA4272" w:rsidR="00115805" w:rsidRPr="00903197" w:rsidRDefault="003021F4">
      <w:pPr>
        <w:pStyle w:val="Heading1"/>
        <w:widowControl/>
        <w:rPr>
          <w:lang w:val="es-ES_tradnl"/>
        </w:rPr>
      </w:pPr>
      <w:bookmarkStart w:id="22" w:name="_Toc423410255"/>
      <w:bookmarkStart w:id="23" w:name="_Toc425054514"/>
      <w:bookmarkStart w:id="24" w:name="_Toc323898706"/>
      <w:r w:rsidRPr="00903197">
        <w:rPr>
          <w:lang w:val="es-ES_tradnl"/>
        </w:rPr>
        <w:t>Post</w:t>
      </w:r>
      <w:r w:rsidR="00903197">
        <w:rPr>
          <w:lang w:val="es-ES_tradnl"/>
        </w:rPr>
        <w:t xml:space="preserve"> C</w:t>
      </w:r>
      <w:r w:rsidRPr="00903197">
        <w:rPr>
          <w:lang w:val="es-ES_tradnl"/>
        </w:rPr>
        <w:t>ondic</w:t>
      </w:r>
      <w:r w:rsidR="0014604E" w:rsidRPr="00903197">
        <w:rPr>
          <w:lang w:val="es-ES_tradnl"/>
        </w:rPr>
        <w:t>ion</w:t>
      </w:r>
      <w:r w:rsidRPr="00903197">
        <w:rPr>
          <w:lang w:val="es-ES_tradnl"/>
        </w:rPr>
        <w:t>e</w:t>
      </w:r>
      <w:r w:rsidR="0014604E" w:rsidRPr="00903197">
        <w:rPr>
          <w:lang w:val="es-ES_tradnl"/>
        </w:rPr>
        <w:t>s</w:t>
      </w:r>
      <w:bookmarkEnd w:id="22"/>
      <w:bookmarkEnd w:id="23"/>
      <w:bookmarkEnd w:id="24"/>
    </w:p>
    <w:p w14:paraId="256F8779" w14:textId="6570875A" w:rsidR="00115805" w:rsidRDefault="00903197">
      <w:pPr>
        <w:pStyle w:val="Heading2"/>
        <w:widowControl/>
        <w:rPr>
          <w:lang w:val="es-ES_tradnl"/>
        </w:rPr>
      </w:pPr>
      <w:bookmarkStart w:id="25" w:name="_Toc323898707"/>
      <w:r>
        <w:rPr>
          <w:lang w:val="es-ES_tradnl"/>
        </w:rPr>
        <w:t>Post Condición Uno</w:t>
      </w:r>
      <w:bookmarkEnd w:id="25"/>
    </w:p>
    <w:p w14:paraId="260358DA" w14:textId="043A9F3A" w:rsidR="00903197" w:rsidRPr="00903197" w:rsidRDefault="009D0568" w:rsidP="001F5887">
      <w:pPr>
        <w:ind w:left="720"/>
        <w:rPr>
          <w:lang w:val="es-ES_tradnl"/>
        </w:rPr>
      </w:pPr>
      <w:r>
        <w:rPr>
          <w:lang w:val="es-ES_tradnl"/>
        </w:rPr>
        <w:t>El sistema imprime la cantidad de nómina más un breve desglose.</w:t>
      </w:r>
    </w:p>
    <w:p w14:paraId="42AD03B9" w14:textId="0BF2841B" w:rsidR="00115805" w:rsidRPr="003C023C" w:rsidRDefault="003021F4">
      <w:pPr>
        <w:pStyle w:val="Heading1"/>
        <w:rPr>
          <w:lang w:val="es-ES_tradnl"/>
        </w:rPr>
      </w:pPr>
      <w:bookmarkStart w:id="26" w:name="_Toc323898708"/>
      <w:r w:rsidRPr="003C023C">
        <w:rPr>
          <w:lang w:val="es-ES_tradnl"/>
        </w:rPr>
        <w:t xml:space="preserve">Puntos de </w:t>
      </w:r>
      <w:r w:rsidR="00171585">
        <w:rPr>
          <w:lang w:val="es-ES_tradnl"/>
        </w:rPr>
        <w:t>Inclusión</w:t>
      </w:r>
      <w:bookmarkEnd w:id="26"/>
    </w:p>
    <w:p w14:paraId="0E1667D7" w14:textId="7E0A9003" w:rsidR="00B14D8E" w:rsidRPr="00B14D8E" w:rsidRDefault="00171585" w:rsidP="00171585">
      <w:pPr>
        <w:ind w:firstLine="720"/>
      </w:pPr>
      <w:r>
        <w:rPr>
          <w:lang w:val="es-ES_tradnl"/>
        </w:rPr>
        <w:t>Este caso de uso Incluye los casos de uso “Calcular ISR” y “Calcular IMSS”.</w:t>
      </w:r>
    </w:p>
    <w:p w14:paraId="0094AD08" w14:textId="77777777" w:rsidR="00B14D8E" w:rsidRDefault="00B14D8E" w:rsidP="00B14D8E"/>
    <w:p w14:paraId="62BEBABC" w14:textId="77777777" w:rsidR="00B14D8E" w:rsidRDefault="00B14D8E" w:rsidP="00B14D8E"/>
    <w:p w14:paraId="4A0EAC4B" w14:textId="77777777" w:rsidR="00B14D8E" w:rsidRDefault="00B14D8E" w:rsidP="00B14D8E"/>
    <w:p w14:paraId="60A288C2" w14:textId="6B8AC2E6" w:rsidR="00171585" w:rsidRPr="00171585" w:rsidRDefault="00171585" w:rsidP="00171585">
      <w:pPr>
        <w:pStyle w:val="Title"/>
        <w:rPr>
          <w:lang w:val="es-ES_tradnl"/>
        </w:rPr>
      </w:pPr>
      <w:r>
        <w:rPr>
          <w:lang w:val="es-ES_tradnl"/>
        </w:rPr>
        <w:t>Especificación de Caso de Uso: Calcular Impuesto sobre la Renta (ISR)</w:t>
      </w:r>
    </w:p>
    <w:p w14:paraId="4E6BF1DC" w14:textId="77777777" w:rsidR="00171585" w:rsidRPr="009E0450" w:rsidRDefault="00171585" w:rsidP="00171585">
      <w:pPr>
        <w:pStyle w:val="InfoBlue"/>
      </w:pPr>
    </w:p>
    <w:p w14:paraId="1E2A5180" w14:textId="0CD70CDA" w:rsidR="00171585" w:rsidRPr="004279C4" w:rsidRDefault="00392A38" w:rsidP="004279C4">
      <w:pPr>
        <w:pStyle w:val="Heading1"/>
        <w:numPr>
          <w:ilvl w:val="0"/>
          <w:numId w:val="26"/>
        </w:numPr>
        <w:rPr>
          <w:lang w:val="es-ES_tradnl"/>
        </w:rPr>
      </w:pPr>
      <w:bookmarkStart w:id="27" w:name="_Toc323898709"/>
      <w:r>
        <w:rPr>
          <w:lang w:val="es-ES_tradnl"/>
        </w:rPr>
        <w:t>Calcular ISR</w:t>
      </w:r>
      <w:bookmarkEnd w:id="27"/>
      <w:r w:rsidR="00171585" w:rsidRPr="004279C4">
        <w:rPr>
          <w:lang w:val="es-ES_tradnl"/>
        </w:rPr>
        <w:t xml:space="preserve"> </w:t>
      </w:r>
    </w:p>
    <w:p w14:paraId="58856767" w14:textId="77777777" w:rsidR="00171585" w:rsidRPr="003C023C" w:rsidRDefault="00171585" w:rsidP="00171585">
      <w:pPr>
        <w:pStyle w:val="Heading2"/>
        <w:rPr>
          <w:lang w:val="es-ES_tradnl"/>
        </w:rPr>
      </w:pPr>
      <w:bookmarkStart w:id="28" w:name="_Toc323898710"/>
      <w:r w:rsidRPr="003C023C">
        <w:rPr>
          <w:lang w:val="es-ES_tradnl"/>
        </w:rPr>
        <w:t>Descripción Breve</w:t>
      </w:r>
      <w:bookmarkEnd w:id="28"/>
    </w:p>
    <w:p w14:paraId="10DCB456" w14:textId="1D4ED701" w:rsidR="00171585" w:rsidRPr="003C023C" w:rsidRDefault="00171585" w:rsidP="00171585">
      <w:pPr>
        <w:pStyle w:val="InfoBlue"/>
      </w:pPr>
      <w:r w:rsidRPr="003C023C">
        <w:t xml:space="preserve">Este Caso de </w:t>
      </w:r>
      <w:r w:rsidR="00187A32">
        <w:t>Uso es acerca de cómo el sistema</w:t>
      </w:r>
      <w:r w:rsidRPr="003C023C">
        <w:t xml:space="preserve"> </w:t>
      </w:r>
      <w:r>
        <w:t>podrá realizar los cálculos del ISR, por las siglas de Impuesto Sobre la Renta, proveyendo IVA, ingreso del periodo, el tipo de periodo, es decir, semanal, quincenal o mensual y el empleado al que se calculara.</w:t>
      </w:r>
    </w:p>
    <w:p w14:paraId="7DFEF984" w14:textId="77777777" w:rsidR="00171585" w:rsidRPr="003C023C" w:rsidRDefault="00171585" w:rsidP="00171585">
      <w:pPr>
        <w:pStyle w:val="Heading1"/>
        <w:widowControl/>
        <w:rPr>
          <w:lang w:val="es-ES_tradnl"/>
        </w:rPr>
      </w:pPr>
      <w:bookmarkStart w:id="29" w:name="_Toc323898711"/>
      <w:r w:rsidRPr="003C023C">
        <w:rPr>
          <w:lang w:val="es-ES_tradnl"/>
        </w:rPr>
        <w:t>Flujo de Eventos</w:t>
      </w:r>
      <w:bookmarkEnd w:id="29"/>
    </w:p>
    <w:p w14:paraId="39B73896" w14:textId="77777777" w:rsidR="00171585" w:rsidRPr="00B14D8E" w:rsidRDefault="00171585" w:rsidP="00171585">
      <w:pPr>
        <w:pStyle w:val="Heading2"/>
        <w:widowControl/>
        <w:rPr>
          <w:lang w:val="es-ES_tradnl"/>
        </w:rPr>
      </w:pPr>
      <w:bookmarkStart w:id="30" w:name="_Toc323898712"/>
      <w:r w:rsidRPr="00B14D8E">
        <w:rPr>
          <w:lang w:val="es-ES_tradnl"/>
        </w:rPr>
        <w:t>Flujo Básico</w:t>
      </w:r>
      <w:bookmarkEnd w:id="30"/>
      <w:r w:rsidRPr="00B14D8E">
        <w:rPr>
          <w:lang w:val="es-ES_tradnl"/>
        </w:rPr>
        <w:t xml:space="preserve"> </w:t>
      </w:r>
    </w:p>
    <w:p w14:paraId="34F903CE" w14:textId="68FFF9A5" w:rsidR="00171585" w:rsidRPr="004279C4" w:rsidRDefault="004279C4" w:rsidP="004279C4">
      <w:pPr>
        <w:pStyle w:val="ListParagraph"/>
        <w:numPr>
          <w:ilvl w:val="0"/>
          <w:numId w:val="27"/>
        </w:numPr>
        <w:rPr>
          <w:lang w:val="es-ES_tradnl"/>
        </w:rPr>
      </w:pPr>
      <w:r>
        <w:rPr>
          <w:lang w:val="es-MX"/>
        </w:rPr>
        <w:t>El sistema ubica el SDI del empleado entre un límite inferior y un límite superior dentro de la tabla de ISR.</w:t>
      </w:r>
    </w:p>
    <w:p w14:paraId="5AFCA8B6" w14:textId="3F191D76" w:rsidR="004279C4" w:rsidRPr="004279C4" w:rsidRDefault="004279C4" w:rsidP="004279C4">
      <w:pPr>
        <w:pStyle w:val="ListParagraph"/>
        <w:numPr>
          <w:ilvl w:val="0"/>
          <w:numId w:val="27"/>
        </w:numPr>
        <w:rPr>
          <w:lang w:val="es-ES_tradnl"/>
        </w:rPr>
      </w:pPr>
      <w:r>
        <w:rPr>
          <w:lang w:val="es-MX"/>
        </w:rPr>
        <w:t>El sistema calcula la Base para el Impuesto que se define como la diferencia entre el límite inferior y el SDI.</w:t>
      </w:r>
    </w:p>
    <w:p w14:paraId="418C0EA2" w14:textId="1E8695B9" w:rsidR="004279C4" w:rsidRDefault="004279C4" w:rsidP="004279C4">
      <w:pPr>
        <w:pStyle w:val="ListParagraph"/>
        <w:numPr>
          <w:ilvl w:val="0"/>
          <w:numId w:val="27"/>
        </w:numPr>
        <w:rPr>
          <w:lang w:val="es-ES_tradnl"/>
        </w:rPr>
      </w:pPr>
      <w:r>
        <w:rPr>
          <w:lang w:val="es-MX"/>
        </w:rPr>
        <w:t xml:space="preserve">El sistema aplica la tasa de impuesto </w:t>
      </w:r>
      <w:r w:rsidR="00A418B4">
        <w:rPr>
          <w:lang w:val="es-MX"/>
        </w:rPr>
        <w:t>de acuerdo a los límites de la tabla de Impuesto Sobre la Renta (Base para el Impuesto * Tasa de impuesto).</w:t>
      </w:r>
    </w:p>
    <w:p w14:paraId="201933CB" w14:textId="3790D6B0" w:rsidR="00171585" w:rsidRDefault="00171585" w:rsidP="004279C4">
      <w:pPr>
        <w:pStyle w:val="ListParagraph"/>
        <w:numPr>
          <w:ilvl w:val="0"/>
          <w:numId w:val="27"/>
        </w:numPr>
        <w:rPr>
          <w:lang w:val="es-ES_tradnl"/>
        </w:rPr>
      </w:pPr>
      <w:r>
        <w:rPr>
          <w:lang w:val="es-ES_tradnl"/>
        </w:rPr>
        <w:t xml:space="preserve">El sistema </w:t>
      </w:r>
      <w:r w:rsidR="00A418B4">
        <w:rPr>
          <w:lang w:val="es-ES_tradnl"/>
        </w:rPr>
        <w:t>añade la cuota fija.</w:t>
      </w:r>
    </w:p>
    <w:p w14:paraId="78BAF689" w14:textId="4A88ED96" w:rsidR="00A418B4" w:rsidRDefault="00A418B4" w:rsidP="004279C4">
      <w:pPr>
        <w:pStyle w:val="ListParagraph"/>
        <w:numPr>
          <w:ilvl w:val="0"/>
          <w:numId w:val="27"/>
        </w:numPr>
        <w:rPr>
          <w:lang w:val="es-ES_tradnl"/>
        </w:rPr>
      </w:pPr>
      <w:r>
        <w:rPr>
          <w:lang w:val="es-ES_tradnl"/>
        </w:rPr>
        <w:t>El sistema registra la cantidad total de ISR a restar del salario del trabajador.</w:t>
      </w:r>
    </w:p>
    <w:p w14:paraId="6439A633" w14:textId="77777777" w:rsidR="00171585" w:rsidRPr="003C023C" w:rsidRDefault="00171585" w:rsidP="00171585">
      <w:pPr>
        <w:pStyle w:val="BodyText"/>
        <w:rPr>
          <w:lang w:val="es-ES_tradnl"/>
        </w:rPr>
      </w:pPr>
    </w:p>
    <w:p w14:paraId="12A9D031" w14:textId="77777777" w:rsidR="00171585" w:rsidRPr="003C023C" w:rsidRDefault="00171585" w:rsidP="00171585">
      <w:pPr>
        <w:pStyle w:val="Heading1"/>
        <w:rPr>
          <w:lang w:val="es-ES_tradnl"/>
        </w:rPr>
      </w:pPr>
      <w:bookmarkStart w:id="31" w:name="_Toc323898713"/>
      <w:r>
        <w:rPr>
          <w:lang w:val="es-ES_tradnl"/>
        </w:rPr>
        <w:t>Reque</w:t>
      </w:r>
      <w:r w:rsidRPr="003C023C">
        <w:rPr>
          <w:lang w:val="es-ES_tradnl"/>
        </w:rPr>
        <w:t>r</w:t>
      </w:r>
      <w:r>
        <w:rPr>
          <w:lang w:val="es-ES_tradnl"/>
        </w:rPr>
        <w:t>i</w:t>
      </w:r>
      <w:r w:rsidRPr="003C023C">
        <w:rPr>
          <w:lang w:val="es-ES_tradnl"/>
        </w:rPr>
        <w:t>mientos Especiales</w:t>
      </w:r>
      <w:bookmarkEnd w:id="31"/>
    </w:p>
    <w:p w14:paraId="17A49D3A" w14:textId="77777777" w:rsidR="00171585" w:rsidRPr="00294256" w:rsidRDefault="00171585" w:rsidP="00171585">
      <w:pPr>
        <w:pStyle w:val="Heading2"/>
        <w:widowControl/>
        <w:numPr>
          <w:ilvl w:val="0"/>
          <w:numId w:val="0"/>
        </w:numPr>
        <w:ind w:left="720"/>
        <w:rPr>
          <w:b w:val="0"/>
          <w:lang w:val="es-ES_tradnl"/>
        </w:rPr>
      </w:pPr>
      <w:bookmarkStart w:id="32" w:name="_Toc323898714"/>
      <w:r>
        <w:rPr>
          <w:b w:val="0"/>
          <w:lang w:val="es-ES_tradnl"/>
        </w:rPr>
        <w:t>Se definirán en la Fase de Elaboración.</w:t>
      </w:r>
      <w:bookmarkEnd w:id="32"/>
      <w:r>
        <w:rPr>
          <w:b w:val="0"/>
          <w:lang w:val="es-ES_tradnl"/>
        </w:rPr>
        <w:t xml:space="preserve"> </w:t>
      </w:r>
    </w:p>
    <w:p w14:paraId="2130811B" w14:textId="77777777" w:rsidR="00171585" w:rsidRPr="00B14D8E" w:rsidRDefault="00171585" w:rsidP="00171585">
      <w:pPr>
        <w:pStyle w:val="Heading1"/>
        <w:widowControl/>
        <w:rPr>
          <w:lang w:val="es-ES_tradnl"/>
        </w:rPr>
      </w:pPr>
      <w:bookmarkStart w:id="33" w:name="_Toc323898715"/>
      <w:r w:rsidRPr="00B14D8E">
        <w:rPr>
          <w:lang w:val="es-ES_tradnl"/>
        </w:rPr>
        <w:t>Precondiciones</w:t>
      </w:r>
      <w:bookmarkEnd w:id="33"/>
    </w:p>
    <w:p w14:paraId="5CD5A3C7" w14:textId="77777777" w:rsidR="00171585" w:rsidRPr="004D6DA7" w:rsidRDefault="00171585" w:rsidP="00171585">
      <w:pPr>
        <w:pStyle w:val="Heading2"/>
        <w:widowControl/>
        <w:rPr>
          <w:lang w:val="es-ES_tradnl"/>
        </w:rPr>
      </w:pPr>
      <w:bookmarkStart w:id="34" w:name="_Toc323898716"/>
      <w:r w:rsidRPr="004D6DA7">
        <w:rPr>
          <w:lang w:val="es-ES_tradnl"/>
        </w:rPr>
        <w:t>Precondición Uno</w:t>
      </w:r>
      <w:bookmarkEnd w:id="34"/>
    </w:p>
    <w:p w14:paraId="0269A3F2" w14:textId="03987586" w:rsidR="00A418B4" w:rsidRDefault="00A418B4" w:rsidP="00A418B4">
      <w:pPr>
        <w:pStyle w:val="ListParagraph"/>
        <w:numPr>
          <w:ilvl w:val="0"/>
          <w:numId w:val="27"/>
        </w:numPr>
        <w:rPr>
          <w:lang w:val="es-MX"/>
        </w:rPr>
      </w:pPr>
      <w:r>
        <w:rPr>
          <w:lang w:val="es-ES_tradnl"/>
        </w:rPr>
        <w:t>El sistema requiere conocer de antemano el Salario Diari</w:t>
      </w:r>
      <w:r w:rsidR="009F008C">
        <w:rPr>
          <w:lang w:val="es-ES_tradnl"/>
        </w:rPr>
        <w:t>o Integrado (SDI) del empleado.</w:t>
      </w:r>
    </w:p>
    <w:p w14:paraId="7B2E2A70" w14:textId="27A4CCB6" w:rsidR="00171585" w:rsidRPr="00061D06" w:rsidRDefault="009F008C" w:rsidP="004279C4">
      <w:pPr>
        <w:pStyle w:val="ListParagraph"/>
        <w:numPr>
          <w:ilvl w:val="0"/>
          <w:numId w:val="27"/>
        </w:numPr>
        <w:rPr>
          <w:lang w:val="es-ES_tradnl"/>
        </w:rPr>
      </w:pPr>
      <w:r>
        <w:rPr>
          <w:lang w:val="es-MX"/>
        </w:rPr>
        <w:t>Se requiere contar con las tablas actualizadas para el cálculo del ISR.</w:t>
      </w:r>
    </w:p>
    <w:p w14:paraId="08E68443" w14:textId="77777777" w:rsidR="00171585" w:rsidRPr="00903197" w:rsidRDefault="00171585" w:rsidP="00171585">
      <w:pPr>
        <w:pStyle w:val="Heading1"/>
        <w:widowControl/>
        <w:rPr>
          <w:lang w:val="es-ES_tradnl"/>
        </w:rPr>
      </w:pPr>
      <w:bookmarkStart w:id="35" w:name="_Toc323898717"/>
      <w:r w:rsidRPr="00903197">
        <w:rPr>
          <w:lang w:val="es-ES_tradnl"/>
        </w:rPr>
        <w:t>Post</w:t>
      </w:r>
      <w:r>
        <w:rPr>
          <w:lang w:val="es-ES_tradnl"/>
        </w:rPr>
        <w:t xml:space="preserve"> C</w:t>
      </w:r>
      <w:r w:rsidRPr="00903197">
        <w:rPr>
          <w:lang w:val="es-ES_tradnl"/>
        </w:rPr>
        <w:t>ondiciones</w:t>
      </w:r>
      <w:bookmarkEnd w:id="35"/>
    </w:p>
    <w:p w14:paraId="0E6CA54E" w14:textId="77777777" w:rsidR="00171585" w:rsidRDefault="00171585" w:rsidP="00171585">
      <w:pPr>
        <w:pStyle w:val="Heading2"/>
        <w:widowControl/>
        <w:rPr>
          <w:lang w:val="es-ES_tradnl"/>
        </w:rPr>
      </w:pPr>
      <w:bookmarkStart w:id="36" w:name="_Toc323898718"/>
      <w:r>
        <w:rPr>
          <w:lang w:val="es-ES_tradnl"/>
        </w:rPr>
        <w:t>Post Condición Uno</w:t>
      </w:r>
      <w:bookmarkEnd w:id="36"/>
    </w:p>
    <w:p w14:paraId="790E6631" w14:textId="5D9D7B29" w:rsidR="00171585" w:rsidRPr="00903197" w:rsidRDefault="009F008C" w:rsidP="00171585">
      <w:pPr>
        <w:ind w:left="720"/>
        <w:rPr>
          <w:lang w:val="es-ES_tradnl"/>
        </w:rPr>
      </w:pPr>
      <w:r>
        <w:rPr>
          <w:lang w:val="es-ES_tradnl"/>
        </w:rPr>
        <w:t>El sistema debe registrar cuál fue la cantidad de ISR del salario del empleado, ya que será necesaria para calcular la nómina final del empleado e imprimir el recibo.</w:t>
      </w:r>
    </w:p>
    <w:p w14:paraId="3873633B" w14:textId="77777777" w:rsidR="00171585" w:rsidRPr="003C023C" w:rsidRDefault="00171585" w:rsidP="00171585">
      <w:pPr>
        <w:pStyle w:val="Heading1"/>
        <w:rPr>
          <w:lang w:val="es-ES_tradnl"/>
        </w:rPr>
      </w:pPr>
      <w:bookmarkStart w:id="37" w:name="_Toc323898719"/>
      <w:r w:rsidRPr="003C023C">
        <w:rPr>
          <w:lang w:val="es-ES_tradnl"/>
        </w:rPr>
        <w:t>Puntos de Extensión</w:t>
      </w:r>
      <w:bookmarkEnd w:id="37"/>
    </w:p>
    <w:p w14:paraId="5E475CA4" w14:textId="0F7F738C" w:rsidR="00171585" w:rsidRPr="009F008C" w:rsidRDefault="009F008C" w:rsidP="009F008C">
      <w:pPr>
        <w:ind w:left="720"/>
        <w:rPr>
          <w:lang w:val="es-MX"/>
        </w:rPr>
      </w:pPr>
      <w:r>
        <w:rPr>
          <w:lang w:val="es-MX"/>
        </w:rPr>
        <w:t>Este caso de uso es incluido en el caso de uso “Calcular Nómina”.</w:t>
      </w:r>
    </w:p>
    <w:p w14:paraId="35B935F9" w14:textId="77777777" w:rsidR="009F008C" w:rsidRDefault="009F008C" w:rsidP="009F008C">
      <w:pPr>
        <w:pStyle w:val="Title"/>
        <w:rPr>
          <w:lang w:val="es-ES_tradnl"/>
        </w:rPr>
      </w:pPr>
    </w:p>
    <w:p w14:paraId="1D585558" w14:textId="77777777" w:rsidR="009F008C" w:rsidRDefault="009F008C" w:rsidP="009F008C">
      <w:pPr>
        <w:pStyle w:val="Title"/>
        <w:rPr>
          <w:lang w:val="es-ES_tradnl"/>
        </w:rPr>
      </w:pPr>
    </w:p>
    <w:p w14:paraId="60CEDA2C" w14:textId="77777777" w:rsidR="009F008C" w:rsidRDefault="009F008C" w:rsidP="009F008C">
      <w:pPr>
        <w:pStyle w:val="Title"/>
        <w:rPr>
          <w:lang w:val="es-ES_tradnl"/>
        </w:rPr>
      </w:pPr>
    </w:p>
    <w:p w14:paraId="7A94B594" w14:textId="77777777" w:rsidR="009F008C" w:rsidRDefault="009F008C" w:rsidP="009F008C">
      <w:pPr>
        <w:pStyle w:val="Title"/>
        <w:rPr>
          <w:lang w:val="es-ES_tradnl"/>
        </w:rPr>
      </w:pPr>
    </w:p>
    <w:p w14:paraId="3606E8AD" w14:textId="77777777" w:rsidR="009F008C" w:rsidRDefault="009F008C" w:rsidP="009F008C">
      <w:pPr>
        <w:pStyle w:val="Title"/>
        <w:rPr>
          <w:lang w:val="es-ES_tradnl"/>
        </w:rPr>
      </w:pPr>
    </w:p>
    <w:p w14:paraId="4218FCB4" w14:textId="77777777" w:rsidR="009F008C" w:rsidRDefault="009F008C" w:rsidP="009F008C">
      <w:pPr>
        <w:pStyle w:val="Title"/>
        <w:rPr>
          <w:lang w:val="es-ES_tradnl"/>
        </w:rPr>
      </w:pPr>
    </w:p>
    <w:p w14:paraId="6CB0C220" w14:textId="191AFE31" w:rsidR="009F008C" w:rsidRPr="00171585" w:rsidRDefault="009F008C" w:rsidP="009F008C">
      <w:pPr>
        <w:pStyle w:val="Title"/>
        <w:rPr>
          <w:lang w:val="es-ES_tradnl"/>
        </w:rPr>
      </w:pPr>
      <w:r>
        <w:rPr>
          <w:lang w:val="es-ES_tradnl"/>
        </w:rPr>
        <w:lastRenderedPageBreak/>
        <w:t xml:space="preserve">Especificación de Caso de Uso: Calcular </w:t>
      </w:r>
      <w:r w:rsidR="00187A32">
        <w:rPr>
          <w:lang w:val="es-ES_tradnl"/>
        </w:rPr>
        <w:t>IMSS</w:t>
      </w:r>
    </w:p>
    <w:p w14:paraId="54143305" w14:textId="77777777" w:rsidR="009F008C" w:rsidRPr="009E0450" w:rsidRDefault="009F008C" w:rsidP="009F008C">
      <w:pPr>
        <w:pStyle w:val="InfoBlue"/>
      </w:pPr>
    </w:p>
    <w:p w14:paraId="25F62826" w14:textId="0F2684B2" w:rsidR="009F008C" w:rsidRPr="00187A32" w:rsidRDefault="00392A38" w:rsidP="00187A32">
      <w:pPr>
        <w:pStyle w:val="Heading1"/>
        <w:numPr>
          <w:ilvl w:val="0"/>
          <w:numId w:val="28"/>
        </w:numPr>
        <w:rPr>
          <w:lang w:val="es-ES_tradnl"/>
        </w:rPr>
      </w:pPr>
      <w:bookmarkStart w:id="38" w:name="_Toc323898720"/>
      <w:r>
        <w:rPr>
          <w:lang w:val="es-ES_tradnl"/>
        </w:rPr>
        <w:t>Calcular IMSS</w:t>
      </w:r>
      <w:bookmarkEnd w:id="38"/>
    </w:p>
    <w:p w14:paraId="6F6F11C5" w14:textId="77777777" w:rsidR="009F008C" w:rsidRPr="003C023C" w:rsidRDefault="009F008C" w:rsidP="009F008C">
      <w:pPr>
        <w:pStyle w:val="Heading2"/>
        <w:rPr>
          <w:lang w:val="es-ES_tradnl"/>
        </w:rPr>
      </w:pPr>
      <w:bookmarkStart w:id="39" w:name="_Toc323898721"/>
      <w:r w:rsidRPr="003C023C">
        <w:rPr>
          <w:lang w:val="es-ES_tradnl"/>
        </w:rPr>
        <w:t>Descripción Breve</w:t>
      </w:r>
      <w:bookmarkEnd w:id="39"/>
    </w:p>
    <w:p w14:paraId="130995D9" w14:textId="780C28B9" w:rsidR="009F008C" w:rsidRPr="003C023C" w:rsidRDefault="009F008C" w:rsidP="009F008C">
      <w:pPr>
        <w:pStyle w:val="InfoBlue"/>
      </w:pPr>
      <w:r w:rsidRPr="003C023C">
        <w:t xml:space="preserve">Este Caso de Uso </w:t>
      </w:r>
      <w:r w:rsidR="00187A32">
        <w:t>es sobre como el sistema calcula las deducciones por parte del trabajador para el seguro Social Mexicano</w:t>
      </w:r>
      <w:r w:rsidR="00B666F1">
        <w:t>.</w:t>
      </w:r>
      <w:r w:rsidR="00187A32">
        <w:t xml:space="preserve"> </w:t>
      </w:r>
    </w:p>
    <w:p w14:paraId="71C6733B" w14:textId="77777777" w:rsidR="009F008C" w:rsidRPr="003C023C" w:rsidRDefault="009F008C" w:rsidP="009F008C">
      <w:pPr>
        <w:pStyle w:val="Heading1"/>
        <w:widowControl/>
        <w:rPr>
          <w:lang w:val="es-ES_tradnl"/>
        </w:rPr>
      </w:pPr>
      <w:bookmarkStart w:id="40" w:name="_Toc323898722"/>
      <w:r w:rsidRPr="003C023C">
        <w:rPr>
          <w:lang w:val="es-ES_tradnl"/>
        </w:rPr>
        <w:t>Flujo de Eventos</w:t>
      </w:r>
      <w:bookmarkEnd w:id="40"/>
    </w:p>
    <w:p w14:paraId="653F909F" w14:textId="77777777" w:rsidR="009F008C" w:rsidRDefault="009F008C" w:rsidP="009F008C">
      <w:pPr>
        <w:pStyle w:val="Heading2"/>
        <w:widowControl/>
        <w:rPr>
          <w:lang w:val="es-ES_tradnl"/>
        </w:rPr>
      </w:pPr>
      <w:bookmarkStart w:id="41" w:name="_Toc323898723"/>
      <w:r w:rsidRPr="00B14D8E">
        <w:rPr>
          <w:lang w:val="es-ES_tradnl"/>
        </w:rPr>
        <w:t>Flujo Básico</w:t>
      </w:r>
      <w:bookmarkEnd w:id="41"/>
      <w:r w:rsidRPr="00B14D8E">
        <w:rPr>
          <w:lang w:val="es-ES_tradnl"/>
        </w:rPr>
        <w:t xml:space="preserve"> </w:t>
      </w:r>
    </w:p>
    <w:p w14:paraId="25098EA5" w14:textId="6110111A" w:rsidR="00B53B12" w:rsidRDefault="00B53B12" w:rsidP="00B53B12">
      <w:pPr>
        <w:pStyle w:val="ListParagraph"/>
        <w:numPr>
          <w:ilvl w:val="0"/>
          <w:numId w:val="31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SDI del </w:t>
      </w:r>
      <w:proofErr w:type="spellStart"/>
      <w:r>
        <w:t>empleado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mayor </w:t>
      </w:r>
      <w:proofErr w:type="gramStart"/>
      <w:r>
        <w:t>a</w:t>
      </w:r>
      <w:proofErr w:type="gramEnd"/>
      <w:r>
        <w:t xml:space="preserve"> $1826.00 MXN.</w:t>
      </w:r>
    </w:p>
    <w:p w14:paraId="5A767280" w14:textId="77274E3B" w:rsidR="00B53B12" w:rsidRDefault="00B53B12" w:rsidP="00B53B12">
      <w:pPr>
        <w:pStyle w:val="ListParagraph"/>
        <w:numPr>
          <w:ilvl w:val="1"/>
          <w:numId w:val="31"/>
        </w:numPr>
      </w:pPr>
      <w:r>
        <w:t xml:space="preserve">Si el SDI del </w:t>
      </w:r>
      <w:proofErr w:type="spellStart"/>
      <w:r>
        <w:t>empleado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mayor </w:t>
      </w:r>
      <w:proofErr w:type="gramStart"/>
      <w:r>
        <w:t>a</w:t>
      </w:r>
      <w:proofErr w:type="gramEnd"/>
      <w:r>
        <w:t xml:space="preserve"> $1826.00 MXN los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siguen</w:t>
      </w:r>
      <w:proofErr w:type="spellEnd"/>
      <w:r>
        <w:t xml:space="preserve">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hacerse</w:t>
      </w:r>
      <w:proofErr w:type="spellEnd"/>
      <w:r>
        <w:t xml:space="preserve"> </w:t>
      </w:r>
      <w:proofErr w:type="spellStart"/>
      <w:r>
        <w:t>tomando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t>que</w:t>
      </w:r>
      <w:proofErr w:type="spellEnd"/>
      <w:r>
        <w:t xml:space="preserve"> el SDI del </w:t>
      </w:r>
      <w:proofErr w:type="spellStart"/>
      <w:r>
        <w:t>empleado</w:t>
      </w:r>
      <w:proofErr w:type="spellEnd"/>
      <w:r>
        <w:t xml:space="preserve"> sea </w:t>
      </w:r>
      <w:proofErr w:type="spellStart"/>
      <w:r>
        <w:t>igual</w:t>
      </w:r>
      <w:proofErr w:type="spellEnd"/>
      <w:r>
        <w:t xml:space="preserve"> $1826.00 MXN.</w:t>
      </w:r>
    </w:p>
    <w:p w14:paraId="7AB20FB4" w14:textId="04AE1E11" w:rsidR="00B53B12" w:rsidRPr="00B53B12" w:rsidRDefault="00B53B12" w:rsidP="00B53B12">
      <w:pPr>
        <w:pStyle w:val="ListParagraph"/>
        <w:numPr>
          <w:ilvl w:val="1"/>
          <w:numId w:val="31"/>
        </w:numPr>
      </w:pPr>
      <w:r>
        <w:t xml:space="preserve">Si el SDI no </w:t>
      </w:r>
      <w:proofErr w:type="spellStart"/>
      <w:r>
        <w:t>es</w:t>
      </w:r>
      <w:proofErr w:type="spellEnd"/>
      <w:r>
        <w:t xml:space="preserve"> mayor </w:t>
      </w:r>
      <w:proofErr w:type="gramStart"/>
      <w:r>
        <w:t>a</w:t>
      </w:r>
      <w:proofErr w:type="gramEnd"/>
      <w:r>
        <w:t xml:space="preserve"> $1826.00 MXN los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de </w:t>
      </w:r>
      <w:proofErr w:type="spellStart"/>
      <w:r>
        <w:t>hacerse</w:t>
      </w:r>
      <w:proofErr w:type="spellEnd"/>
      <w:r>
        <w:t xml:space="preserve"> </w:t>
      </w:r>
      <w:proofErr w:type="spellStart"/>
      <w:r>
        <w:t>tomando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el actual SDI del </w:t>
      </w:r>
      <w:proofErr w:type="spellStart"/>
      <w:r>
        <w:t>empleado</w:t>
      </w:r>
      <w:proofErr w:type="spellEnd"/>
      <w:r>
        <w:t>.</w:t>
      </w:r>
    </w:p>
    <w:p w14:paraId="2674995B" w14:textId="3B21519A" w:rsidR="009F008C" w:rsidRPr="00B666F1" w:rsidRDefault="009F008C" w:rsidP="00B53B12">
      <w:pPr>
        <w:pStyle w:val="ListParagraph"/>
        <w:numPr>
          <w:ilvl w:val="0"/>
          <w:numId w:val="31"/>
        </w:numPr>
        <w:rPr>
          <w:lang w:val="es-ES_tradnl"/>
        </w:rPr>
      </w:pPr>
      <w:r>
        <w:rPr>
          <w:lang w:val="es-MX"/>
        </w:rPr>
        <w:t xml:space="preserve">El sistema </w:t>
      </w:r>
      <w:r w:rsidR="009220F2">
        <w:rPr>
          <w:lang w:val="es-MX"/>
        </w:rPr>
        <w:t xml:space="preserve">calcula </w:t>
      </w:r>
      <w:r w:rsidR="00B666F1">
        <w:rPr>
          <w:lang w:val="es-MX"/>
        </w:rPr>
        <w:t>tres veces el Salario Mínimo General Vigente en el Distrito Federal (SMGVDF).</w:t>
      </w:r>
    </w:p>
    <w:p w14:paraId="4C62B82A" w14:textId="75B9D674" w:rsidR="00B666F1" w:rsidRDefault="00B666F1" w:rsidP="00B53B12">
      <w:pPr>
        <w:pStyle w:val="ListParagraph"/>
        <w:numPr>
          <w:ilvl w:val="1"/>
          <w:numId w:val="31"/>
        </w:numPr>
        <w:rPr>
          <w:lang w:val="es-MX"/>
        </w:rPr>
      </w:pPr>
      <w:r>
        <w:rPr>
          <w:lang w:val="es-MX"/>
        </w:rPr>
        <w:t xml:space="preserve">Si el SDI del empleado es mayor que tres veces el SMGVDF </w:t>
      </w:r>
      <w:r w:rsidR="009220F2">
        <w:rPr>
          <w:lang w:val="es-MX"/>
        </w:rPr>
        <w:t>la deducción por enfermedad y maternidad será el 0.40% de la diferencia del SDI con tres veces el SMGVDF por los días trabajados.</w:t>
      </w:r>
    </w:p>
    <w:p w14:paraId="03F2FF6A" w14:textId="69A8FD71" w:rsidR="009220F2" w:rsidRPr="00B53B12" w:rsidRDefault="009220F2" w:rsidP="00B53B12">
      <w:pPr>
        <w:pStyle w:val="ListParagraph"/>
        <w:numPr>
          <w:ilvl w:val="1"/>
          <w:numId w:val="31"/>
        </w:numPr>
        <w:rPr>
          <w:lang w:val="es-ES_tradnl"/>
        </w:rPr>
      </w:pPr>
      <w:r>
        <w:rPr>
          <w:lang w:val="es-MX"/>
        </w:rPr>
        <w:t xml:space="preserve">Si el SDI del empleado no es mayor a tres veces el SMGVDF la deducción por enfermedades </w:t>
      </w:r>
      <w:r w:rsidR="00B53B12">
        <w:rPr>
          <w:lang w:val="es-MX"/>
        </w:rPr>
        <w:t>y maternidad es de 0.25% del SDI del empleado.</w:t>
      </w:r>
    </w:p>
    <w:p w14:paraId="50806B80" w14:textId="22A87813" w:rsidR="00B53B12" w:rsidRPr="00B53B12" w:rsidRDefault="00B53B12" w:rsidP="00B53B12">
      <w:pPr>
        <w:pStyle w:val="ListParagraph"/>
        <w:numPr>
          <w:ilvl w:val="0"/>
          <w:numId w:val="31"/>
        </w:numPr>
        <w:rPr>
          <w:lang w:val="es-ES_tradnl"/>
        </w:rPr>
      </w:pPr>
      <w:r w:rsidRPr="00B53B12">
        <w:rPr>
          <w:lang w:val="es-ES_tradnl"/>
        </w:rPr>
        <w:t>El  sistema calcula la deducción por Gastos Médicos que se define como el 0.375% del SDI del empleado.</w:t>
      </w:r>
    </w:p>
    <w:p w14:paraId="79E20C4B" w14:textId="554C2953" w:rsidR="00B53B12" w:rsidRPr="00B53B12" w:rsidRDefault="00B53B12" w:rsidP="00B53B12">
      <w:pPr>
        <w:pStyle w:val="ListParagraph"/>
        <w:numPr>
          <w:ilvl w:val="0"/>
          <w:numId w:val="31"/>
        </w:numPr>
        <w:rPr>
          <w:lang w:val="es-ES_tradnl"/>
        </w:rPr>
      </w:pPr>
      <w:r w:rsidRPr="00B53B12">
        <w:rPr>
          <w:lang w:val="es-ES_tradnl"/>
        </w:rPr>
        <w:t>El sistema calcula la deducción por Invalidez y Vida que se define como el 0.625% del SDI del empleado.</w:t>
      </w:r>
    </w:p>
    <w:p w14:paraId="299915FC" w14:textId="34A22E26" w:rsidR="00B53B12" w:rsidRDefault="00B53B12" w:rsidP="00B53B12">
      <w:pPr>
        <w:pStyle w:val="ListParagraph"/>
        <w:numPr>
          <w:ilvl w:val="0"/>
          <w:numId w:val="31"/>
        </w:numPr>
        <w:rPr>
          <w:lang w:val="es-ES_tradnl"/>
        </w:rPr>
      </w:pPr>
      <w:r w:rsidRPr="00B53B12">
        <w:rPr>
          <w:lang w:val="es-ES_tradnl"/>
        </w:rPr>
        <w:t>El sistema calcula la deducción por Cesantía y Vejez que se define como el 1.125% del SDI del empleado.</w:t>
      </w:r>
    </w:p>
    <w:p w14:paraId="26C41FA9" w14:textId="2D3FC342" w:rsidR="00B53B12" w:rsidRPr="00B53B12" w:rsidRDefault="00B53B12" w:rsidP="00B53B12">
      <w:pPr>
        <w:pStyle w:val="ListParagraph"/>
        <w:numPr>
          <w:ilvl w:val="0"/>
          <w:numId w:val="31"/>
        </w:numPr>
        <w:rPr>
          <w:lang w:val="es-ES_tradnl"/>
        </w:rPr>
      </w:pPr>
      <w:r>
        <w:rPr>
          <w:lang w:val="es-ES_tradnl"/>
        </w:rPr>
        <w:t xml:space="preserve">El sistema realiza la suma de todas </w:t>
      </w:r>
      <w:r w:rsidR="00392A38">
        <w:rPr>
          <w:lang w:val="es-ES_tradnl"/>
        </w:rPr>
        <w:t>las deducciones y registra la cantidad de deducciones por parte del Seguro Social Mexicano por parte del empleado.</w:t>
      </w:r>
    </w:p>
    <w:p w14:paraId="4C5E8591" w14:textId="77777777" w:rsidR="009F008C" w:rsidRPr="00B14D8E" w:rsidRDefault="009F008C" w:rsidP="009F008C">
      <w:pPr>
        <w:pStyle w:val="Heading1"/>
        <w:widowControl/>
        <w:rPr>
          <w:lang w:val="es-ES_tradnl"/>
        </w:rPr>
      </w:pPr>
      <w:bookmarkStart w:id="42" w:name="_Toc323898724"/>
      <w:r w:rsidRPr="00B14D8E">
        <w:rPr>
          <w:lang w:val="es-ES_tradnl"/>
        </w:rPr>
        <w:t>Precondiciones</w:t>
      </w:r>
      <w:bookmarkEnd w:id="42"/>
    </w:p>
    <w:p w14:paraId="6136E7E9" w14:textId="77777777" w:rsidR="009F008C" w:rsidRPr="004D6DA7" w:rsidRDefault="009F008C" w:rsidP="009F008C">
      <w:pPr>
        <w:pStyle w:val="Heading2"/>
        <w:widowControl/>
        <w:rPr>
          <w:lang w:val="es-ES_tradnl"/>
        </w:rPr>
      </w:pPr>
      <w:bookmarkStart w:id="43" w:name="_Toc323898725"/>
      <w:r w:rsidRPr="004D6DA7">
        <w:rPr>
          <w:lang w:val="es-ES_tradnl"/>
        </w:rPr>
        <w:t>Precondición Uno</w:t>
      </w:r>
      <w:bookmarkEnd w:id="43"/>
    </w:p>
    <w:p w14:paraId="126BC67D" w14:textId="77777777" w:rsidR="009F008C" w:rsidRDefault="009F008C" w:rsidP="00187A32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ES_tradnl"/>
        </w:rPr>
        <w:t>El sistema requiere conocer de antemano el Salario Diario Integrado (SDI) del empleado.</w:t>
      </w:r>
    </w:p>
    <w:p w14:paraId="4BAA7204" w14:textId="7627FEE0" w:rsidR="009F008C" w:rsidRPr="00392A38" w:rsidRDefault="009F008C" w:rsidP="00187A32">
      <w:pPr>
        <w:pStyle w:val="ListParagraph"/>
        <w:numPr>
          <w:ilvl w:val="0"/>
          <w:numId w:val="29"/>
        </w:numPr>
        <w:rPr>
          <w:lang w:val="es-ES_tradnl"/>
        </w:rPr>
      </w:pPr>
      <w:r>
        <w:rPr>
          <w:lang w:val="es-MX"/>
        </w:rPr>
        <w:t>Se requiere contar con las tablas a</w:t>
      </w:r>
      <w:r w:rsidR="00392A38">
        <w:rPr>
          <w:lang w:val="es-MX"/>
        </w:rPr>
        <w:t>ctualizadas para el cálculo de las deducciones del IMSS</w:t>
      </w:r>
      <w:r>
        <w:rPr>
          <w:lang w:val="es-MX"/>
        </w:rPr>
        <w:t>.</w:t>
      </w:r>
    </w:p>
    <w:p w14:paraId="7769C37E" w14:textId="2F7DBD2C" w:rsidR="00392A38" w:rsidRPr="00061D06" w:rsidRDefault="00392A38" w:rsidP="00187A32">
      <w:pPr>
        <w:pStyle w:val="ListParagraph"/>
        <w:numPr>
          <w:ilvl w:val="0"/>
          <w:numId w:val="29"/>
        </w:numPr>
        <w:rPr>
          <w:lang w:val="es-ES_tradnl"/>
        </w:rPr>
      </w:pPr>
      <w:r>
        <w:rPr>
          <w:lang w:val="es-MX"/>
        </w:rPr>
        <w:t>Se requiere contar con el SMGVDF actualizado.</w:t>
      </w:r>
    </w:p>
    <w:p w14:paraId="64E4DDAA" w14:textId="77777777" w:rsidR="009F008C" w:rsidRPr="00903197" w:rsidRDefault="009F008C" w:rsidP="009F008C">
      <w:pPr>
        <w:pStyle w:val="Heading1"/>
        <w:widowControl/>
        <w:rPr>
          <w:lang w:val="es-ES_tradnl"/>
        </w:rPr>
      </w:pPr>
      <w:bookmarkStart w:id="44" w:name="_Toc323898726"/>
      <w:r w:rsidRPr="00903197">
        <w:rPr>
          <w:lang w:val="es-ES_tradnl"/>
        </w:rPr>
        <w:t>Post</w:t>
      </w:r>
      <w:r>
        <w:rPr>
          <w:lang w:val="es-ES_tradnl"/>
        </w:rPr>
        <w:t xml:space="preserve"> C</w:t>
      </w:r>
      <w:r w:rsidRPr="00903197">
        <w:rPr>
          <w:lang w:val="es-ES_tradnl"/>
        </w:rPr>
        <w:t>ondiciones</w:t>
      </w:r>
      <w:bookmarkEnd w:id="44"/>
    </w:p>
    <w:p w14:paraId="3B18B746" w14:textId="77777777" w:rsidR="009F008C" w:rsidRDefault="009F008C" w:rsidP="009F008C">
      <w:pPr>
        <w:pStyle w:val="Heading2"/>
        <w:widowControl/>
        <w:rPr>
          <w:lang w:val="es-ES_tradnl"/>
        </w:rPr>
      </w:pPr>
      <w:bookmarkStart w:id="45" w:name="_Toc323898727"/>
      <w:r>
        <w:rPr>
          <w:lang w:val="es-ES_tradnl"/>
        </w:rPr>
        <w:t>Post Condición Uno</w:t>
      </w:r>
      <w:bookmarkEnd w:id="45"/>
    </w:p>
    <w:p w14:paraId="3E3BBD37" w14:textId="6A685C38" w:rsidR="009F008C" w:rsidRPr="00903197" w:rsidRDefault="009F008C" w:rsidP="009F008C">
      <w:pPr>
        <w:ind w:left="720"/>
        <w:rPr>
          <w:lang w:val="es-ES_tradnl"/>
        </w:rPr>
      </w:pPr>
      <w:r>
        <w:rPr>
          <w:lang w:val="es-ES_tradnl"/>
        </w:rPr>
        <w:t>El sistema debe regis</w:t>
      </w:r>
      <w:r w:rsidR="00392A38">
        <w:rPr>
          <w:lang w:val="es-ES_tradnl"/>
        </w:rPr>
        <w:t>trar cuál fue la cantidad total de IMSS</w:t>
      </w:r>
      <w:r>
        <w:rPr>
          <w:lang w:val="es-ES_tradnl"/>
        </w:rPr>
        <w:t xml:space="preserve"> del salario del empleado</w:t>
      </w:r>
      <w:r w:rsidR="00392A38">
        <w:rPr>
          <w:lang w:val="es-ES_tradnl"/>
        </w:rPr>
        <w:t xml:space="preserve"> y su </w:t>
      </w:r>
      <w:proofErr w:type="spellStart"/>
      <w:r w:rsidR="00392A38">
        <w:rPr>
          <w:lang w:val="es-ES_tradnl"/>
        </w:rPr>
        <w:t>desgloce</w:t>
      </w:r>
      <w:proofErr w:type="spellEnd"/>
      <w:r w:rsidR="00392A38">
        <w:rPr>
          <w:lang w:val="es-ES_tradnl"/>
        </w:rPr>
        <w:t xml:space="preserve"> en cada deducción</w:t>
      </w:r>
      <w:r>
        <w:rPr>
          <w:lang w:val="es-ES_tradnl"/>
        </w:rPr>
        <w:t>, ya que será necesaria para calcular la nómina final del empleado e imprimir el recibo.</w:t>
      </w:r>
    </w:p>
    <w:p w14:paraId="14D6B715" w14:textId="77777777" w:rsidR="009F008C" w:rsidRPr="003C023C" w:rsidRDefault="009F008C" w:rsidP="009F008C">
      <w:pPr>
        <w:pStyle w:val="Heading1"/>
        <w:rPr>
          <w:lang w:val="es-ES_tradnl"/>
        </w:rPr>
      </w:pPr>
      <w:bookmarkStart w:id="46" w:name="_Toc323898728"/>
      <w:r w:rsidRPr="003C023C">
        <w:rPr>
          <w:lang w:val="es-ES_tradnl"/>
        </w:rPr>
        <w:t>Puntos de Extensión</w:t>
      </w:r>
      <w:bookmarkEnd w:id="46"/>
    </w:p>
    <w:p w14:paraId="0C3A5AC7" w14:textId="77777777" w:rsidR="009F008C" w:rsidRPr="009F008C" w:rsidRDefault="009F008C" w:rsidP="009F008C">
      <w:pPr>
        <w:ind w:left="720"/>
        <w:rPr>
          <w:lang w:val="es-MX"/>
        </w:rPr>
      </w:pPr>
      <w:r>
        <w:rPr>
          <w:lang w:val="es-MX"/>
        </w:rPr>
        <w:t>Este caso de uso es incluido en el caso de uso “Calcular Nómina”.</w:t>
      </w:r>
    </w:p>
    <w:p w14:paraId="036A0607" w14:textId="5790C9E5" w:rsidR="00B14D8E" w:rsidRPr="00B14D8E" w:rsidRDefault="00B14D8E" w:rsidP="009D0568">
      <w:pPr>
        <w:pStyle w:val="Heading1"/>
        <w:numPr>
          <w:ilvl w:val="0"/>
          <w:numId w:val="0"/>
        </w:numPr>
        <w:ind w:left="720" w:hanging="720"/>
      </w:pPr>
    </w:p>
    <w:sectPr w:rsidR="00B14D8E" w:rsidRPr="00B14D8E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B3D41" w14:textId="77777777" w:rsidR="00B53B12" w:rsidRDefault="00B53B12">
      <w:pPr>
        <w:spacing w:line="240" w:lineRule="auto"/>
      </w:pPr>
      <w:r>
        <w:separator/>
      </w:r>
    </w:p>
  </w:endnote>
  <w:endnote w:type="continuationSeparator" w:id="0">
    <w:p w14:paraId="752B5126" w14:textId="77777777" w:rsidR="00B53B12" w:rsidRDefault="00B53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3B12" w:rsidRPr="00A46218" w14:paraId="661D3D0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C50AB" w14:textId="77777777" w:rsidR="00B53B12" w:rsidRPr="00A46218" w:rsidRDefault="00B53B12">
          <w:pPr>
            <w:ind w:right="360"/>
            <w:rPr>
              <w:sz w:val="24"/>
              <w:lang w:val="es-ES_tradnl"/>
            </w:rPr>
          </w:pPr>
          <w:r w:rsidRPr="00A46218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1F8E15" w14:textId="77777777" w:rsidR="00B53B12" w:rsidRPr="00A46218" w:rsidRDefault="00B53B12" w:rsidP="00A46218">
          <w:pPr>
            <w:jc w:val="center"/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>symbol 211 \f "Symbol" \s 10</w:instrText>
          </w:r>
          <w:r w:rsidRPr="00A46218">
            <w:rPr>
              <w:lang w:val="es-ES_tradnl"/>
            </w:rPr>
            <w:fldChar w:fldCharType="separate"/>
          </w:r>
          <w:r w:rsidRPr="00A46218">
            <w:rPr>
              <w:rFonts w:ascii="Symbol" w:hAnsi="Symbol"/>
              <w:lang w:val="es-ES_tradnl"/>
            </w:rPr>
            <w:t>Ó</w:t>
          </w:r>
          <w:r w:rsidRPr="00A46218">
            <w:rPr>
              <w:lang w:val="es-ES_tradnl"/>
            </w:rPr>
            <w:fldChar w:fldCharType="end"/>
          </w:r>
          <w:proofErr w:type="spellStart"/>
          <w:r>
            <w:rPr>
              <w:lang w:val="es-ES_tradnl"/>
            </w:rPr>
            <w:t>Easy</w:t>
          </w:r>
          <w:proofErr w:type="spellEnd"/>
          <w:r>
            <w:rPr>
              <w:lang w:val="es-ES_tradnl"/>
            </w:rPr>
            <w:t xml:space="preserve"> Money</w:t>
          </w:r>
          <w:r w:rsidRPr="00A46218">
            <w:rPr>
              <w:lang w:val="es-ES_tradnl"/>
            </w:rPr>
            <w:t xml:space="preserve">, </w:t>
          </w: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 DATE \@ "yyyy" </w:instrText>
          </w:r>
          <w:r w:rsidRPr="00A46218">
            <w:rPr>
              <w:lang w:val="es-ES_tradnl"/>
            </w:rPr>
            <w:fldChar w:fldCharType="separate"/>
          </w:r>
          <w:r>
            <w:rPr>
              <w:noProof/>
              <w:lang w:val="es-ES_tradnl"/>
            </w:rPr>
            <w:t>2016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9A8CEE" w14:textId="77777777" w:rsidR="00B53B12" w:rsidRPr="00A46218" w:rsidRDefault="00B53B12" w:rsidP="00A46218">
          <w:pPr>
            <w:jc w:val="right"/>
            <w:rPr>
              <w:lang w:val="es-ES_tradnl"/>
            </w:rPr>
          </w:pPr>
          <w:r>
            <w:rPr>
              <w:lang w:val="es-ES_tradnl"/>
            </w:rPr>
            <w:t>Página</w:t>
          </w:r>
          <w:r w:rsidRPr="00A46218">
            <w:rPr>
              <w:lang w:val="es-ES_tradnl"/>
            </w:rPr>
            <w:t xml:space="preserve"> </w:t>
          </w:r>
          <w:r w:rsidRPr="00A46218">
            <w:rPr>
              <w:rStyle w:val="PageNumber"/>
              <w:lang w:val="es-ES_tradnl"/>
            </w:rPr>
            <w:fldChar w:fldCharType="begin"/>
          </w:r>
          <w:r w:rsidRPr="00A46218">
            <w:rPr>
              <w:rStyle w:val="PageNumber"/>
              <w:lang w:val="es-ES_tradnl"/>
            </w:rPr>
            <w:instrText xml:space="preserve">page </w:instrText>
          </w:r>
          <w:r w:rsidRPr="00A46218">
            <w:rPr>
              <w:rStyle w:val="PageNumber"/>
              <w:lang w:val="es-ES_tradnl"/>
            </w:rPr>
            <w:fldChar w:fldCharType="separate"/>
          </w:r>
          <w:r w:rsidR="00392A38">
            <w:rPr>
              <w:rStyle w:val="PageNumber"/>
              <w:noProof/>
              <w:lang w:val="es-ES_tradnl"/>
            </w:rPr>
            <w:t>2</w:t>
          </w:r>
          <w:r w:rsidRPr="00A46218">
            <w:rPr>
              <w:rStyle w:val="PageNumber"/>
              <w:lang w:val="es-ES_tradnl"/>
            </w:rPr>
            <w:fldChar w:fldCharType="end"/>
          </w:r>
        </w:p>
      </w:tc>
    </w:tr>
  </w:tbl>
  <w:p w14:paraId="0ABA5890" w14:textId="77777777" w:rsidR="00B53B12" w:rsidRDefault="00B53B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0881E" w14:textId="77777777" w:rsidR="00B53B12" w:rsidRDefault="00B53B12">
      <w:pPr>
        <w:spacing w:line="240" w:lineRule="auto"/>
      </w:pPr>
      <w:r>
        <w:separator/>
      </w:r>
    </w:p>
  </w:footnote>
  <w:footnote w:type="continuationSeparator" w:id="0">
    <w:p w14:paraId="645B8836" w14:textId="77777777" w:rsidR="00B53B12" w:rsidRDefault="00B53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89449" w14:textId="77777777" w:rsidR="00B53B12" w:rsidRDefault="00B53B12">
    <w:pPr>
      <w:rPr>
        <w:sz w:val="24"/>
      </w:rPr>
    </w:pPr>
  </w:p>
  <w:p w14:paraId="129D702A" w14:textId="77777777" w:rsidR="00B53B12" w:rsidRDefault="00B53B12">
    <w:pPr>
      <w:pBdr>
        <w:top w:val="single" w:sz="6" w:space="1" w:color="auto"/>
      </w:pBdr>
      <w:rPr>
        <w:sz w:val="24"/>
      </w:rPr>
    </w:pPr>
  </w:p>
  <w:p w14:paraId="3CE4C536" w14:textId="77777777" w:rsidR="00B53B12" w:rsidRDefault="00B53B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14:paraId="2F6E8D2C" w14:textId="77777777" w:rsidR="00B53B12" w:rsidRDefault="00B53B12">
    <w:pPr>
      <w:pBdr>
        <w:bottom w:val="single" w:sz="6" w:space="1" w:color="auto"/>
      </w:pBdr>
      <w:jc w:val="right"/>
      <w:rPr>
        <w:sz w:val="24"/>
      </w:rPr>
    </w:pPr>
  </w:p>
  <w:p w14:paraId="3F2AA1AF" w14:textId="77777777" w:rsidR="00B53B12" w:rsidRDefault="00B53B1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3B12" w:rsidRPr="00A46218" w14:paraId="401E0718" w14:textId="77777777">
      <w:tc>
        <w:tcPr>
          <w:tcW w:w="6379" w:type="dxa"/>
        </w:tcPr>
        <w:p w14:paraId="7350FCE1" w14:textId="77777777" w:rsidR="00B53B12" w:rsidRPr="00A46218" w:rsidRDefault="00B53B12" w:rsidP="00A46218">
          <w:pPr>
            <w:rPr>
              <w:lang w:val="es-ES_tradnl"/>
            </w:rPr>
          </w:pPr>
          <w:r w:rsidRPr="00A46218">
            <w:rPr>
              <w:lang w:val="es-ES_tradnl"/>
            </w:rPr>
            <w:t>Nómina Web</w:t>
          </w:r>
        </w:p>
      </w:tc>
      <w:tc>
        <w:tcPr>
          <w:tcW w:w="3179" w:type="dxa"/>
        </w:tcPr>
        <w:p w14:paraId="050230FD" w14:textId="77777777" w:rsidR="00B53B12" w:rsidRPr="00A46218" w:rsidRDefault="00B53B12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A46218">
            <w:rPr>
              <w:lang w:val="es-ES_tradnl"/>
            </w:rPr>
            <w:t xml:space="preserve">  Versión</w:t>
          </w:r>
          <w:r>
            <w:rPr>
              <w:lang w:val="es-ES_tradnl"/>
            </w:rPr>
            <w:t>:           1.0</w:t>
          </w:r>
        </w:p>
      </w:tc>
    </w:tr>
    <w:tr w:rsidR="00B53B12" w:rsidRPr="00A46218" w14:paraId="28C78581" w14:textId="77777777">
      <w:tc>
        <w:tcPr>
          <w:tcW w:w="6379" w:type="dxa"/>
        </w:tcPr>
        <w:p w14:paraId="5B02EB80" w14:textId="455B47A7" w:rsidR="00B53B12" w:rsidRPr="00A46218" w:rsidRDefault="00B53B12" w:rsidP="00C01C81">
          <w:pPr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title  \* Mergeformat </w:instrText>
          </w:r>
          <w:r w:rsidRPr="00A46218">
            <w:rPr>
              <w:lang w:val="es-ES_tradnl"/>
            </w:rPr>
            <w:fldChar w:fldCharType="separate"/>
          </w:r>
          <w:r>
            <w:rPr>
              <w:lang w:val="es-ES_tradnl"/>
            </w:rPr>
            <w:t>Especificación de Casos de Uso</w:t>
          </w:r>
          <w:r w:rsidRPr="00A46218">
            <w:rPr>
              <w:lang w:val="es-ES_tradnl"/>
            </w:rPr>
            <w:t xml:space="preserve">: </w:t>
          </w:r>
          <w:r>
            <w:rPr>
              <w:lang w:val="es-ES_tradnl"/>
            </w:rPr>
            <w:t>Calcular Nómina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14:paraId="1A1167CB" w14:textId="3F09D66E" w:rsidR="00B53B12" w:rsidRPr="00A46218" w:rsidRDefault="00B53B12" w:rsidP="00A46218">
          <w:pPr>
            <w:rPr>
              <w:lang w:val="es-ES_tradnl"/>
            </w:rPr>
          </w:pPr>
          <w:r>
            <w:rPr>
              <w:lang w:val="es-ES_tradnl"/>
            </w:rPr>
            <w:t xml:space="preserve">  Fecha:  18</w:t>
          </w:r>
          <w:r w:rsidRPr="00A46218">
            <w:rPr>
              <w:lang w:val="es-ES_tradnl"/>
            </w:rPr>
            <w:t>/</w:t>
          </w:r>
          <w:r>
            <w:rPr>
              <w:lang w:val="es-ES_tradnl"/>
            </w:rPr>
            <w:t>Abr/16</w:t>
          </w:r>
        </w:p>
      </w:tc>
    </w:tr>
    <w:tr w:rsidR="00B53B12" w:rsidRPr="00A46218" w14:paraId="45BF1984" w14:textId="77777777">
      <w:tc>
        <w:tcPr>
          <w:tcW w:w="9558" w:type="dxa"/>
          <w:gridSpan w:val="2"/>
        </w:tcPr>
        <w:p w14:paraId="09596688" w14:textId="4947E5FA" w:rsidR="00B53B12" w:rsidRPr="00A46218" w:rsidRDefault="00B53B12">
          <w:pPr>
            <w:rPr>
              <w:lang w:val="es-ES_tradnl"/>
            </w:rPr>
          </w:pPr>
          <w:proofErr w:type="spellStart"/>
          <w:r>
            <w:rPr>
              <w:lang w:val="es-ES_tradnl"/>
            </w:rPr>
            <w:t>Rup_uscpec</w:t>
          </w:r>
          <w:proofErr w:type="spellEnd"/>
        </w:p>
      </w:tc>
    </w:tr>
  </w:tbl>
  <w:p w14:paraId="4F42B9F0" w14:textId="77777777" w:rsidR="00B53B12" w:rsidRDefault="00B53B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3C4AB6"/>
    <w:multiLevelType w:val="hybridMultilevel"/>
    <w:tmpl w:val="99329588"/>
    <w:lvl w:ilvl="0" w:tplc="3DC899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01C2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0324DD"/>
    <w:multiLevelType w:val="hybridMultilevel"/>
    <w:tmpl w:val="CCE284C0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7B6034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B86A5F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77700D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7622BD"/>
    <w:multiLevelType w:val="multilevel"/>
    <w:tmpl w:val="D1A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4440E"/>
    <w:multiLevelType w:val="multilevel"/>
    <w:tmpl w:val="38A6C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7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3"/>
  </w:num>
  <w:num w:numId="12">
    <w:abstractNumId w:val="10"/>
  </w:num>
  <w:num w:numId="13">
    <w:abstractNumId w:val="23"/>
  </w:num>
  <w:num w:numId="14">
    <w:abstractNumId w:val="9"/>
  </w:num>
  <w:num w:numId="15">
    <w:abstractNumId w:val="4"/>
  </w:num>
  <w:num w:numId="16">
    <w:abstractNumId w:val="22"/>
  </w:num>
  <w:num w:numId="17">
    <w:abstractNumId w:val="17"/>
  </w:num>
  <w:num w:numId="18">
    <w:abstractNumId w:val="6"/>
  </w:num>
  <w:num w:numId="19">
    <w:abstractNumId w:val="14"/>
  </w:num>
  <w:num w:numId="20">
    <w:abstractNumId w:val="8"/>
  </w:num>
  <w:num w:numId="21">
    <w:abstractNumId w:val="21"/>
  </w:num>
  <w:num w:numId="22">
    <w:abstractNumId w:val="24"/>
  </w:num>
  <w:num w:numId="23">
    <w:abstractNumId w:val="16"/>
  </w:num>
  <w:num w:numId="24">
    <w:abstractNumId w:val="5"/>
  </w:num>
  <w:num w:numId="25">
    <w:abstractNumId w:val="7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02"/>
    <w:rsid w:val="00003F3E"/>
    <w:rsid w:val="00070F88"/>
    <w:rsid w:val="00115805"/>
    <w:rsid w:val="0014604E"/>
    <w:rsid w:val="00171585"/>
    <w:rsid w:val="00187A32"/>
    <w:rsid w:val="001A48E6"/>
    <w:rsid w:val="001F5887"/>
    <w:rsid w:val="00294256"/>
    <w:rsid w:val="003021F4"/>
    <w:rsid w:val="00392A38"/>
    <w:rsid w:val="003C023C"/>
    <w:rsid w:val="004279C4"/>
    <w:rsid w:val="00474C93"/>
    <w:rsid w:val="004D6DA7"/>
    <w:rsid w:val="005E2FAE"/>
    <w:rsid w:val="005F4BBE"/>
    <w:rsid w:val="00616308"/>
    <w:rsid w:val="00903197"/>
    <w:rsid w:val="00910659"/>
    <w:rsid w:val="009220F2"/>
    <w:rsid w:val="00964BF9"/>
    <w:rsid w:val="009D0568"/>
    <w:rsid w:val="009E0450"/>
    <w:rsid w:val="009F008C"/>
    <w:rsid w:val="00A418B4"/>
    <w:rsid w:val="00A46218"/>
    <w:rsid w:val="00B14D8E"/>
    <w:rsid w:val="00B53B12"/>
    <w:rsid w:val="00B666F1"/>
    <w:rsid w:val="00C01C81"/>
    <w:rsid w:val="00C82F95"/>
    <w:rsid w:val="00E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78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\Users\RubenGuillermo\Desktop\rup_ucspec.dot</Template>
  <TotalTime>75</TotalTime>
  <Pages>7</Pages>
  <Words>1170</Words>
  <Characters>6669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Enrique Ramirez</cp:lastModifiedBy>
  <cp:revision>5</cp:revision>
  <cp:lastPrinted>1901-01-01T07:04:20Z</cp:lastPrinted>
  <dcterms:created xsi:type="dcterms:W3CDTF">2016-04-18T18:32:00Z</dcterms:created>
  <dcterms:modified xsi:type="dcterms:W3CDTF">2016-05-03T18:43:00Z</dcterms:modified>
</cp:coreProperties>
</file>