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4E" w:rsidRPr="00886365" w:rsidRDefault="00886365" w:rsidP="00886365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6365">
        <w:rPr>
          <w:rStyle w:val="a3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Персональный компьютер</w:t>
      </w:r>
      <w:r w:rsidRPr="008863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представляет собой сложное электронное устройство, предназначенное для выполнения широкого круга задач. Это могут быть различные вычисления, расчеты, прослушивание музыки, просмотр видео, различные офисные задачи, игры и многое другое.</w:t>
      </w:r>
    </w:p>
    <w:p w:rsidR="00886365" w:rsidRPr="00886365" w:rsidRDefault="00886365" w:rsidP="00372FD7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Состав персонального компьютера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Системный блок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питания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Материнская плата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Дисковод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Системный блок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>Основным узлом </w:t>
      </w:r>
      <w:r w:rsidRPr="00886365">
        <w:rPr>
          <w:rStyle w:val="a3"/>
          <w:color w:val="111111"/>
          <w:sz w:val="28"/>
          <w:szCs w:val="28"/>
          <w:bdr w:val="none" w:sz="0" w:space="0" w:color="auto" w:frame="1"/>
        </w:rPr>
        <w:t>персонального компьютера</w:t>
      </w:r>
      <w:r w:rsidRPr="00886365">
        <w:rPr>
          <w:color w:val="111111"/>
          <w:sz w:val="28"/>
          <w:szCs w:val="28"/>
        </w:rPr>
        <w:t> является системный блок. Он представляет собой </w:t>
      </w:r>
      <w:hyperlink r:id="rId5" w:tooltip="Выбор корпуса для десктопа" w:history="1">
        <w:r w:rsidRPr="00886365">
          <w:rPr>
            <w:rStyle w:val="a4"/>
            <w:rFonts w:eastAsiaTheme="majorEastAsia"/>
            <w:color w:val="035DA4"/>
            <w:sz w:val="28"/>
            <w:szCs w:val="28"/>
          </w:rPr>
          <w:t>корпус</w:t>
        </w:r>
      </w:hyperlink>
      <w:r w:rsidRPr="00886365">
        <w:rPr>
          <w:color w:val="111111"/>
          <w:sz w:val="28"/>
          <w:szCs w:val="28"/>
        </w:rPr>
        <w:t>, чаще всего металлический вертикальный коробок, на передней панели которого расположены кнопки включения и дисководы. На заднюю стенку выведены все необходимые разъемы и кабели. Системный блок состоит из блока питания, материнской платы (она же системная плата или «</w:t>
      </w:r>
      <w:proofErr w:type="spellStart"/>
      <w:r w:rsidRPr="00886365">
        <w:rPr>
          <w:color w:val="111111"/>
          <w:sz w:val="28"/>
          <w:szCs w:val="28"/>
        </w:rPr>
        <w:t>материнка</w:t>
      </w:r>
      <w:proofErr w:type="spellEnd"/>
      <w:r w:rsidRPr="00886365">
        <w:rPr>
          <w:color w:val="111111"/>
          <w:sz w:val="28"/>
          <w:szCs w:val="28"/>
        </w:rPr>
        <w:t>»), жесткого диска (HDD), видеокарты, процессора (CPU), оперативной памяти (ОЗУ), дисководов (CD/DVD), звуковой платы и сетевой платы. Зачастую сетевая и звуковая платы выполняются интегрированными в материнскую плату, то есть радиоэлементы платы распаяны прямо на материнской плате.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Блок питания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>Блок питания выполнен в виде отдельного коробка, который расположен вверху сзади системного блока и имеет несколько кабелей питания всех элементов системного блока.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lastRenderedPageBreak/>
        <w:t>Материнская плата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>Материнская плата является самой большой в системном блоке печатной платой, на которую устанавливаются все основные узлы компьютера (CPU, ОЗУ, видеокарта), также она имеет разъемы для подключения жесткого диска и дисководов, а также шлейфов портов USB и разъемы, выходящие на заднюю панель корпуса. Материнская плата выполняет согласование работы всех устройств компьютера.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Процессор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 xml:space="preserve">Процессор представляет собой микросхему, предназначенную для выполнения основных вычислительных операций. Процессоры выпускаются двумя фирмами AMD и </w:t>
      </w:r>
      <w:proofErr w:type="spellStart"/>
      <w:r w:rsidRPr="00886365">
        <w:rPr>
          <w:color w:val="111111"/>
          <w:sz w:val="28"/>
          <w:szCs w:val="28"/>
        </w:rPr>
        <w:t>Intel</w:t>
      </w:r>
      <w:proofErr w:type="spellEnd"/>
      <w:r w:rsidRPr="00886365">
        <w:rPr>
          <w:color w:val="111111"/>
          <w:sz w:val="28"/>
          <w:szCs w:val="28"/>
        </w:rPr>
        <w:t xml:space="preserve">. В зависимости от производителя процессора отличается и разъем (место его установки), поэтому при выборе материнской платы следует это не забывать. Вы просто не вставите процессор AMD в материнскую плату для процессоров </w:t>
      </w:r>
      <w:proofErr w:type="spellStart"/>
      <w:r w:rsidRPr="00886365">
        <w:rPr>
          <w:color w:val="111111"/>
          <w:sz w:val="28"/>
          <w:szCs w:val="28"/>
        </w:rPr>
        <w:t>Intel</w:t>
      </w:r>
      <w:proofErr w:type="spellEnd"/>
      <w:r w:rsidRPr="00886365">
        <w:rPr>
          <w:color w:val="111111"/>
          <w:sz w:val="28"/>
          <w:szCs w:val="28"/>
        </w:rPr>
        <w:t>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Видеокарта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 xml:space="preserve">Видеокарта представляет собой отдельную печатную плату, установленную в разъем PCI </w:t>
      </w:r>
      <w:proofErr w:type="spellStart"/>
      <w:r w:rsidRPr="00886365">
        <w:rPr>
          <w:color w:val="111111"/>
          <w:sz w:val="28"/>
          <w:szCs w:val="28"/>
        </w:rPr>
        <w:t>Express</w:t>
      </w:r>
      <w:proofErr w:type="spellEnd"/>
      <w:r w:rsidRPr="00886365">
        <w:rPr>
          <w:color w:val="111111"/>
          <w:sz w:val="28"/>
          <w:szCs w:val="28"/>
        </w:rPr>
        <w:t xml:space="preserve"> материнской платы и предназначена для вывода изображения на экран монитора. Она обрабатывает полученную информацию и преобразует в аналоговый и цифровой видеосигнал, который через разъем по кабелю поступает на монитор. На видеокарте, как правило, установлен процессор (GPU) и оперативная видеопамять.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Оперативная память</w:t>
      </w:r>
    </w:p>
    <w:p w:rsidR="00886365" w:rsidRPr="00F328B7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>Оперативная память представляет собой одну или несколько небольших плат, установленных в специальные разъемы на материнской плате (DDR). Оперативная память обеспечивает временное хранение промежуточных данных при работе компьютера. Оперативная память характеризуется скоростью доступа и объемом памяти. На сегодняшний день наиболее быстрая память имеет стандарт DDR</w:t>
      </w:r>
      <w:r w:rsidRPr="00F328B7">
        <w:rPr>
          <w:color w:val="111111"/>
          <w:sz w:val="28"/>
          <w:szCs w:val="28"/>
        </w:rPr>
        <w:t>4.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lastRenderedPageBreak/>
        <w:t>Жесткий диск</w:t>
      </w:r>
    </w:p>
    <w:p w:rsidR="00886365" w:rsidRPr="00F328B7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>Жесткий диск является постоянным хранилищем данных, это могут быть как пользовательские данные, так и системные или временные. На жестком диске хранится операционная система, без которой нормальная работа компьютера будет невозможна. Также операционная система может использовать жесткий диск для сохранения содержимого оперативной памяти (например, в режиме гибернации). Представляет собой жесткий диск закрытый металлический параллелепипед, который через разъем (SATA) подключается к материнской плате.</w:t>
      </w:r>
    </w:p>
    <w:p w:rsidR="00886365" w:rsidRPr="00F328B7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</w:p>
    <w:p w:rsidR="00886365" w:rsidRPr="00886365" w:rsidRDefault="00886365" w:rsidP="00886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365">
        <w:rPr>
          <w:rFonts w:ascii="Times New Roman" w:hAnsi="Times New Roman" w:cs="Times New Roman"/>
          <w:b/>
          <w:sz w:val="28"/>
          <w:szCs w:val="28"/>
        </w:rPr>
        <w:t>Активное сетевое оборудование</w:t>
      </w:r>
    </w:p>
    <w:p w:rsidR="00521633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 xml:space="preserve">Сетевой адаптер </w:t>
      </w:r>
    </w:p>
    <w:p w:rsidR="00521633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365">
        <w:rPr>
          <w:rFonts w:ascii="Times New Roman" w:hAnsi="Times New Roman" w:cs="Times New Roman"/>
          <w:sz w:val="28"/>
          <w:szCs w:val="28"/>
        </w:rPr>
        <w:t xml:space="preserve">овторитель (репитер) </w:t>
      </w:r>
    </w:p>
    <w:p w:rsidR="00521633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86365">
        <w:rPr>
          <w:rFonts w:ascii="Times New Roman" w:hAnsi="Times New Roman" w:cs="Times New Roman"/>
          <w:sz w:val="28"/>
          <w:szCs w:val="28"/>
        </w:rPr>
        <w:t xml:space="preserve">онцентратор (активный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хаб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многопортовый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репитер) </w:t>
      </w:r>
    </w:p>
    <w:p w:rsidR="00521633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86365">
        <w:rPr>
          <w:rFonts w:ascii="Times New Roman" w:hAnsi="Times New Roman" w:cs="Times New Roman"/>
          <w:sz w:val="28"/>
          <w:szCs w:val="28"/>
        </w:rPr>
        <w:t xml:space="preserve">ост </w:t>
      </w:r>
    </w:p>
    <w:p w:rsidR="00521633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86365">
        <w:rPr>
          <w:rFonts w:ascii="Times New Roman" w:hAnsi="Times New Roman" w:cs="Times New Roman"/>
          <w:sz w:val="28"/>
          <w:szCs w:val="28"/>
        </w:rPr>
        <w:t>оммутатор (свитч</w:t>
      </w:r>
      <w:r w:rsidR="00521633">
        <w:rPr>
          <w:rFonts w:ascii="Times New Roman" w:hAnsi="Times New Roman" w:cs="Times New Roman"/>
          <w:sz w:val="28"/>
          <w:szCs w:val="28"/>
        </w:rPr>
        <w:t>)</w:t>
      </w:r>
    </w:p>
    <w:p w:rsidR="00521633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886365">
        <w:rPr>
          <w:rFonts w:ascii="Times New Roman" w:hAnsi="Times New Roman" w:cs="Times New Roman"/>
          <w:sz w:val="28"/>
          <w:szCs w:val="28"/>
        </w:rPr>
        <w:t>аршрутизатор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(роутер)</w:t>
      </w:r>
      <w:r w:rsidR="005216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633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86365">
        <w:rPr>
          <w:rFonts w:ascii="Times New Roman" w:hAnsi="Times New Roman" w:cs="Times New Roman"/>
          <w:sz w:val="28"/>
          <w:szCs w:val="28"/>
        </w:rPr>
        <w:t xml:space="preserve">етранслятор </w:t>
      </w:r>
    </w:p>
    <w:p w:rsidR="00521633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886365">
        <w:rPr>
          <w:rFonts w:ascii="Times New Roman" w:hAnsi="Times New Roman" w:cs="Times New Roman"/>
          <w:sz w:val="28"/>
          <w:szCs w:val="28"/>
        </w:rPr>
        <w:t>едиаконвертер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86365">
        <w:rPr>
          <w:rFonts w:ascii="Times New Roman" w:hAnsi="Times New Roman" w:cs="Times New Roman"/>
          <w:sz w:val="28"/>
          <w:szCs w:val="28"/>
        </w:rPr>
        <w:t>етевой трансивер</w:t>
      </w:r>
      <w:r w:rsidR="005216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6365" w:rsidRPr="00886365" w:rsidRDefault="00886365" w:rsidP="00886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365">
        <w:rPr>
          <w:rFonts w:ascii="Times New Roman" w:hAnsi="Times New Roman" w:cs="Times New Roman"/>
          <w:b/>
          <w:sz w:val="28"/>
          <w:szCs w:val="28"/>
        </w:rPr>
        <w:t>Пассивное сетевое оборудование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 xml:space="preserve">ГОСТ Р 51513-99 определяет пассивное оборудование, как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патч-панель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балун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для коаксиальных кабелей (RG-58) и т. д. Также, к пассивному оборудованию иногда относят оборудование трассы для кабелей: кабельные лотки, монтажные шкафы и стойки, телекоммуникационные шкафы.</w:t>
      </w:r>
    </w:p>
    <w:p w:rsidR="00DC7754" w:rsidRDefault="00DC7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516A" w:rsidRPr="0021516A" w:rsidRDefault="0021516A" w:rsidP="00DB42D9">
      <w:pPr>
        <w:pStyle w:val="2"/>
        <w:shd w:val="clear" w:color="auto" w:fill="FFFFFF"/>
        <w:spacing w:before="0" w:line="360" w:lineRule="auto"/>
        <w:jc w:val="center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21516A">
        <w:rPr>
          <w:rFonts w:ascii="Times New Roman" w:hAnsi="Times New Roman" w:cs="Times New Roman"/>
          <w:color w:val="444444"/>
          <w:sz w:val="28"/>
          <w:szCs w:val="28"/>
        </w:rPr>
        <w:lastRenderedPageBreak/>
        <w:t>Основные определения профилактического обслуживания</w:t>
      </w:r>
    </w:p>
    <w:p w:rsidR="0021516A" w:rsidRPr="0021516A" w:rsidRDefault="0021516A" w:rsidP="00DB42D9">
      <w:pPr>
        <w:pStyle w:val="a5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21516A">
        <w:rPr>
          <w:color w:val="444444"/>
          <w:sz w:val="28"/>
          <w:szCs w:val="28"/>
        </w:rPr>
        <w:t>Техническое обслуживание — комплекс операций по поддержанию работоспособности или исправности производственного оборудования в процессе технической эксплуатации, хранения и транспортировки.. Но обслуживание бывает нескольких видов и должны проводиться в разные интервалы времени. Поэтому далее мы будем рассматривать виды и особенности ТО.</w:t>
      </w:r>
    </w:p>
    <w:p w:rsidR="0021516A" w:rsidRPr="0021516A" w:rsidRDefault="0021516A" w:rsidP="00DB42D9">
      <w:pPr>
        <w:pStyle w:val="2"/>
        <w:shd w:val="clear" w:color="auto" w:fill="FFFFFF"/>
        <w:spacing w:before="0" w:line="360" w:lineRule="auto"/>
        <w:jc w:val="center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21516A">
        <w:rPr>
          <w:rFonts w:ascii="Times New Roman" w:hAnsi="Times New Roman" w:cs="Times New Roman"/>
          <w:color w:val="444444"/>
          <w:sz w:val="28"/>
          <w:szCs w:val="28"/>
        </w:rPr>
        <w:t>Виды профилактического обслуживания</w:t>
      </w:r>
    </w:p>
    <w:p w:rsidR="0021516A" w:rsidRPr="0021516A" w:rsidRDefault="0021516A" w:rsidP="00DB42D9">
      <w:pPr>
        <w:shd w:val="clear" w:color="auto" w:fill="FFFFFF"/>
        <w:spacing w:after="0" w:line="360" w:lineRule="auto"/>
        <w:ind w:left="414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21516A">
        <w:rPr>
          <w:rFonts w:ascii="Times New Roman" w:hAnsi="Times New Roman" w:cs="Times New Roman"/>
          <w:color w:val="444444"/>
          <w:sz w:val="28"/>
          <w:szCs w:val="28"/>
        </w:rPr>
        <w:t>регламентированное;</w:t>
      </w:r>
    </w:p>
    <w:p w:rsidR="0021516A" w:rsidRPr="0021516A" w:rsidRDefault="0021516A" w:rsidP="00DB42D9">
      <w:pPr>
        <w:shd w:val="clear" w:color="auto" w:fill="FFFFFF"/>
        <w:spacing w:after="0" w:line="360" w:lineRule="auto"/>
        <w:ind w:left="414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21516A">
        <w:rPr>
          <w:rFonts w:ascii="Times New Roman" w:hAnsi="Times New Roman" w:cs="Times New Roman"/>
          <w:color w:val="444444"/>
          <w:sz w:val="28"/>
          <w:szCs w:val="28"/>
        </w:rPr>
        <w:t>периодическое;</w:t>
      </w:r>
    </w:p>
    <w:p w:rsidR="0021516A" w:rsidRPr="0021516A" w:rsidRDefault="0021516A" w:rsidP="00DB42D9">
      <w:pPr>
        <w:shd w:val="clear" w:color="auto" w:fill="FFFFFF"/>
        <w:spacing w:after="0" w:line="360" w:lineRule="auto"/>
        <w:ind w:left="414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proofErr w:type="spellStart"/>
      <w:r w:rsidRPr="0021516A">
        <w:rPr>
          <w:rFonts w:ascii="Times New Roman" w:hAnsi="Times New Roman" w:cs="Times New Roman"/>
          <w:color w:val="444444"/>
          <w:sz w:val="28"/>
          <w:szCs w:val="28"/>
        </w:rPr>
        <w:t>c</w:t>
      </w:r>
      <w:proofErr w:type="spellEnd"/>
      <w:r w:rsidRPr="0021516A">
        <w:rPr>
          <w:rFonts w:ascii="Times New Roman" w:hAnsi="Times New Roman" w:cs="Times New Roman"/>
          <w:color w:val="444444"/>
          <w:sz w:val="28"/>
          <w:szCs w:val="28"/>
        </w:rPr>
        <w:t xml:space="preserve"> периодическим контролем;</w:t>
      </w:r>
    </w:p>
    <w:p w:rsidR="0021516A" w:rsidRPr="0021516A" w:rsidRDefault="0021516A" w:rsidP="00DB42D9">
      <w:pPr>
        <w:shd w:val="clear" w:color="auto" w:fill="FFFFFF"/>
        <w:spacing w:after="0" w:line="360" w:lineRule="auto"/>
        <w:ind w:left="414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proofErr w:type="spellStart"/>
      <w:r w:rsidRPr="0021516A">
        <w:rPr>
          <w:rFonts w:ascii="Times New Roman" w:hAnsi="Times New Roman" w:cs="Times New Roman"/>
          <w:color w:val="444444"/>
          <w:sz w:val="28"/>
          <w:szCs w:val="28"/>
        </w:rPr>
        <w:t>c</w:t>
      </w:r>
      <w:proofErr w:type="spellEnd"/>
      <w:r w:rsidRPr="0021516A">
        <w:rPr>
          <w:rFonts w:ascii="Times New Roman" w:hAnsi="Times New Roman" w:cs="Times New Roman"/>
          <w:color w:val="444444"/>
          <w:sz w:val="28"/>
          <w:szCs w:val="28"/>
        </w:rPr>
        <w:t xml:space="preserve"> непрерывным контролем.</w:t>
      </w:r>
    </w:p>
    <w:p w:rsidR="0021516A" w:rsidRPr="0021516A" w:rsidRDefault="0021516A" w:rsidP="00DB42D9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</w:p>
    <w:p w:rsidR="0021516A" w:rsidRPr="0021516A" w:rsidRDefault="0021516A" w:rsidP="00DB42D9">
      <w:pPr>
        <w:pStyle w:val="a5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21516A">
        <w:rPr>
          <w:rStyle w:val="a3"/>
          <w:color w:val="444444"/>
          <w:sz w:val="28"/>
          <w:szCs w:val="28"/>
          <w:bdr w:val="none" w:sz="0" w:space="0" w:color="auto" w:frame="1"/>
        </w:rPr>
        <w:t>Регламентированное техническое обслуживание </w:t>
      </w:r>
      <w:r w:rsidRPr="0021516A">
        <w:rPr>
          <w:color w:val="444444"/>
          <w:sz w:val="28"/>
          <w:szCs w:val="28"/>
        </w:rPr>
        <w:t>должно выполняться в</w:t>
      </w:r>
      <w:r w:rsidRPr="0021516A">
        <w:rPr>
          <w:rStyle w:val="a3"/>
          <w:color w:val="444444"/>
          <w:sz w:val="28"/>
          <w:szCs w:val="28"/>
          <w:bdr w:val="none" w:sz="0" w:space="0" w:color="auto" w:frame="1"/>
        </w:rPr>
        <w:t> </w:t>
      </w:r>
      <w:r w:rsidRPr="0021516A">
        <w:rPr>
          <w:color w:val="444444"/>
          <w:sz w:val="28"/>
          <w:szCs w:val="28"/>
        </w:rPr>
        <w:t>объеме и с учетом наработки, предусмотренном в эксплуатационной документации на СВТ, независимо от технического состояния.</w:t>
      </w:r>
    </w:p>
    <w:p w:rsidR="0021516A" w:rsidRPr="0021516A" w:rsidRDefault="0021516A" w:rsidP="00DB42D9">
      <w:pPr>
        <w:pStyle w:val="a5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21516A">
        <w:rPr>
          <w:rStyle w:val="a3"/>
          <w:color w:val="444444"/>
          <w:sz w:val="28"/>
          <w:szCs w:val="28"/>
          <w:bdr w:val="none" w:sz="0" w:space="0" w:color="auto" w:frame="1"/>
        </w:rPr>
        <w:t>Периодическое техническое обслуживание </w:t>
      </w:r>
      <w:r w:rsidRPr="0021516A">
        <w:rPr>
          <w:color w:val="444444"/>
          <w:sz w:val="28"/>
          <w:szCs w:val="28"/>
        </w:rPr>
        <w:t>должно выполняться через интервалы времени и в объеме, установленными в эксплуатационной документации на СВТ.</w:t>
      </w:r>
    </w:p>
    <w:p w:rsidR="0021516A" w:rsidRPr="0021516A" w:rsidRDefault="0021516A" w:rsidP="00DB42D9">
      <w:pPr>
        <w:pStyle w:val="a5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21516A">
        <w:rPr>
          <w:rStyle w:val="a3"/>
          <w:color w:val="444444"/>
          <w:sz w:val="28"/>
          <w:szCs w:val="28"/>
          <w:bdr w:val="none" w:sz="0" w:space="0" w:color="auto" w:frame="1"/>
        </w:rPr>
        <w:t>Техническое обслуживание с периодическим контролем </w:t>
      </w:r>
      <w:r w:rsidRPr="0021516A">
        <w:rPr>
          <w:color w:val="444444"/>
          <w:sz w:val="28"/>
          <w:szCs w:val="28"/>
        </w:rPr>
        <w:t>должно</w:t>
      </w:r>
      <w:r w:rsidRPr="0021516A">
        <w:rPr>
          <w:rStyle w:val="a3"/>
          <w:color w:val="444444"/>
          <w:sz w:val="28"/>
          <w:szCs w:val="28"/>
          <w:bdr w:val="none" w:sz="0" w:space="0" w:color="auto" w:frame="1"/>
        </w:rPr>
        <w:t> </w:t>
      </w:r>
      <w:r w:rsidRPr="0021516A">
        <w:rPr>
          <w:color w:val="444444"/>
          <w:sz w:val="28"/>
          <w:szCs w:val="28"/>
        </w:rPr>
        <w:t>выполняться с установленной в технологической документации периодичностью контроля технического состояния СВТ и необходимым комплексом технологических операций, зависящих от технического состояния СВТ.</w:t>
      </w:r>
    </w:p>
    <w:p w:rsidR="0021516A" w:rsidRPr="0021516A" w:rsidRDefault="0021516A" w:rsidP="00DB42D9">
      <w:pPr>
        <w:pStyle w:val="a5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21516A">
        <w:rPr>
          <w:rStyle w:val="a3"/>
          <w:color w:val="444444"/>
          <w:sz w:val="28"/>
          <w:szCs w:val="28"/>
          <w:bdr w:val="none" w:sz="0" w:space="0" w:color="auto" w:frame="1"/>
        </w:rPr>
        <w:t>Техническое обслуживание с непрерывным контролем </w:t>
      </w:r>
      <w:r w:rsidRPr="0021516A">
        <w:rPr>
          <w:color w:val="444444"/>
          <w:sz w:val="28"/>
          <w:szCs w:val="28"/>
        </w:rPr>
        <w:t>должно</w:t>
      </w:r>
      <w:r w:rsidRPr="0021516A">
        <w:rPr>
          <w:rStyle w:val="a3"/>
          <w:color w:val="444444"/>
          <w:sz w:val="28"/>
          <w:szCs w:val="28"/>
          <w:bdr w:val="none" w:sz="0" w:space="0" w:color="auto" w:frame="1"/>
        </w:rPr>
        <w:t> </w:t>
      </w:r>
      <w:r w:rsidRPr="0021516A">
        <w:rPr>
          <w:color w:val="444444"/>
          <w:sz w:val="28"/>
          <w:szCs w:val="28"/>
        </w:rPr>
        <w:t>выполняться в соответствии с эксплуатационной документацией на СВТ или технологической документацией по результатам постоянного контроля за техническим состоянием СВТ.</w:t>
      </w:r>
    </w:p>
    <w:p w:rsidR="0021516A" w:rsidRPr="0021516A" w:rsidRDefault="0021516A" w:rsidP="00DB42D9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7754" w:rsidRPr="00DC7754" w:rsidRDefault="0021516A" w:rsidP="00DB42D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6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Понятие «оргтехника» – производное слово от организационной техники. Другими словами, это неотъемлемая часть технического процесса любого офиса. </w:t>
      </w:r>
      <w:r w:rsidR="00DC7754"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В жизни к оргтехнике принято относить следующие оборудования:</w:t>
      </w:r>
    </w:p>
    <w:p w:rsidR="00DC7754" w:rsidRPr="0021516A" w:rsidRDefault="00DC7754" w:rsidP="00DB42D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Устройства оперативной обработки данных.</w:t>
      </w:r>
    </w:p>
    <w:p w:rsidR="00DC7754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компьютеры;</w:t>
      </w:r>
    </w:p>
    <w:p w:rsidR="00DC7754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>ноутбуки;</w:t>
      </w:r>
    </w:p>
    <w:p w:rsidR="00DC7754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планшеты;</w:t>
      </w:r>
    </w:p>
    <w:p w:rsidR="00DC7754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калькуляторы;</w:t>
      </w:r>
    </w:p>
    <w:p w:rsidR="00DC7754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электронные записные книжки.</w:t>
      </w:r>
    </w:p>
    <w:p w:rsidR="00DC7754" w:rsidRPr="0021516A" w:rsidRDefault="00DC7754" w:rsidP="00DB42D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516A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Оборудование для составления, размножения и копирования документов</w:t>
      </w: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C7754" w:rsidRPr="00DC7754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принтеры;</w:t>
      </w:r>
    </w:p>
    <w:p w:rsidR="00DC7754" w:rsidRPr="0021516A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сканеры;</w:t>
      </w:r>
    </w:p>
    <w:p w:rsidR="0021516A" w:rsidRPr="0021516A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ксероксы.</w:t>
      </w:r>
    </w:p>
    <w:p w:rsidR="0021516A" w:rsidRPr="0021516A" w:rsidRDefault="0021516A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6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печатные машинки;</w:t>
      </w:r>
    </w:p>
    <w:p w:rsidR="0021516A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Конструкторская и чертежная техника.</w:t>
      </w:r>
      <w:r w:rsidRPr="00DB42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21516A" w:rsidRPr="0021516A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трафареты;</w:t>
      </w:r>
    </w:p>
    <w:p w:rsidR="0021516A" w:rsidRPr="00DC7754" w:rsidRDefault="0021516A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6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графические дисплеи;</w:t>
      </w:r>
    </w:p>
    <w:p w:rsidR="0021516A" w:rsidRPr="0021516A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чертежные приборы;</w:t>
      </w:r>
    </w:p>
    <w:p w:rsidR="00DC7754" w:rsidRPr="0021516A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штриховальное оборудование.</w:t>
      </w:r>
    </w:p>
    <w:p w:rsidR="0021516A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Устройства для регистрации и обработки данных.</w:t>
      </w:r>
    </w:p>
    <w:p w:rsidR="00DC7754" w:rsidRPr="00DC7754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читающие автоматы;</w:t>
      </w:r>
    </w:p>
    <w:p w:rsidR="00DC7754" w:rsidRPr="00DC7754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считыватели штрих кодов;</w:t>
      </w:r>
    </w:p>
    <w:p w:rsidR="0021516A" w:rsidRPr="0021516A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 для уничтожения документов;</w:t>
      </w:r>
    </w:p>
    <w:p w:rsidR="00DC7754" w:rsidRPr="0021516A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нумераторы.</w:t>
      </w:r>
    </w:p>
    <w:p w:rsidR="0021516A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 диспетчерской связи.</w:t>
      </w: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C7754" w:rsidRPr="00DC7754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Телефон;</w:t>
      </w:r>
    </w:p>
    <w:p w:rsidR="0021516A" w:rsidRPr="0021516A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75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Переговорное устройство;</w:t>
      </w:r>
    </w:p>
    <w:p w:rsidR="00DC7754" w:rsidRPr="00DB42D9" w:rsidRDefault="00DC7754" w:rsidP="00DB42D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Приборы </w:t>
      </w:r>
      <w:proofErr w:type="spellStart"/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поисково</w:t>
      </w:r>
      <w:proofErr w:type="spellEnd"/>
      <w:r w:rsidRPr="00DB4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взрывной сигнализации и т. п.</w:t>
      </w:r>
    </w:p>
    <w:p w:rsidR="00DB42D9" w:rsidRPr="00DB42D9" w:rsidRDefault="00DB42D9" w:rsidP="00DB42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42D9">
        <w:rPr>
          <w:rFonts w:ascii="Times New Roman" w:hAnsi="Times New Roman" w:cs="Times New Roman"/>
          <w:b/>
          <w:sz w:val="28"/>
          <w:szCs w:val="28"/>
        </w:rPr>
        <w:lastRenderedPageBreak/>
        <w:t>Нагрузочное тестирование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2D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стрессовое тестирование)</w:t>
      </w:r>
      <w:r w:rsidRPr="00DB42D9">
        <w:rPr>
          <w:rFonts w:ascii="Times New Roman" w:hAnsi="Times New Roman" w:cs="Times New Roman"/>
          <w:sz w:val="28"/>
          <w:szCs w:val="28"/>
        </w:rPr>
        <w:t xml:space="preserve"> предназначено для эмуляции нагрузки на систему в типовых сценариях использования и позволяет провести измерение ключевых характеристик производительности системы (показателей быстродействия) на конкретном оборудовании в условиях различной нагрузки.</w:t>
      </w:r>
    </w:p>
    <w:p w:rsidR="00DC7754" w:rsidRPr="0021516A" w:rsidRDefault="0021516A" w:rsidP="00DB42D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516A">
        <w:rPr>
          <w:rFonts w:ascii="Times New Roman" w:hAnsi="Times New Roman" w:cs="Times New Roman"/>
          <w:sz w:val="28"/>
          <w:szCs w:val="28"/>
        </w:rPr>
        <w:t>Стрессовое тестирование выявляет способность программы произвести откат в нормальный режим после сильных интенсивных нагрузок. Этот вид теста оценивает степень значений и аварийных изменений в работе серверов, в момент наивысшей пользовательской активности. Возможности приложения в сжатые сроки вернуться в нормальное состояние - один из важнейших показателей надежного функционирования системы.</w:t>
      </w:r>
    </w:p>
    <w:p w:rsidR="0021516A" w:rsidRDefault="0021516A" w:rsidP="00DB42D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516A">
        <w:rPr>
          <w:rFonts w:ascii="Times New Roman" w:hAnsi="Times New Roman" w:cs="Times New Roman"/>
          <w:sz w:val="28"/>
          <w:szCs w:val="28"/>
        </w:rPr>
        <w:t xml:space="preserve">Правильно проведенная проверка позволит минимизировать возможные сбои в функционале системы, существенно уменьшив бюджетные расходы на последующий ремонт приложения. Если же </w:t>
      </w:r>
      <w:proofErr w:type="spellStart"/>
      <w:r w:rsidRPr="0021516A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21516A">
        <w:rPr>
          <w:rFonts w:ascii="Times New Roman" w:hAnsi="Times New Roman" w:cs="Times New Roman"/>
          <w:sz w:val="28"/>
          <w:szCs w:val="28"/>
        </w:rPr>
        <w:t xml:space="preserve"> все же обнаружились, программа откатывается на дальнейшую доработку.</w:t>
      </w:r>
    </w:p>
    <w:p w:rsidR="00DB42D9" w:rsidRPr="00DB42D9" w:rsidRDefault="00DB42D9" w:rsidP="002151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B42D9" w:rsidRPr="00DB42D9" w:rsidSect="0053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6A93"/>
    <w:multiLevelType w:val="multilevel"/>
    <w:tmpl w:val="CB2CE6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036A0"/>
    <w:multiLevelType w:val="multilevel"/>
    <w:tmpl w:val="D160D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4178E"/>
    <w:multiLevelType w:val="multilevel"/>
    <w:tmpl w:val="448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F6105"/>
    <w:multiLevelType w:val="multilevel"/>
    <w:tmpl w:val="731A1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83776"/>
    <w:multiLevelType w:val="multilevel"/>
    <w:tmpl w:val="F63E4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244C07"/>
    <w:multiLevelType w:val="multilevel"/>
    <w:tmpl w:val="F63E4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254D9B"/>
    <w:multiLevelType w:val="multilevel"/>
    <w:tmpl w:val="F63E4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3A3549"/>
    <w:multiLevelType w:val="multilevel"/>
    <w:tmpl w:val="E4F8B5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81684C"/>
    <w:multiLevelType w:val="multilevel"/>
    <w:tmpl w:val="EBB66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886365"/>
    <w:rsid w:val="0021516A"/>
    <w:rsid w:val="00372FD7"/>
    <w:rsid w:val="00521633"/>
    <w:rsid w:val="0053704E"/>
    <w:rsid w:val="00886365"/>
    <w:rsid w:val="00C97F54"/>
    <w:rsid w:val="00DB42D9"/>
    <w:rsid w:val="00DC7754"/>
    <w:rsid w:val="00F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4E"/>
  </w:style>
  <w:style w:type="paragraph" w:styleId="1">
    <w:name w:val="heading 1"/>
    <w:basedOn w:val="a"/>
    <w:link w:val="10"/>
    <w:uiPriority w:val="9"/>
    <w:qFormat/>
    <w:rsid w:val="00886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63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63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88636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86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886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886365"/>
  </w:style>
  <w:style w:type="paragraph" w:styleId="a6">
    <w:name w:val="List Paragraph"/>
    <w:basedOn w:val="a"/>
    <w:uiPriority w:val="34"/>
    <w:qFormat/>
    <w:rsid w:val="00215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terese.ru/vybor-korpu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2</cp:revision>
  <dcterms:created xsi:type="dcterms:W3CDTF">2020-04-28T06:31:00Z</dcterms:created>
  <dcterms:modified xsi:type="dcterms:W3CDTF">2020-04-29T10:08:00Z</dcterms:modified>
</cp:coreProperties>
</file>