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C8" w:rsidRPr="002719C8" w:rsidRDefault="002719C8" w:rsidP="009C315E">
      <w:pPr>
        <w:shd w:val="clear" w:color="auto" w:fill="FFFFFF"/>
        <w:spacing w:after="0" w:line="36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2719C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Акт о неисправности оборудования</w:t>
      </w:r>
    </w:p>
    <w:p w:rsidR="00D40526" w:rsidRPr="009C315E" w:rsidRDefault="002719C8" w:rsidP="00BD27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акта о неисправности оборудования происходит в тех случаях, когда случается поломка оборудования и требуется установить ее причины, а также принять решение о его дальнейшей судьбе. Акт может быть составлен как в отношении бытовой офисной техники, так и применительно к сложным техническим устройствам.</w:t>
      </w:r>
    </w:p>
    <w:p w:rsidR="002719C8" w:rsidRPr="009C315E" w:rsidRDefault="002719C8" w:rsidP="00BD27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 </w:t>
      </w:r>
      <w:r w:rsidRPr="002719C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дефектного акта</w:t>
      </w: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данный документ отличается тем, что он составляется в процессе эксплуатации оборудования и ответственность за его неисправность обычно несут работники предприятия. Чаще всего подобные акты составляются на крупных промышленных предприятиях, где используется большое количество различного оборудования.</w:t>
      </w:r>
    </w:p>
    <w:p w:rsidR="002719C8" w:rsidRPr="00BD2715" w:rsidRDefault="002719C8" w:rsidP="009C315E">
      <w:pPr>
        <w:pStyle w:val="2"/>
        <w:shd w:val="clear" w:color="auto" w:fill="FFFFFF"/>
        <w:spacing w:before="0" w:line="360" w:lineRule="auto"/>
        <w:jc w:val="center"/>
        <w:textAlignment w:val="top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BD2715">
        <w:rPr>
          <w:rFonts w:ascii="Times New Roman" w:hAnsi="Times New Roman" w:cs="Times New Roman"/>
          <w:bCs w:val="0"/>
          <w:color w:val="000000"/>
          <w:sz w:val="28"/>
          <w:szCs w:val="28"/>
        </w:rPr>
        <w:t>Кто составляет акт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Оформление данного документа происходит при участии специально созданной комиссии, в состав которой входит несколько человек (минимум двое). В ней обязательно должен присутствовать профильный специалист (мастер, техник, инженер и т.п.), а также сотрудники, имеющие непосредственное отношение к оборудованию, способные установить факт его неисправности и обрисовать события, предшествующие поломке. При необходимости к расследованию обстоятельств поломки могут быть привлечены эксперты из сторонних организаций.</w:t>
      </w:r>
    </w:p>
    <w:p w:rsidR="002719C8" w:rsidRPr="00BD2715" w:rsidRDefault="002719C8" w:rsidP="009C315E">
      <w:pPr>
        <w:pStyle w:val="2"/>
        <w:shd w:val="clear" w:color="auto" w:fill="FFFFFF"/>
        <w:spacing w:before="0" w:line="360" w:lineRule="auto"/>
        <w:jc w:val="center"/>
        <w:textAlignment w:val="top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BD2715">
        <w:rPr>
          <w:rFonts w:ascii="Times New Roman" w:hAnsi="Times New Roman" w:cs="Times New Roman"/>
          <w:bCs w:val="0"/>
          <w:color w:val="000000"/>
          <w:sz w:val="28"/>
          <w:szCs w:val="28"/>
        </w:rPr>
        <w:t>Правила оформления акта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Акт не имеет стандартного унифицированного образца, поэтому составляется в свободной форме или по разработанному и утвержденному в компании шаблону. Он может быть написан как на обычном листе А4 формата, так и на фирменном бланке организации, причем как в рукописном, так и в печатном виде. Главное, чтобы он был удостоверен подписями всех членов специальной комиссии. Составлять документ необходимо не менее чем в двух экземплярах, в зависимости от количества заинтересованных сторон. Каждая из копий должна быть заверена оригинальными подписями.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В акте обязательно должны содержаться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сведения о наименовании оборудования,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t>его паспортные данные,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t>технические характеристики и прочие параметры.</w:t>
      </w:r>
    </w:p>
    <w:p w:rsidR="002719C8" w:rsidRPr="002719C8" w:rsidRDefault="002719C8" w:rsidP="00BD2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719C8" w:rsidRPr="002719C8" w:rsidSect="00D4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A2C61"/>
    <w:multiLevelType w:val="multilevel"/>
    <w:tmpl w:val="A78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2719C8"/>
    <w:rsid w:val="002632A6"/>
    <w:rsid w:val="002719C8"/>
    <w:rsid w:val="0086663D"/>
    <w:rsid w:val="009C315E"/>
    <w:rsid w:val="00BD2715"/>
    <w:rsid w:val="00D4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26"/>
  </w:style>
  <w:style w:type="paragraph" w:styleId="1">
    <w:name w:val="heading 1"/>
    <w:basedOn w:val="a"/>
    <w:link w:val="10"/>
    <w:uiPriority w:val="9"/>
    <w:qFormat/>
    <w:rsid w:val="0027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719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71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7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lblue">
    <w:name w:val="hl_blue"/>
    <w:basedOn w:val="a"/>
    <w:rsid w:val="0027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9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3</cp:revision>
  <dcterms:created xsi:type="dcterms:W3CDTF">2020-04-28T17:06:00Z</dcterms:created>
  <dcterms:modified xsi:type="dcterms:W3CDTF">2020-04-28T19:42:00Z</dcterms:modified>
</cp:coreProperties>
</file>