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A45E7" w14:textId="3B0125B6" w:rsidR="0072014F" w:rsidRDefault="0072014F" w:rsidP="006A4812">
      <w:pPr>
        <w:spacing w:before="320" w:after="80" w:line="480" w:lineRule="auto"/>
        <w:outlineLvl w:val="2"/>
        <w:rPr>
          <w:color w:val="434343"/>
          <w:sz w:val="28"/>
          <w:szCs w:val="28"/>
        </w:rPr>
      </w:pPr>
      <w:r>
        <w:rPr>
          <w:rFonts w:hint="eastAsia"/>
          <w:color w:val="434343"/>
          <w:sz w:val="28"/>
          <w:szCs w:val="28"/>
        </w:rPr>
        <w:t>Partisanship, Issue Importance, and Interest in Politics: Examination of the Political Behavior of Chinese Americans in 2008 and 2016</w:t>
      </w:r>
    </w:p>
    <w:p w14:paraId="0DA8973F" w14:textId="27EE6C69" w:rsidR="0072014F" w:rsidRPr="00581038" w:rsidRDefault="0072014F" w:rsidP="006A4812">
      <w:pPr>
        <w:spacing w:before="320" w:after="80" w:line="480" w:lineRule="auto"/>
        <w:outlineLvl w:val="2"/>
        <w:rPr>
          <w:color w:val="000000" w:themeColor="text1"/>
        </w:rPr>
      </w:pPr>
      <w:r>
        <w:rPr>
          <w:rFonts w:hint="eastAsia"/>
          <w:color w:val="000000" w:themeColor="text1"/>
        </w:rPr>
        <w:t xml:space="preserve">Guanzheng Sun, </w:t>
      </w:r>
      <w:r w:rsidR="00581038">
        <w:rPr>
          <w:rFonts w:hint="eastAsia"/>
          <w:color w:val="000000" w:themeColor="text1"/>
        </w:rPr>
        <w:t>POL-310 Advanced Seminar in American Politics, May 17, 2024.</w:t>
      </w:r>
    </w:p>
    <w:p w14:paraId="1A185468" w14:textId="77777777" w:rsidR="009225D7" w:rsidRDefault="008D774B" w:rsidP="009225D7">
      <w:pPr>
        <w:spacing w:before="320" w:after="80" w:line="480" w:lineRule="auto"/>
        <w:outlineLvl w:val="2"/>
        <w:rPr>
          <w:color w:val="434343"/>
          <w:sz w:val="28"/>
          <w:szCs w:val="28"/>
        </w:rPr>
      </w:pPr>
      <w:r w:rsidRPr="0072014F">
        <w:rPr>
          <w:rFonts w:hint="eastAsia"/>
          <w:color w:val="434343"/>
          <w:sz w:val="28"/>
          <w:szCs w:val="28"/>
        </w:rPr>
        <w:t>Abstract</w:t>
      </w:r>
    </w:p>
    <w:p w14:paraId="057DC614" w14:textId="1A59FC4C" w:rsidR="00D64CFC" w:rsidRPr="00D64CFC" w:rsidRDefault="00D64CFC" w:rsidP="009225D7">
      <w:pPr>
        <w:spacing w:before="320" w:after="80" w:line="480" w:lineRule="auto"/>
        <w:outlineLvl w:val="2"/>
        <w:rPr>
          <w:bCs/>
          <w:color w:val="000000" w:themeColor="text1"/>
        </w:rPr>
      </w:pPr>
      <w:r w:rsidRPr="00D64CFC">
        <w:rPr>
          <w:bCs/>
          <w:color w:val="000000" w:themeColor="text1"/>
        </w:rPr>
        <w:t>This study examines the political behavior of Chinese Americans during the 2008 and 2016 election years, focusing on partisanship, issue importance, and political engagement. Utilizing theories such as Social Identity, Cognitive Dissonance, Issue Ownership, immigration assimilation, and racial consciousness, it analyzes how these frameworks influence political participation. Data sourced from the National Asian American Survey (NAAS) revealed limitations due to the scope of election years covered and sample size, impacting the statistical significance of findings. Despite these constraints, the research enriches our understanding of Chinese Americans' political dynamics and suggests directions for future, more detailed investigations.</w:t>
      </w:r>
    </w:p>
    <w:p w14:paraId="192A00F6" w14:textId="58BB3BB8" w:rsidR="008D774B" w:rsidRPr="0072014F" w:rsidRDefault="008D774B" w:rsidP="006A4812">
      <w:pPr>
        <w:spacing w:before="320" w:after="80" w:line="480" w:lineRule="auto"/>
        <w:outlineLvl w:val="2"/>
        <w:rPr>
          <w:color w:val="434343"/>
          <w:sz w:val="28"/>
          <w:szCs w:val="28"/>
        </w:rPr>
      </w:pPr>
      <w:r w:rsidRPr="0072014F">
        <w:rPr>
          <w:rFonts w:hint="eastAsia"/>
          <w:color w:val="434343"/>
          <w:sz w:val="28"/>
          <w:szCs w:val="28"/>
        </w:rPr>
        <w:t>Opening</w:t>
      </w:r>
    </w:p>
    <w:p w14:paraId="3044F344" w14:textId="74E4E656" w:rsidR="005C68E6" w:rsidRDefault="00581038" w:rsidP="006A4812">
      <w:pPr>
        <w:spacing w:before="320" w:after="80" w:line="480" w:lineRule="auto"/>
        <w:outlineLvl w:val="2"/>
      </w:pPr>
      <w:r w:rsidRPr="00581038">
        <w:rPr>
          <w:bCs/>
          <w:color w:val="000000" w:themeColor="text1"/>
        </w:rPr>
        <w:t xml:space="preserve">In the ever-evolving landscape of American politics, the role of ethnic minorities in shaping electoral outcomes and policy preferences has garnered increasing </w:t>
      </w:r>
      <w:r>
        <w:rPr>
          <w:rFonts w:hint="eastAsia"/>
          <w:bCs/>
          <w:color w:val="000000" w:themeColor="text1"/>
        </w:rPr>
        <w:t>academic</w:t>
      </w:r>
      <w:r w:rsidRPr="00581038">
        <w:rPr>
          <w:bCs/>
          <w:color w:val="000000" w:themeColor="text1"/>
        </w:rPr>
        <w:t xml:space="preserve"> attention. Among these groups, </w:t>
      </w:r>
      <w:r>
        <w:rPr>
          <w:rFonts w:hint="eastAsia"/>
          <w:bCs/>
          <w:color w:val="000000" w:themeColor="text1"/>
        </w:rPr>
        <w:t>Asian</w:t>
      </w:r>
      <w:r w:rsidRPr="00581038">
        <w:rPr>
          <w:bCs/>
          <w:color w:val="000000" w:themeColor="text1"/>
        </w:rPr>
        <w:t xml:space="preserve"> Americans represent a particularly intriguing </w:t>
      </w:r>
      <w:r w:rsidR="00041CAB">
        <w:rPr>
          <w:bCs/>
          <w:color w:val="000000" w:themeColor="text1"/>
        </w:rPr>
        <w:t>from</w:t>
      </w:r>
      <w:r w:rsidRPr="00581038">
        <w:rPr>
          <w:bCs/>
          <w:color w:val="000000" w:themeColor="text1"/>
        </w:rPr>
        <w:t xml:space="preserve"> their growing political participation and distinctive socio-political orientations. </w:t>
      </w:r>
      <w:r w:rsidR="00FB114E">
        <w:rPr>
          <w:rFonts w:hint="eastAsia"/>
          <w:bCs/>
          <w:color w:val="000000" w:themeColor="text1"/>
        </w:rPr>
        <w:t xml:space="preserve">There have been many studies investigating the political behavior of Asian Americans as a whole, but few </w:t>
      </w:r>
      <w:r w:rsidR="000C678B">
        <w:rPr>
          <w:bCs/>
          <w:color w:val="000000" w:themeColor="text1"/>
        </w:rPr>
        <w:t>have</w:t>
      </w:r>
      <w:r w:rsidR="00FB114E">
        <w:rPr>
          <w:rFonts w:hint="eastAsia"/>
          <w:bCs/>
          <w:color w:val="000000" w:themeColor="text1"/>
        </w:rPr>
        <w:t xml:space="preserve"> examined the specific political behavior of many Asian sub-groups, notably Chinese Americans, the </w:t>
      </w:r>
      <w:r w:rsidRPr="00581038">
        <w:rPr>
          <w:bCs/>
          <w:color w:val="000000" w:themeColor="text1"/>
        </w:rPr>
        <w:t>largest Asian American ethnic origin group, accounting for 22% of the total Asian adult population</w:t>
      </w:r>
      <w:r>
        <w:rPr>
          <w:rFonts w:hint="eastAsia"/>
          <w:bCs/>
          <w:color w:val="000000" w:themeColor="text1"/>
        </w:rPr>
        <w:t xml:space="preserve"> </w:t>
      </w:r>
      <w:r w:rsidRPr="000F6219">
        <w:rPr>
          <w:bCs/>
          <w:color w:val="000000" w:themeColor="text1"/>
        </w:rPr>
        <w:t>(Ruiz, Noe-Bustamante, and Shah 2023)</w:t>
      </w:r>
      <w:r w:rsidRPr="00581038">
        <w:rPr>
          <w:bCs/>
          <w:color w:val="000000" w:themeColor="text1"/>
        </w:rPr>
        <w:t>.</w:t>
      </w:r>
      <w:r w:rsidR="00FB114E">
        <w:rPr>
          <w:rFonts w:hint="eastAsia"/>
          <w:bCs/>
          <w:color w:val="000000" w:themeColor="text1"/>
        </w:rPr>
        <w:t xml:space="preserve"> </w:t>
      </w:r>
      <w:proofErr w:type="spellStart"/>
      <w:r w:rsidR="005C68E6" w:rsidRPr="005C68E6">
        <w:t>Masuoka</w:t>
      </w:r>
      <w:proofErr w:type="spellEnd"/>
      <w:r w:rsidR="005C68E6" w:rsidRPr="005C68E6">
        <w:t xml:space="preserve">, Ramanathan, and </w:t>
      </w:r>
      <w:proofErr w:type="spellStart"/>
      <w:r w:rsidR="005C68E6" w:rsidRPr="005C68E6">
        <w:t>Junn</w:t>
      </w:r>
      <w:proofErr w:type="spellEnd"/>
      <w:r w:rsidR="005C68E6" w:rsidRPr="005C68E6">
        <w:t xml:space="preserve"> (2019) argue that national origin differences have not been fully accounted for in previous explanations of Asian American political participation. In response, this research study is dedicated to examining the political behavior of Chinese Americans, specifically focusing on the interplay between partisanship, issue importance, and political engagement during the pivotal election years of 2008 and 2016.</w:t>
      </w:r>
    </w:p>
    <w:p w14:paraId="7705D9E1" w14:textId="5C4D08DE" w:rsidR="0058084C" w:rsidRDefault="00980D60" w:rsidP="006A4812">
      <w:pPr>
        <w:spacing w:before="320" w:after="80" w:line="480" w:lineRule="auto"/>
        <w:outlineLvl w:val="2"/>
        <w:rPr>
          <w:bCs/>
          <w:color w:val="000000" w:themeColor="text1"/>
        </w:rPr>
      </w:pPr>
      <w:r>
        <w:rPr>
          <w:bCs/>
          <w:color w:val="000000" w:themeColor="text1"/>
        </w:rPr>
        <w:t>A</w:t>
      </w:r>
      <w:r w:rsidR="005C68E6">
        <w:rPr>
          <w:bCs/>
          <w:color w:val="000000" w:themeColor="text1"/>
        </w:rPr>
        <w:t xml:space="preserve"> myth </w:t>
      </w:r>
      <w:r w:rsidR="0058084C" w:rsidRPr="0058084C">
        <w:rPr>
          <w:bCs/>
          <w:color w:val="000000" w:themeColor="text1"/>
        </w:rPr>
        <w:t xml:space="preserve">that </w:t>
      </w:r>
      <w:r w:rsidR="0058084C">
        <w:rPr>
          <w:bCs/>
          <w:color w:val="000000" w:themeColor="text1"/>
        </w:rPr>
        <w:t>intrigues me</w:t>
      </w:r>
      <w:r>
        <w:rPr>
          <w:bCs/>
          <w:color w:val="000000" w:themeColor="text1"/>
        </w:rPr>
        <w:t>, aside from the party identifications of Chinese Americans,</w:t>
      </w:r>
      <w:r w:rsidR="0058084C" w:rsidRPr="0058084C">
        <w:rPr>
          <w:bCs/>
          <w:color w:val="000000" w:themeColor="text1"/>
        </w:rPr>
        <w:t xml:space="preserve"> is the increasing visibility of Chinese Trump supporters, often referred to as “Chinese MAGAs,” on the internet. Many of these individuals are recently naturalized citizens who hold conservative views on race and ethnic relations, taxation, immigration, and LGBTQ+ issues. Despite belonging to a minority group and having once been immigrants themselves, they express opposition to the policies and ideologies typically associated with the Democratic Party. </w:t>
      </w:r>
      <w:r w:rsidR="0058084C">
        <w:rPr>
          <w:bCs/>
          <w:color w:val="000000" w:themeColor="text1"/>
        </w:rPr>
        <w:t>Interestingly</w:t>
      </w:r>
      <w:r w:rsidR="0058084C" w:rsidRPr="0058084C">
        <w:rPr>
          <w:bCs/>
          <w:color w:val="000000" w:themeColor="text1"/>
        </w:rPr>
        <w:t>, although these individuals have benefited from Democratic policies, their naturalization appears to coincide with a growing disapproval of the party. While the motivations behind their shift in party identification are not the primary focus of this paper, my analysis aims</w:t>
      </w:r>
      <w:r w:rsidR="0058084C">
        <w:rPr>
          <w:bCs/>
          <w:color w:val="000000" w:themeColor="text1"/>
        </w:rPr>
        <w:t xml:space="preserve"> to</w:t>
      </w:r>
      <w:r w:rsidR="0058084C" w:rsidRPr="0058084C">
        <w:rPr>
          <w:bCs/>
          <w:color w:val="000000" w:themeColor="text1"/>
        </w:rPr>
        <w:t xml:space="preserve"> </w:t>
      </w:r>
      <w:r w:rsidR="0058084C">
        <w:rPr>
          <w:bCs/>
          <w:color w:val="000000" w:themeColor="text1"/>
        </w:rPr>
        <w:t>investigate if</w:t>
      </w:r>
      <w:r w:rsidR="0058084C" w:rsidRPr="0058084C">
        <w:rPr>
          <w:bCs/>
          <w:color w:val="000000" w:themeColor="text1"/>
        </w:rPr>
        <w:t xml:space="preserve"> Chinese Americans are "turning Red," transitioning their p</w:t>
      </w:r>
      <w:r w:rsidR="0058084C">
        <w:rPr>
          <w:bCs/>
          <w:color w:val="000000" w:themeColor="text1"/>
        </w:rPr>
        <w:t xml:space="preserve">arty identification </w:t>
      </w:r>
      <w:r w:rsidR="0058084C" w:rsidRPr="0058084C">
        <w:rPr>
          <w:bCs/>
          <w:color w:val="000000" w:themeColor="text1"/>
        </w:rPr>
        <w:t>from the Democratic to the Republican Party</w:t>
      </w:r>
      <w:r w:rsidR="0058084C">
        <w:rPr>
          <w:bCs/>
          <w:color w:val="000000" w:themeColor="text1"/>
        </w:rPr>
        <w:t>, if yes, then to what extent?</w:t>
      </w:r>
    </w:p>
    <w:p w14:paraId="423B0F22" w14:textId="0860D47F" w:rsidR="009225D7" w:rsidRDefault="009225D7" w:rsidP="006A4812">
      <w:pPr>
        <w:spacing w:before="320" w:after="80" w:line="480" w:lineRule="auto"/>
        <w:outlineLvl w:val="2"/>
        <w:rPr>
          <w:bCs/>
          <w:color w:val="000000" w:themeColor="text1"/>
        </w:rPr>
      </w:pPr>
      <w:r>
        <w:rPr>
          <w:bCs/>
          <w:color w:val="000000" w:themeColor="text1"/>
        </w:rPr>
        <w:t xml:space="preserve">Lastly, in the dataset I utilized for my research inquiries, the National Asian American Survey (NAAS), Chinese Americans had a surprisingly low response rate on many of the more sensitive political issues as compared to the rest of the Asian American Group. I have included several variables to investigate </w:t>
      </w:r>
      <w:r w:rsidR="00980D60">
        <w:rPr>
          <w:bCs/>
          <w:color w:val="000000" w:themeColor="text1"/>
        </w:rPr>
        <w:t>if</w:t>
      </w:r>
      <w:r>
        <w:rPr>
          <w:bCs/>
          <w:color w:val="000000" w:themeColor="text1"/>
        </w:rPr>
        <w:t xml:space="preserve"> their low response rate is </w:t>
      </w:r>
      <w:r w:rsidR="00980D60">
        <w:rPr>
          <w:bCs/>
          <w:color w:val="000000" w:themeColor="text1"/>
        </w:rPr>
        <w:t>associated with</w:t>
      </w:r>
      <w:r>
        <w:rPr>
          <w:bCs/>
          <w:color w:val="000000" w:themeColor="text1"/>
        </w:rPr>
        <w:t xml:space="preserve"> their interest in politics, and </w:t>
      </w:r>
      <w:r w:rsidR="00980D60">
        <w:rPr>
          <w:bCs/>
          <w:color w:val="000000" w:themeColor="text1"/>
        </w:rPr>
        <w:t xml:space="preserve">their </w:t>
      </w:r>
      <w:r>
        <w:rPr>
          <w:bCs/>
          <w:color w:val="000000" w:themeColor="text1"/>
        </w:rPr>
        <w:t xml:space="preserve">tendency to participate in </w:t>
      </w:r>
      <w:r w:rsidR="00980D60">
        <w:rPr>
          <w:bCs/>
          <w:color w:val="000000" w:themeColor="text1"/>
        </w:rPr>
        <w:t>demonstrations or sign petitions</w:t>
      </w:r>
      <w:r>
        <w:rPr>
          <w:bCs/>
          <w:color w:val="000000" w:themeColor="text1"/>
        </w:rPr>
        <w:t>.</w:t>
      </w:r>
      <w:r w:rsidR="00980D60">
        <w:rPr>
          <w:bCs/>
          <w:color w:val="000000" w:themeColor="text1"/>
        </w:rPr>
        <w:t xml:space="preserve"> </w:t>
      </w:r>
      <w:r w:rsidR="00980D60">
        <w:rPr>
          <w:bCs/>
          <w:color w:val="000000" w:themeColor="text1"/>
        </w:rPr>
        <w:t xml:space="preserve">I will </w:t>
      </w:r>
      <w:r w:rsidR="00980D60">
        <w:rPr>
          <w:bCs/>
          <w:color w:val="000000" w:themeColor="text1"/>
        </w:rPr>
        <w:t xml:space="preserve">also </w:t>
      </w:r>
      <w:r w:rsidR="00980D60">
        <w:rPr>
          <w:bCs/>
          <w:color w:val="000000" w:themeColor="text1"/>
        </w:rPr>
        <w:t>discuss the possible reasons for their reservedness in the discussion section</w:t>
      </w:r>
      <w:r w:rsidR="00980D60">
        <w:rPr>
          <w:bCs/>
          <w:color w:val="000000" w:themeColor="text1"/>
        </w:rPr>
        <w:t>.</w:t>
      </w:r>
    </w:p>
    <w:p w14:paraId="41BD6D9F" w14:textId="77777777" w:rsidR="0042198D" w:rsidRDefault="0042198D" w:rsidP="006A4812">
      <w:pPr>
        <w:spacing w:before="320" w:after="80" w:line="480" w:lineRule="auto"/>
        <w:outlineLvl w:val="2"/>
        <w:rPr>
          <w:bCs/>
          <w:color w:val="000000" w:themeColor="text1"/>
        </w:rPr>
      </w:pPr>
      <w:r w:rsidRPr="0042198D">
        <w:rPr>
          <w:bCs/>
          <w:color w:val="000000" w:themeColor="text1"/>
        </w:rPr>
        <w:t xml:space="preserve">To summarize, the major research inquiries for this study are as follows: First, has there been a change in the party </w:t>
      </w:r>
      <w:r>
        <w:rPr>
          <w:bCs/>
          <w:color w:val="000000" w:themeColor="text1"/>
        </w:rPr>
        <w:t>identification</w:t>
      </w:r>
      <w:r w:rsidRPr="0042198D">
        <w:rPr>
          <w:bCs/>
          <w:color w:val="000000" w:themeColor="text1"/>
        </w:rPr>
        <w:t xml:space="preserve"> of Chinese Americans from 2008 to 2016? Second, during the 2016 Presidential Election, to what extent did Chinese Americans prefer Donald Trump over the Republican Party? Third, which issues are closely associated with the party identifications of Chinese Americans? Lastly, what factors contribute to the low response rate of Chinese Americans in politics?</w:t>
      </w:r>
    </w:p>
    <w:p w14:paraId="3A7F3AE6" w14:textId="23217E7B" w:rsidR="00980D60" w:rsidRPr="00980D60" w:rsidRDefault="006A4812" w:rsidP="00980D60">
      <w:pPr>
        <w:spacing w:before="320" w:after="80" w:line="480" w:lineRule="auto"/>
        <w:outlineLvl w:val="2"/>
        <w:rPr>
          <w:color w:val="434343"/>
          <w:sz w:val="28"/>
          <w:szCs w:val="28"/>
        </w:rPr>
      </w:pPr>
      <w:r w:rsidRPr="0072014F">
        <w:rPr>
          <w:color w:val="434343"/>
          <w:sz w:val="28"/>
          <w:szCs w:val="28"/>
        </w:rPr>
        <w:t>Review of Literature</w:t>
      </w:r>
    </w:p>
    <w:p w14:paraId="21CCB997" w14:textId="5D65BD71" w:rsidR="00980D60" w:rsidRPr="006A4812" w:rsidRDefault="00980D60" w:rsidP="006A4812">
      <w:pPr>
        <w:spacing w:line="480" w:lineRule="auto"/>
        <w:rPr>
          <w:color w:val="000000"/>
        </w:rPr>
      </w:pPr>
      <w:r w:rsidRPr="00980D60">
        <w:rPr>
          <w:color w:val="000000"/>
        </w:rPr>
        <w:t xml:space="preserve">Scholars studying the political behavior of specific groups often focus on vote choice rather than party identification, given that partisanship has been relatively stable and consistent among </w:t>
      </w:r>
      <w:proofErr w:type="spellStart"/>
      <w:r w:rsidRPr="00980D60">
        <w:rPr>
          <w:color w:val="000000"/>
        </w:rPr>
        <w:t>non-Asian</w:t>
      </w:r>
      <w:proofErr w:type="spellEnd"/>
      <w:r w:rsidRPr="00980D60">
        <w:rPr>
          <w:color w:val="000000"/>
        </w:rPr>
        <w:t>/Latino groups for a considerable period. Zheng (2019) claims that vote choices at various administrative levels—presidential and congressional—reflect shifts in political attitudes. However, vote choice does not necessarily reflect partisanship, as partisan loyalties influencing voting behavior can fluctuate over time, making them an insufficient measure for fully understanding the political behavior of Asian Americans. Zheng (2019) also suggests that party identifications serve as both a form of political attachment and a psychological orientation to political participation (</w:t>
      </w:r>
      <w:proofErr w:type="spellStart"/>
      <w:r w:rsidRPr="00980D60">
        <w:rPr>
          <w:color w:val="000000"/>
        </w:rPr>
        <w:t>Verba</w:t>
      </w:r>
      <w:proofErr w:type="spellEnd"/>
      <w:r w:rsidRPr="00980D60">
        <w:rPr>
          <w:color w:val="000000"/>
        </w:rPr>
        <w:t xml:space="preserve"> and </w:t>
      </w:r>
      <w:proofErr w:type="spellStart"/>
      <w:r w:rsidRPr="00980D60">
        <w:rPr>
          <w:color w:val="000000"/>
        </w:rPr>
        <w:t>Nie</w:t>
      </w:r>
      <w:proofErr w:type="spellEnd"/>
      <w:r w:rsidRPr="00980D60">
        <w:rPr>
          <w:color w:val="000000"/>
        </w:rPr>
        <w:t xml:space="preserve"> 1972). It is important to note that, however, while partisanship may convey a general political stance among parties, it does not guarantee alignment on specific policy positions under various administrations.</w:t>
      </w:r>
    </w:p>
    <w:p w14:paraId="62FB4E9E" w14:textId="77777777" w:rsidR="006A4812" w:rsidRPr="006A4812" w:rsidRDefault="006A4812" w:rsidP="006A4812">
      <w:pPr>
        <w:rPr>
          <w:color w:val="000000"/>
        </w:rPr>
      </w:pPr>
    </w:p>
    <w:p w14:paraId="21226ABA" w14:textId="77777777" w:rsidR="00980D60" w:rsidRDefault="00980D60" w:rsidP="006A4812">
      <w:pPr>
        <w:spacing w:line="480" w:lineRule="auto"/>
        <w:rPr>
          <w:color w:val="000000"/>
        </w:rPr>
      </w:pPr>
      <w:r w:rsidRPr="00980D60">
        <w:rPr>
          <w:color w:val="000000"/>
        </w:rPr>
        <w:t xml:space="preserve">Party identification, or partisanship, is a fundamental aspect of political behavior (Campbell et al., 1960). What factors influence party identification? </w:t>
      </w:r>
      <w:proofErr w:type="spellStart"/>
      <w:r w:rsidRPr="00980D60">
        <w:rPr>
          <w:color w:val="000000"/>
        </w:rPr>
        <w:t>Verba</w:t>
      </w:r>
      <w:proofErr w:type="spellEnd"/>
      <w:r w:rsidRPr="00980D60">
        <w:rPr>
          <w:color w:val="000000"/>
        </w:rPr>
        <w:t xml:space="preserve"> and </w:t>
      </w:r>
      <w:proofErr w:type="spellStart"/>
      <w:r w:rsidRPr="00980D60">
        <w:rPr>
          <w:color w:val="000000"/>
        </w:rPr>
        <w:t>Nie</w:t>
      </w:r>
      <w:proofErr w:type="spellEnd"/>
      <w:r w:rsidRPr="00980D60">
        <w:rPr>
          <w:color w:val="000000"/>
        </w:rPr>
        <w:t xml:space="preserve"> (1972) suggest that it is a cumulative choice shaped by an individual’s policy preferences, socioeconomic characteristics, and political expectations. Specifically, I have delineated three categories of theories that explain party identification: Sociological, Psychological, and Rational Choice theories. These will be explored in detail in the subsequent sections of this paper.</w:t>
      </w:r>
    </w:p>
    <w:p w14:paraId="55879C1D" w14:textId="75358453" w:rsidR="006A4812" w:rsidRPr="006A4812" w:rsidRDefault="006A4812" w:rsidP="006A4812">
      <w:pPr>
        <w:spacing w:line="480" w:lineRule="auto"/>
        <w:rPr>
          <w:i/>
          <w:iCs/>
          <w:color w:val="000000"/>
          <w:sz w:val="22"/>
          <w:szCs w:val="22"/>
        </w:rPr>
      </w:pPr>
      <w:r w:rsidRPr="006A4812">
        <w:rPr>
          <w:i/>
          <w:iCs/>
          <w:color w:val="000000"/>
          <w:sz w:val="22"/>
          <w:szCs w:val="22"/>
        </w:rPr>
        <w:br/>
      </w:r>
      <w:r w:rsidRPr="006A4812">
        <w:rPr>
          <w:i/>
          <w:iCs/>
          <w:color w:val="000000"/>
        </w:rPr>
        <w:t>Sociological Theories</w:t>
      </w:r>
    </w:p>
    <w:p w14:paraId="4E7CFA79" w14:textId="77777777" w:rsidR="006A4812" w:rsidRPr="006A4812" w:rsidRDefault="006A4812" w:rsidP="006A4812">
      <w:pPr>
        <w:spacing w:line="480" w:lineRule="auto"/>
        <w:rPr>
          <w:color w:val="000000"/>
        </w:rPr>
      </w:pPr>
      <w:r w:rsidRPr="006A4812">
        <w:rPr>
          <w:color w:val="000000"/>
        </w:rPr>
        <w:t>The Social Identity Theory suggests that individuals choose their political party based on the social groups they identify with, such as class, religion, race, or ethnicity. People tend to support the party they perceive represents their group's interests and values (Greene, 2004). </w:t>
      </w:r>
    </w:p>
    <w:p w14:paraId="2BA1CA0D" w14:textId="77777777" w:rsidR="006A4812" w:rsidRPr="006A4812" w:rsidRDefault="006A4812" w:rsidP="006A4812">
      <w:pPr>
        <w:rPr>
          <w:color w:val="000000"/>
        </w:rPr>
      </w:pPr>
    </w:p>
    <w:p w14:paraId="78D1233F" w14:textId="77777777" w:rsidR="006A4812" w:rsidRPr="006A4812" w:rsidRDefault="006A4812" w:rsidP="006A4812">
      <w:pPr>
        <w:spacing w:line="480" w:lineRule="auto"/>
        <w:rPr>
          <w:i/>
          <w:iCs/>
          <w:color w:val="000000"/>
        </w:rPr>
      </w:pPr>
      <w:r w:rsidRPr="006A4812">
        <w:rPr>
          <w:i/>
          <w:iCs/>
          <w:color w:val="000000"/>
        </w:rPr>
        <w:t>Psychological Theories</w:t>
      </w:r>
    </w:p>
    <w:p w14:paraId="0A420F84" w14:textId="31FE4315" w:rsidR="006A4812" w:rsidRPr="006A4812" w:rsidRDefault="006A4812" w:rsidP="006A4812">
      <w:pPr>
        <w:spacing w:line="480" w:lineRule="auto"/>
        <w:rPr>
          <w:color w:val="000000"/>
        </w:rPr>
      </w:pPr>
      <w:r w:rsidRPr="006A4812">
        <w:rPr>
          <w:color w:val="000000"/>
        </w:rPr>
        <w:t xml:space="preserve">There are two models from the psychological aspect that approach party </w:t>
      </w:r>
      <w:r w:rsidR="005C68E6">
        <w:rPr>
          <w:color w:val="000000"/>
        </w:rPr>
        <w:t>identification</w:t>
      </w:r>
      <w:r w:rsidRPr="006A4812">
        <w:rPr>
          <w:color w:val="000000"/>
        </w:rPr>
        <w:t xml:space="preserve">. The first would be familial transmission, suggesting that party identification develops at an early age, largely through the influence of parents, is remarkably stable throughout life, is relatively unaffected by short-term forces, and acts as a central organizing force for other political perceptions and preference (Franklin, 1984). Bell and </w:t>
      </w:r>
      <w:proofErr w:type="spellStart"/>
      <w:r w:rsidRPr="006A4812">
        <w:rPr>
          <w:color w:val="000000"/>
        </w:rPr>
        <w:t>Kandler</w:t>
      </w:r>
      <w:proofErr w:type="spellEnd"/>
      <w:r w:rsidRPr="006A4812">
        <w:rPr>
          <w:color w:val="000000"/>
        </w:rPr>
        <w:t xml:space="preserve"> (2015) also find that party identification is substantially heritable; and there is empirical support for a model in which genetic and environmental factors influence political orientations, which in turn affect party identification. The second model would be Cognitive Dissonance (Festinger, 1957) which refers to one's internal need for consistency in their beliefs and attitudes. When facing conflicting information, people are likely to align with a party that reduces this psychological discomfort by confirming their pre-existing beliefs; Mullainathan and Washington (2009) have found support for the empirical relevance of cognitive dissonance to political attitudes. </w:t>
      </w:r>
    </w:p>
    <w:p w14:paraId="2359F686" w14:textId="77777777" w:rsidR="006A4812" w:rsidRPr="006A4812" w:rsidRDefault="006A4812" w:rsidP="006A4812">
      <w:pPr>
        <w:rPr>
          <w:color w:val="000000"/>
        </w:rPr>
      </w:pPr>
    </w:p>
    <w:p w14:paraId="4D5335AA" w14:textId="77777777" w:rsidR="006A4812" w:rsidRPr="006A4812" w:rsidRDefault="006A4812" w:rsidP="006A4812">
      <w:pPr>
        <w:spacing w:line="480" w:lineRule="auto"/>
        <w:rPr>
          <w:i/>
          <w:iCs/>
          <w:color w:val="000000"/>
        </w:rPr>
      </w:pPr>
      <w:r w:rsidRPr="006A4812">
        <w:rPr>
          <w:i/>
          <w:iCs/>
          <w:color w:val="000000"/>
        </w:rPr>
        <w:t>Rational Choice Theories</w:t>
      </w:r>
    </w:p>
    <w:p w14:paraId="0C3EA370" w14:textId="3BF0ECCA" w:rsidR="006A4812" w:rsidRPr="006A4812" w:rsidRDefault="006A4812" w:rsidP="006A4812">
      <w:pPr>
        <w:spacing w:line="480" w:lineRule="auto"/>
        <w:rPr>
          <w:color w:val="000000"/>
        </w:rPr>
      </w:pPr>
      <w:r w:rsidRPr="006A4812">
        <w:rPr>
          <w:color w:val="000000"/>
        </w:rPr>
        <w:t xml:space="preserve">There are two theories using the rational choice perspective to interpret voter party identifications. Downs (1957) suggested that theorized that rational voters choose a party to maximize their utility from voting for that party, in other words, party </w:t>
      </w:r>
      <w:r w:rsidR="005C68E6">
        <w:rPr>
          <w:color w:val="000000"/>
        </w:rPr>
        <w:t>identification</w:t>
      </w:r>
      <w:r w:rsidRPr="006A4812">
        <w:rPr>
          <w:color w:val="000000"/>
        </w:rPr>
        <w:t xml:space="preserve"> is a result of careful consideration of which party will best serve the voter's interests. The other theory, the Issue Ownership Theory, developed by Petrocik (1996), is a theory of voting that emphasizes the role of campaigns in setting the criteria for voters to choose between candidates. It expects candidates to emphasize issues on which they are </w:t>
      </w:r>
      <w:r w:rsidR="001C4731" w:rsidRPr="006A4812">
        <w:rPr>
          <w:color w:val="000000"/>
        </w:rPr>
        <w:t>advantaged,</w:t>
      </w:r>
      <w:r w:rsidRPr="006A4812">
        <w:rPr>
          <w:color w:val="000000"/>
        </w:rPr>
        <w:t xml:space="preserve"> and their opponents are less well regarded. Banda (2019) made one further step, ​​defining issue ownership theory as the idea that candidates should focus on the issues associated with their parties, and avoid issues owned by an opposing party. In real-life politics, the theory suggests that voters associate certain issues with certain parties (for example, Democrats with healthcare, and Republicans with tax reliefs and abortion). Voters then tend to support the party that they believe has the best policies or solutions for the issues they care most about.</w:t>
      </w:r>
    </w:p>
    <w:p w14:paraId="5A10A9A5" w14:textId="77777777" w:rsidR="006A4812" w:rsidRPr="006A4812" w:rsidRDefault="006A4812" w:rsidP="006A4812">
      <w:pPr>
        <w:rPr>
          <w:color w:val="000000"/>
        </w:rPr>
      </w:pPr>
    </w:p>
    <w:p w14:paraId="5AAF8F3E" w14:textId="27A91C79" w:rsidR="00980D60" w:rsidRPr="00980D60" w:rsidRDefault="006A4812" w:rsidP="006A4812">
      <w:pPr>
        <w:spacing w:line="480" w:lineRule="auto"/>
        <w:rPr>
          <w:i/>
          <w:iCs/>
          <w:color w:val="000000"/>
        </w:rPr>
      </w:pPr>
      <w:r w:rsidRPr="006A4812">
        <w:rPr>
          <w:i/>
          <w:iCs/>
          <w:color w:val="000000"/>
        </w:rPr>
        <w:t>Applicability of Popular Theories for Asian Americans</w:t>
      </w:r>
    </w:p>
    <w:p w14:paraId="3E946930" w14:textId="7E2D3722" w:rsidR="00980D60" w:rsidRPr="006A4812" w:rsidRDefault="00980D60" w:rsidP="006A4812">
      <w:pPr>
        <w:spacing w:line="480" w:lineRule="auto"/>
        <w:rPr>
          <w:color w:val="000000"/>
        </w:rPr>
      </w:pPr>
      <w:r w:rsidRPr="00980D60">
        <w:rPr>
          <w:color w:val="000000"/>
        </w:rPr>
        <w:t>Existing literature on the partisanship of Asian Americans primarily engages with general theories that explain party identification across entire electorates. Among the theories outlined previously, Social Identity Theory, Cognitive Dissonance Theory, and Issue Ownership Theory are particularly pertinent for examining party identification among Asian Americans.</w:t>
      </w:r>
    </w:p>
    <w:p w14:paraId="253BC1AC" w14:textId="77777777" w:rsidR="006A4812" w:rsidRPr="006A4812" w:rsidRDefault="006A4812" w:rsidP="006A4812">
      <w:pPr>
        <w:rPr>
          <w:color w:val="000000"/>
        </w:rPr>
      </w:pPr>
    </w:p>
    <w:p w14:paraId="0081A221" w14:textId="77777777" w:rsidR="006A4812" w:rsidRPr="006A4812" w:rsidRDefault="006A4812" w:rsidP="006A4812">
      <w:pPr>
        <w:spacing w:line="480" w:lineRule="auto"/>
        <w:rPr>
          <w:color w:val="000000"/>
        </w:rPr>
      </w:pPr>
      <w:r w:rsidRPr="006A4812">
        <w:rPr>
          <w:color w:val="000000"/>
        </w:rPr>
        <w:t>For Social Identity Theory, Leung’s (2021) study on Asian American Candidate Preferences in California discovers that Asian Americans have strong national-origin preferences. In cases where there is an Asian candidate of a differing national origin, party preference becomes more important than Asian Identity preference.  </w:t>
      </w:r>
    </w:p>
    <w:p w14:paraId="083579C6" w14:textId="77777777" w:rsidR="006A4812" w:rsidRPr="006A4812" w:rsidRDefault="006A4812" w:rsidP="006A4812">
      <w:pPr>
        <w:rPr>
          <w:color w:val="000000"/>
        </w:rPr>
      </w:pPr>
    </w:p>
    <w:p w14:paraId="068D53BC" w14:textId="2B91C6D5" w:rsidR="006A4812" w:rsidRPr="006A4812" w:rsidRDefault="006A4812" w:rsidP="006A4812">
      <w:pPr>
        <w:spacing w:line="480" w:lineRule="auto"/>
        <w:rPr>
          <w:color w:val="000000"/>
        </w:rPr>
      </w:pPr>
      <w:r w:rsidRPr="006A4812">
        <w:rPr>
          <w:color w:val="000000"/>
        </w:rPr>
        <w:t xml:space="preserve">In terms of Cognitive Dissonance Theory, </w:t>
      </w:r>
      <w:r w:rsidRPr="006A4812">
        <w:rPr>
          <w:color w:val="000000"/>
          <w:shd w:val="clear" w:color="auto" w:fill="FFFFFF"/>
        </w:rPr>
        <w:t xml:space="preserve">Lenz </w:t>
      </w:r>
      <w:r w:rsidR="00E26274">
        <w:rPr>
          <w:rFonts w:hint="eastAsia"/>
          <w:color w:val="000000"/>
          <w:shd w:val="clear" w:color="auto" w:fill="FFFFFF"/>
        </w:rPr>
        <w:t xml:space="preserve">(2012) </w:t>
      </w:r>
      <w:r w:rsidRPr="006A4812">
        <w:rPr>
          <w:color w:val="000000"/>
          <w:shd w:val="clear" w:color="auto" w:fill="FFFFFF"/>
        </w:rPr>
        <w:t xml:space="preserve">indicates that voters tend to change their attitudes and policy preferences to conform with their preferred party. For example, the </w:t>
      </w:r>
      <w:proofErr w:type="spellStart"/>
      <w:r w:rsidRPr="006A4812">
        <w:rPr>
          <w:color w:val="000000"/>
          <w:shd w:val="clear" w:color="auto" w:fill="FFFFFF"/>
        </w:rPr>
        <w:t>Richauldhuri</w:t>
      </w:r>
      <w:proofErr w:type="spellEnd"/>
      <w:r w:rsidRPr="006A4812">
        <w:rPr>
          <w:color w:val="000000"/>
          <w:shd w:val="clear" w:color="auto" w:fill="FFFFFF"/>
        </w:rPr>
        <w:t xml:space="preserve"> (2018) study </w:t>
      </w:r>
      <w:r w:rsidRPr="006A4812">
        <w:rPr>
          <w:color w:val="333333"/>
          <w:shd w:val="clear" w:color="auto" w:fill="FFFFFF"/>
        </w:rPr>
        <w:t>argues that Asian Americans develop Democratic preferences through interactions within peer groups, adhering to the psychological group’s</w:t>
      </w:r>
      <w:r w:rsidRPr="006A4812">
        <w:rPr>
          <w:color w:val="000000"/>
        </w:rPr>
        <w:t xml:space="preserve"> party preference to reduce their psychological </w:t>
      </w:r>
      <w:r w:rsidR="001C4731" w:rsidRPr="006A4812">
        <w:rPr>
          <w:color w:val="000000"/>
        </w:rPr>
        <w:t>discomfort,</w:t>
      </w:r>
      <w:r w:rsidRPr="006A4812">
        <w:rPr>
          <w:color w:val="000000"/>
        </w:rPr>
        <w:t xml:space="preserve"> </w:t>
      </w:r>
      <w:r w:rsidRPr="006A4812">
        <w:rPr>
          <w:color w:val="333333"/>
          <w:shd w:val="clear" w:color="auto" w:fill="FFFFFF"/>
        </w:rPr>
        <w:t xml:space="preserve">which is the reason many Asian Americans adopt conservative ideology but vote for Democrats, because they perceive contemporary Republicans as ideologically extreme and aligning themselves with the </w:t>
      </w:r>
      <w:r w:rsidR="00980D60">
        <w:rPr>
          <w:color w:val="333333"/>
          <w:shd w:val="clear" w:color="auto" w:fill="FFFFFF"/>
        </w:rPr>
        <w:t>Democratic</w:t>
      </w:r>
      <w:r w:rsidRPr="006A4812">
        <w:rPr>
          <w:color w:val="333333"/>
          <w:shd w:val="clear" w:color="auto" w:fill="FFFFFF"/>
        </w:rPr>
        <w:t xml:space="preserve"> Party produces in group psychological discomfort.</w:t>
      </w:r>
    </w:p>
    <w:p w14:paraId="76D2181E" w14:textId="77777777" w:rsidR="006A4812" w:rsidRPr="006A4812" w:rsidRDefault="006A4812" w:rsidP="006A4812">
      <w:pPr>
        <w:rPr>
          <w:color w:val="000000"/>
        </w:rPr>
      </w:pPr>
    </w:p>
    <w:p w14:paraId="37276432" w14:textId="3896E721" w:rsidR="008409FE" w:rsidRDefault="006A4812" w:rsidP="006A4812">
      <w:pPr>
        <w:spacing w:line="480" w:lineRule="auto"/>
        <w:rPr>
          <w:color w:val="000000"/>
        </w:rPr>
      </w:pPr>
      <w:r w:rsidRPr="006A4812">
        <w:rPr>
          <w:color w:val="333333"/>
          <w:shd w:val="clear" w:color="auto" w:fill="FFFFFF"/>
        </w:rPr>
        <w:t xml:space="preserve">Regarding Issue Ownership Theory, </w:t>
      </w:r>
      <w:r w:rsidRPr="006A4812">
        <w:rPr>
          <w:color w:val="000000"/>
          <w:shd w:val="clear" w:color="auto" w:fill="FFFFFF"/>
        </w:rPr>
        <w:t xml:space="preserve">Verbal and </w:t>
      </w:r>
      <w:proofErr w:type="spellStart"/>
      <w:r w:rsidRPr="006A4812">
        <w:rPr>
          <w:color w:val="000000"/>
          <w:shd w:val="clear" w:color="auto" w:fill="FFFFFF"/>
        </w:rPr>
        <w:t>Nie</w:t>
      </w:r>
      <w:proofErr w:type="spellEnd"/>
      <w:r w:rsidRPr="006A4812">
        <w:rPr>
          <w:color w:val="000000"/>
          <w:shd w:val="clear" w:color="auto" w:fill="FFFFFF"/>
        </w:rPr>
        <w:t xml:space="preserve"> (1972) conclude that policy preferences are </w:t>
      </w:r>
      <w:r w:rsidR="008409FE">
        <w:rPr>
          <w:color w:val="000000"/>
          <w:shd w:val="clear" w:color="auto" w:fill="FFFFFF"/>
        </w:rPr>
        <w:t>a fundamental component</w:t>
      </w:r>
      <w:r w:rsidRPr="006A4812">
        <w:rPr>
          <w:color w:val="000000"/>
          <w:shd w:val="clear" w:color="auto" w:fill="FFFFFF"/>
        </w:rPr>
        <w:t xml:space="preserve"> </w:t>
      </w:r>
      <w:r w:rsidR="008409FE">
        <w:rPr>
          <w:color w:val="000000"/>
          <w:shd w:val="clear" w:color="auto" w:fill="FFFFFF"/>
        </w:rPr>
        <w:t>of</w:t>
      </w:r>
      <w:r w:rsidRPr="006A4812">
        <w:rPr>
          <w:color w:val="000000"/>
          <w:shd w:val="clear" w:color="auto" w:fill="FFFFFF"/>
        </w:rPr>
        <w:t xml:space="preserve"> political involvement and partisan orientation, this is particularly true for Asian American voters.</w:t>
      </w:r>
      <w:r w:rsidRPr="006A4812">
        <w:rPr>
          <w:color w:val="000000"/>
        </w:rPr>
        <w:t xml:space="preserve"> </w:t>
      </w:r>
      <w:r w:rsidR="008409FE" w:rsidRPr="008409FE">
        <w:rPr>
          <w:color w:val="000000"/>
        </w:rPr>
        <w:t xml:space="preserve">Traditional indicators such as socioeconomic status often fail to accurately predict party identification among Asian Americans, largely because this group is predominantly composed of foreign-born individuals who exhibit diverse socioeconomic backgrounds and interpret socioeconomic factors differently (Tam, 1995; </w:t>
      </w:r>
      <w:proofErr w:type="spellStart"/>
      <w:r w:rsidR="008409FE" w:rsidRPr="008409FE">
        <w:rPr>
          <w:color w:val="000000"/>
        </w:rPr>
        <w:t>Hajnal</w:t>
      </w:r>
      <w:proofErr w:type="spellEnd"/>
      <w:r w:rsidR="008409FE" w:rsidRPr="008409FE">
        <w:rPr>
          <w:color w:val="000000"/>
        </w:rPr>
        <w:t xml:space="preserve"> and Lee, 2011).</w:t>
      </w:r>
    </w:p>
    <w:p w14:paraId="74F41DA9" w14:textId="7D3BA75B" w:rsidR="006A4812" w:rsidRPr="006A4812" w:rsidRDefault="006A4812" w:rsidP="006A4812">
      <w:pPr>
        <w:spacing w:line="480" w:lineRule="auto"/>
        <w:rPr>
          <w:color w:val="000000"/>
        </w:rPr>
      </w:pPr>
      <w:r w:rsidRPr="006A4812">
        <w:rPr>
          <w:color w:val="000000"/>
        </w:rPr>
        <w:t>Examining Asian Americans’ attitudes on pivotal societal issues and comparing their preference of party, is thus an appropriate measure of their partisanship.</w:t>
      </w:r>
    </w:p>
    <w:p w14:paraId="5422CE0F" w14:textId="77777777" w:rsidR="006A4812" w:rsidRPr="006A4812" w:rsidRDefault="006A4812" w:rsidP="006A4812">
      <w:pPr>
        <w:rPr>
          <w:i/>
          <w:iCs/>
          <w:color w:val="000000"/>
        </w:rPr>
      </w:pPr>
    </w:p>
    <w:p w14:paraId="5648046B" w14:textId="77777777" w:rsidR="006A4812" w:rsidRPr="006A4812" w:rsidRDefault="006A4812" w:rsidP="006A4812">
      <w:pPr>
        <w:spacing w:line="480" w:lineRule="auto"/>
        <w:rPr>
          <w:i/>
          <w:iCs/>
          <w:color w:val="000000"/>
        </w:rPr>
      </w:pPr>
      <w:r w:rsidRPr="006A4812">
        <w:rPr>
          <w:i/>
          <w:iCs/>
          <w:color w:val="000000"/>
        </w:rPr>
        <w:t>Immigrant/Asian American-Specific Theories</w:t>
      </w:r>
    </w:p>
    <w:p w14:paraId="23DE5716" w14:textId="77777777" w:rsidR="006A4812" w:rsidRPr="006A4812" w:rsidRDefault="006A4812" w:rsidP="006A4812">
      <w:pPr>
        <w:rPr>
          <w:color w:val="000000"/>
        </w:rPr>
      </w:pPr>
    </w:p>
    <w:p w14:paraId="23BFB525" w14:textId="2744BDB6" w:rsidR="006A4812" w:rsidRPr="006A4812" w:rsidRDefault="006A4812" w:rsidP="006A4812">
      <w:pPr>
        <w:spacing w:line="480" w:lineRule="auto"/>
        <w:rPr>
          <w:color w:val="000000"/>
        </w:rPr>
      </w:pPr>
      <w:r w:rsidRPr="006A4812">
        <w:rPr>
          <w:color w:val="000000"/>
        </w:rPr>
        <w:t xml:space="preserve">Theories that seek to explain general party </w:t>
      </w:r>
      <w:r w:rsidR="005C68E6">
        <w:rPr>
          <w:color w:val="000000"/>
        </w:rPr>
        <w:t>identifications</w:t>
      </w:r>
      <w:r w:rsidRPr="006A4812">
        <w:rPr>
          <w:color w:val="000000"/>
        </w:rPr>
        <w:t xml:space="preserve"> overlook how culture and racism play a role in affecting the party </w:t>
      </w:r>
      <w:r w:rsidR="005C68E6">
        <w:rPr>
          <w:color w:val="000000"/>
        </w:rPr>
        <w:t>identifications</w:t>
      </w:r>
      <w:r w:rsidRPr="006A4812">
        <w:rPr>
          <w:color w:val="000000"/>
        </w:rPr>
        <w:t xml:space="preserve"> of Asian Americans and Chinese Americans. </w:t>
      </w:r>
      <w:r w:rsidRPr="006A4812">
        <w:rPr>
          <w:color w:val="000000"/>
          <w:shd w:val="clear" w:color="auto" w:fill="FFFFFF"/>
        </w:rPr>
        <w:t>Gordon</w:t>
      </w:r>
      <w:r w:rsidR="000C678B">
        <w:rPr>
          <w:color w:val="000000"/>
          <w:shd w:val="clear" w:color="auto" w:fill="FFFFFF"/>
        </w:rPr>
        <w:t xml:space="preserve"> and Barron</w:t>
      </w:r>
      <w:r w:rsidRPr="006A4812">
        <w:rPr>
          <w:color w:val="000000"/>
          <w:shd w:val="clear" w:color="auto" w:fill="FFFFFF"/>
        </w:rPr>
        <w:t xml:space="preserve"> (1964), in </w:t>
      </w:r>
      <w:r w:rsidR="000C678B">
        <w:rPr>
          <w:color w:val="000000"/>
          <w:shd w:val="clear" w:color="auto" w:fill="FFFFFF"/>
        </w:rPr>
        <w:t>their</w:t>
      </w:r>
      <w:r w:rsidRPr="006A4812">
        <w:rPr>
          <w:color w:val="000000"/>
          <w:shd w:val="clear" w:color="auto" w:fill="FFFFFF"/>
        </w:rPr>
        <w:t xml:space="preserve"> study of immigration assimilation</w:t>
      </w:r>
      <w:r w:rsidR="007069A6">
        <w:rPr>
          <w:color w:val="000000"/>
          <w:shd w:val="clear" w:color="auto" w:fill="FFFFFF"/>
        </w:rPr>
        <w:t xml:space="preserve"> research</w:t>
      </w:r>
      <w:r w:rsidRPr="006A4812">
        <w:rPr>
          <w:color w:val="000000"/>
          <w:shd w:val="clear" w:color="auto" w:fill="FFFFFF"/>
        </w:rPr>
        <w:t xml:space="preserve">, argued that immigrants’ patterns of political behavior are rooted in the combination of cultural norms and values that they brought over from their countries of origin and cumulative domestic experiences. This is connected to my investigation of the low response rate of Chinese American survey respondents in all 3 NAAS surveys, Asian Americans, as one of the largest and fastest-growing </w:t>
      </w:r>
      <w:proofErr w:type="gramStart"/>
      <w:r w:rsidRPr="006A4812">
        <w:rPr>
          <w:color w:val="000000"/>
          <w:shd w:val="clear" w:color="auto" w:fill="FFFFFF"/>
        </w:rPr>
        <w:t>immigrant</w:t>
      </w:r>
      <w:proofErr w:type="gramEnd"/>
      <w:r w:rsidRPr="006A4812">
        <w:rPr>
          <w:color w:val="000000"/>
          <w:shd w:val="clear" w:color="auto" w:fill="FFFFFF"/>
        </w:rPr>
        <w:t xml:space="preserve">-based ethnic communities, have lower political participation rates, as </w:t>
      </w:r>
      <w:r w:rsidR="008409FE">
        <w:rPr>
          <w:color w:val="000000"/>
          <w:shd w:val="clear" w:color="auto" w:fill="FFFFFF"/>
        </w:rPr>
        <w:t xml:space="preserve">well as </w:t>
      </w:r>
      <w:r w:rsidRPr="006A4812">
        <w:rPr>
          <w:color w:val="000000"/>
          <w:shd w:val="clear" w:color="auto" w:fill="FFFFFF"/>
        </w:rPr>
        <w:t>demonstrated by many public opinion surveys (Wong, Lien, and Conway, 2005). </w:t>
      </w:r>
    </w:p>
    <w:p w14:paraId="0C95113B" w14:textId="77777777" w:rsidR="006A4812" w:rsidRPr="006A4812" w:rsidRDefault="006A4812" w:rsidP="006A4812">
      <w:pPr>
        <w:rPr>
          <w:color w:val="000000"/>
        </w:rPr>
      </w:pPr>
    </w:p>
    <w:p w14:paraId="095DC12E" w14:textId="41890A66" w:rsidR="008409FE" w:rsidRPr="00E956B6" w:rsidRDefault="008409FE" w:rsidP="00E956B6">
      <w:pPr>
        <w:spacing w:line="480" w:lineRule="auto"/>
        <w:rPr>
          <w:color w:val="000000"/>
        </w:rPr>
      </w:pPr>
      <w:r w:rsidRPr="008409FE">
        <w:rPr>
          <w:color w:val="000000"/>
          <w:shd w:val="clear" w:color="auto" w:fill="FFFFFF"/>
        </w:rPr>
        <w:t>Racial consciousness</w:t>
      </w:r>
      <w:r>
        <w:rPr>
          <w:color w:val="000000"/>
          <w:shd w:val="clear" w:color="auto" w:fill="FFFFFF"/>
        </w:rPr>
        <w:t>, concurrently,</w:t>
      </w:r>
      <w:r w:rsidRPr="008409FE">
        <w:rPr>
          <w:color w:val="000000"/>
          <w:shd w:val="clear" w:color="auto" w:fill="FFFFFF"/>
        </w:rPr>
        <w:t xml:space="preserve"> significantly influences the political behavior of Asian Americans. Wong, Lien, and Conway (2005) have discovered a positive correlation between racial consciousness and political participation, noting that it directly affects Asian Americans' party identification. Furthermore, </w:t>
      </w:r>
      <w:proofErr w:type="spellStart"/>
      <w:r w:rsidRPr="008409FE">
        <w:rPr>
          <w:color w:val="000000"/>
          <w:shd w:val="clear" w:color="auto" w:fill="FFFFFF"/>
        </w:rPr>
        <w:t>Masuoka</w:t>
      </w:r>
      <w:proofErr w:type="spellEnd"/>
      <w:r w:rsidRPr="008409FE">
        <w:rPr>
          <w:color w:val="000000"/>
          <w:shd w:val="clear" w:color="auto" w:fill="FFFFFF"/>
        </w:rPr>
        <w:t xml:space="preserve"> (2006) observed that experiences of discrimination tend to lead Asian Americans to favor the Democratic Party. Similarly, </w:t>
      </w:r>
      <w:proofErr w:type="spellStart"/>
      <w:r w:rsidRPr="008409FE">
        <w:rPr>
          <w:color w:val="000000"/>
          <w:shd w:val="clear" w:color="auto" w:fill="FFFFFF"/>
        </w:rPr>
        <w:t>Kuo</w:t>
      </w:r>
      <w:proofErr w:type="spellEnd"/>
      <w:r w:rsidRPr="008409FE">
        <w:rPr>
          <w:color w:val="000000"/>
          <w:shd w:val="clear" w:color="auto" w:fill="FFFFFF"/>
        </w:rPr>
        <w:t>, Malhotra, and Mo (2016) found that perceptions of ethnic exclusion from mainstream American society often drive Asian Americans to align with the Democratic Party. These insights underline the profound impact of racial dynamics on political affiliations within this community.</w:t>
      </w:r>
    </w:p>
    <w:p w14:paraId="4E86666C" w14:textId="4BFF3276" w:rsidR="00E956B6" w:rsidRDefault="00E956B6" w:rsidP="008D774B">
      <w:pPr>
        <w:spacing w:before="320" w:after="80" w:line="480" w:lineRule="auto"/>
        <w:outlineLvl w:val="2"/>
        <w:rPr>
          <w:color w:val="434343"/>
          <w:sz w:val="28"/>
          <w:szCs w:val="28"/>
        </w:rPr>
      </w:pPr>
      <w:r w:rsidRPr="00E956B6">
        <w:t xml:space="preserve">In summary, this literature review has identified the Social Identity Theory, Cognitive Dissonance Theory, Issue Ownership Theory, Gordon (1964)’s immigration assimilation model, and Wong, Lien, and Conway (2005)’s concept of racial consciousness as the most pertinent theoretical frameworks for analyzing the political behaviors of Chinese Americans. These theories, each addressing different aspects of political engagement, collectively offer a collective understanding of how Chinese Americans participate in politics. By integrating these diverse perspectives, this study aims to provide a comprehensive explanation of the varying degrees and forms of political participation observed among Chinese Americans. This approach not only challenges but also enriches the existing literature </w:t>
      </w:r>
      <w:r>
        <w:t>on</w:t>
      </w:r>
      <w:r w:rsidRPr="00E956B6">
        <w:t xml:space="preserve"> political participation within the broader Asian American community. The subsequent data section identifies and selects variables that are well-suited for examining these theories. Detailed explanations of how these theories interact with the empirical data will be elaborated in the findings and discussion section.</w:t>
      </w:r>
    </w:p>
    <w:p w14:paraId="044C061B" w14:textId="6C1DCE76" w:rsidR="008D774B" w:rsidRPr="008D774B" w:rsidRDefault="008D774B" w:rsidP="008D774B">
      <w:pPr>
        <w:spacing w:before="320" w:after="80" w:line="480" w:lineRule="auto"/>
        <w:outlineLvl w:val="2"/>
        <w:rPr>
          <w:b/>
          <w:bCs/>
          <w:color w:val="000000"/>
          <w:sz w:val="27"/>
          <w:szCs w:val="27"/>
        </w:rPr>
      </w:pPr>
      <w:r w:rsidRPr="008D774B">
        <w:rPr>
          <w:color w:val="434343"/>
          <w:sz w:val="28"/>
          <w:szCs w:val="28"/>
        </w:rPr>
        <w:t>Data</w:t>
      </w:r>
    </w:p>
    <w:p w14:paraId="610B5365" w14:textId="0A8B2A81" w:rsidR="00470C6C" w:rsidRPr="008D774B" w:rsidRDefault="008D774B" w:rsidP="00470C6C">
      <w:pPr>
        <w:spacing w:line="480" w:lineRule="auto"/>
        <w:rPr>
          <w:color w:val="000000"/>
        </w:rPr>
      </w:pPr>
      <w:r w:rsidRPr="008D774B">
        <w:rPr>
          <w:color w:val="000000"/>
        </w:rPr>
        <w:t>Dataset</w:t>
      </w:r>
    </w:p>
    <w:p w14:paraId="5AF61C05" w14:textId="56D9BD54" w:rsidR="0072014F" w:rsidRDefault="008D774B" w:rsidP="00E956B6">
      <w:pPr>
        <w:spacing w:line="480" w:lineRule="auto"/>
        <w:rPr>
          <w:color w:val="000000"/>
        </w:rPr>
      </w:pPr>
      <w:r w:rsidRPr="008D774B">
        <w:rPr>
          <w:color w:val="000000"/>
        </w:rPr>
        <w:t xml:space="preserve">I primarily use data from the 2016 Post-Election National Asian American Survey (NAAS), as well as the 2008 and 2016 Pre-Election NAAS, </w:t>
      </w:r>
      <w:r w:rsidR="00C97054" w:rsidRPr="008D774B">
        <w:rPr>
          <w:color w:val="000000"/>
        </w:rPr>
        <w:t>to</w:t>
      </w:r>
      <w:r w:rsidRPr="008D774B">
        <w:rPr>
          <w:color w:val="000000"/>
        </w:rPr>
        <w:t xml:space="preserve"> assess the political behavior of Chinese Americans in 2008 and 2016. My analyses rely principally on several key variables: Party </w:t>
      </w:r>
      <w:r w:rsidR="0042198D">
        <w:rPr>
          <w:color w:val="000000"/>
        </w:rPr>
        <w:t>Identification</w:t>
      </w:r>
      <w:r w:rsidR="00744F68">
        <w:rPr>
          <w:color w:val="000000"/>
        </w:rPr>
        <w:t xml:space="preserve"> (2008 and 2016, presented in Figure 1)</w:t>
      </w:r>
      <w:r w:rsidRPr="008D774B">
        <w:rPr>
          <w:color w:val="000000"/>
        </w:rPr>
        <w:t>, Presidential Vote</w:t>
      </w:r>
      <w:r w:rsidR="0042198D">
        <w:rPr>
          <w:color w:val="000000"/>
        </w:rPr>
        <w:t xml:space="preserve"> Choice</w:t>
      </w:r>
      <w:r w:rsidR="00744F68">
        <w:rPr>
          <w:color w:val="000000"/>
        </w:rPr>
        <w:t xml:space="preserve"> (compared to party identification, presented in Figure 2)</w:t>
      </w:r>
      <w:r w:rsidRPr="008D774B">
        <w:rPr>
          <w:color w:val="000000"/>
        </w:rPr>
        <w:t xml:space="preserve">, Respondent’s opinion toward </w:t>
      </w:r>
      <w:r w:rsidR="00BB3516">
        <w:rPr>
          <w:rFonts w:hint="eastAsia"/>
          <w:color w:val="000000"/>
        </w:rPr>
        <w:t>3</w:t>
      </w:r>
      <w:r w:rsidRPr="008D774B">
        <w:rPr>
          <w:color w:val="000000"/>
        </w:rPr>
        <w:t xml:space="preserve"> issues: ethnic relations, </w:t>
      </w:r>
      <w:r w:rsidR="00C97054">
        <w:rPr>
          <w:color w:val="000000"/>
        </w:rPr>
        <w:t>transgender,</w:t>
      </w:r>
      <w:r w:rsidRPr="008D774B">
        <w:rPr>
          <w:color w:val="000000"/>
        </w:rPr>
        <w:t xml:space="preserve"> and education</w:t>
      </w:r>
      <w:r w:rsidR="008409FE">
        <w:rPr>
          <w:color w:val="000000"/>
        </w:rPr>
        <w:t xml:space="preserve"> (Table 1-3) and how are they associated with Chinese Americans’ partisanship.</w:t>
      </w:r>
      <w:r w:rsidRPr="008D774B">
        <w:rPr>
          <w:color w:val="000000"/>
        </w:rPr>
        <w:t xml:space="preserve"> </w:t>
      </w:r>
      <w:r w:rsidR="008409FE">
        <w:rPr>
          <w:color w:val="000000"/>
        </w:rPr>
        <w:t>Lastly,</w:t>
      </w:r>
      <w:r w:rsidRPr="008D774B">
        <w:rPr>
          <w:color w:val="000000"/>
        </w:rPr>
        <w:t xml:space="preserve"> three special variables to investigate Chinese </w:t>
      </w:r>
      <w:r w:rsidR="008409FE">
        <w:rPr>
          <w:color w:val="000000"/>
        </w:rPr>
        <w:t>Americans’</w:t>
      </w:r>
      <w:r w:rsidRPr="008D774B">
        <w:rPr>
          <w:color w:val="000000"/>
        </w:rPr>
        <w:t xml:space="preserve"> low response rate toward political questions: interest in politics, political activity in </w:t>
      </w:r>
      <w:r w:rsidR="008409FE">
        <w:rPr>
          <w:color w:val="000000"/>
        </w:rPr>
        <w:t xml:space="preserve">their </w:t>
      </w:r>
      <w:r w:rsidRPr="008D774B">
        <w:rPr>
          <w:color w:val="000000"/>
        </w:rPr>
        <w:t>home country</w:t>
      </w:r>
      <w:r w:rsidR="008409FE">
        <w:rPr>
          <w:color w:val="000000"/>
        </w:rPr>
        <w:t xml:space="preserve"> prior to emigration,</w:t>
      </w:r>
      <w:r w:rsidRPr="008D774B">
        <w:rPr>
          <w:color w:val="000000"/>
        </w:rPr>
        <w:t xml:space="preserve"> and participation in demonstrations/</w:t>
      </w:r>
      <w:r w:rsidR="008409FE">
        <w:rPr>
          <w:color w:val="000000"/>
        </w:rPr>
        <w:t>rallies (Table 4-6)</w:t>
      </w:r>
      <w:r w:rsidRPr="008D774B">
        <w:rPr>
          <w:color w:val="000000"/>
        </w:rPr>
        <w:t>.</w:t>
      </w:r>
      <w:r w:rsidR="00E956B6">
        <w:rPr>
          <w:color w:val="000000"/>
        </w:rPr>
        <w:t xml:space="preserve"> </w:t>
      </w:r>
    </w:p>
    <w:p w14:paraId="0B4C1973" w14:textId="1C01BF33" w:rsidR="00F133F9" w:rsidRPr="0058084C" w:rsidRDefault="0072014F" w:rsidP="0058084C">
      <w:pPr>
        <w:spacing w:before="320" w:after="80" w:line="480" w:lineRule="auto"/>
        <w:outlineLvl w:val="2"/>
        <w:rPr>
          <w:color w:val="434343"/>
          <w:sz w:val="28"/>
          <w:szCs w:val="28"/>
        </w:rPr>
      </w:pPr>
      <w:r w:rsidRPr="0072014F">
        <w:rPr>
          <w:rFonts w:hint="eastAsia"/>
          <w:color w:val="434343"/>
          <w:sz w:val="28"/>
          <w:szCs w:val="28"/>
        </w:rPr>
        <w:t>Findings</w:t>
      </w:r>
    </w:p>
    <w:p w14:paraId="2698FC0E" w14:textId="0D6461C5" w:rsidR="00043559" w:rsidRDefault="00043559" w:rsidP="008D774B">
      <w:pPr>
        <w:spacing w:after="240"/>
      </w:pPr>
      <w:r w:rsidRPr="00043559">
        <w:rPr>
          <w:noProof/>
        </w:rPr>
        <w:drawing>
          <wp:inline distT="0" distB="0" distL="0" distR="0" wp14:anchorId="258329B4" wp14:editId="79D421B6">
            <wp:extent cx="6083935" cy="2669722"/>
            <wp:effectExtent l="0" t="0" r="0" b="0"/>
            <wp:docPr id="1621385613" name="Chart 1">
              <a:extLst xmlns:a="http://schemas.openxmlformats.org/drawingml/2006/main">
                <a:ext uri="{FF2B5EF4-FFF2-40B4-BE49-F238E27FC236}">
                  <a16:creationId xmlns:a16="http://schemas.microsoft.com/office/drawing/2014/main" id="{11409847-AD8E-6846-7044-E20EBE1040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48EDE35" w14:textId="7D9394F9" w:rsidR="00F30F95" w:rsidRDefault="00F30F95" w:rsidP="008D774B">
      <w:pPr>
        <w:spacing w:after="240"/>
      </w:pPr>
      <w:r w:rsidRPr="00F30F95">
        <w:rPr>
          <w:noProof/>
        </w:rPr>
        <w:drawing>
          <wp:inline distT="0" distB="0" distL="0" distR="0" wp14:anchorId="21C715DC" wp14:editId="2FD91DBE">
            <wp:extent cx="6154420" cy="2531165"/>
            <wp:effectExtent l="0" t="0" r="0" b="0"/>
            <wp:docPr id="93504147" name="Chart 1">
              <a:extLst xmlns:a="http://schemas.openxmlformats.org/drawingml/2006/main">
                <a:ext uri="{FF2B5EF4-FFF2-40B4-BE49-F238E27FC236}">
                  <a16:creationId xmlns:a16="http://schemas.microsoft.com/office/drawing/2014/main" id="{ACD02FC4-2642-717A-3267-2AD99AC6AA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BB6108E" w14:textId="5F160727" w:rsidR="00E956B6" w:rsidRDefault="00043559" w:rsidP="00964A97">
      <w:pPr>
        <w:spacing w:after="240" w:line="480" w:lineRule="auto"/>
      </w:pPr>
      <w:r>
        <w:rPr>
          <w:rFonts w:hint="eastAsia"/>
        </w:rPr>
        <w:t xml:space="preserve">Figure 1. Visual Presentation of Asian </w:t>
      </w:r>
      <w:r>
        <w:t>American</w:t>
      </w:r>
      <w:r>
        <w:rPr>
          <w:rFonts w:hint="eastAsia"/>
        </w:rPr>
        <w:t xml:space="preserve"> and Chinese </w:t>
      </w:r>
      <w:r w:rsidR="007A1FD2">
        <w:t>American</w:t>
      </w:r>
      <w:r>
        <w:rPr>
          <w:rFonts w:hint="eastAsia"/>
        </w:rPr>
        <w:t xml:space="preserve"> Party </w:t>
      </w:r>
      <w:r>
        <w:t>Identification</w:t>
      </w:r>
      <w:r>
        <w:rPr>
          <w:rFonts w:hint="eastAsia"/>
        </w:rPr>
        <w:t xml:space="preserve"> in 2008 and 2016</w:t>
      </w:r>
    </w:p>
    <w:p w14:paraId="4733186C" w14:textId="7F9329C3" w:rsidR="00043559" w:rsidRDefault="00043559" w:rsidP="00964A97">
      <w:pPr>
        <w:spacing w:after="240" w:line="480" w:lineRule="auto"/>
      </w:pPr>
      <w:r>
        <w:rPr>
          <w:rFonts w:hint="eastAsia"/>
        </w:rPr>
        <w:t>Source: 2008 and 2016 Post-Election National Asian American Survey (NAAS).</w:t>
      </w:r>
    </w:p>
    <w:p w14:paraId="1ACDC89C" w14:textId="5F801BF1" w:rsidR="00C97054" w:rsidRPr="00CB1ADE" w:rsidRDefault="0072014F" w:rsidP="00964A97">
      <w:pPr>
        <w:spacing w:after="240" w:line="480" w:lineRule="auto"/>
      </w:pPr>
      <w:r>
        <w:rPr>
          <w:rFonts w:hint="eastAsia"/>
        </w:rPr>
        <w:t xml:space="preserve">Figure 1 directly </w:t>
      </w:r>
      <w:r>
        <w:t>responds</w:t>
      </w:r>
      <w:r>
        <w:rPr>
          <w:rFonts w:hint="eastAsia"/>
        </w:rPr>
        <w:t xml:space="preserve"> to my first research question: </w:t>
      </w:r>
      <w:r>
        <w:t>“</w:t>
      </w:r>
      <w:r>
        <w:rPr>
          <w:rFonts w:hint="eastAsia"/>
        </w:rPr>
        <w:t>Are Chinese American voters turning Red?</w:t>
      </w:r>
      <w:r>
        <w:t>”</w:t>
      </w:r>
      <w:r>
        <w:rPr>
          <w:rFonts w:hint="eastAsia"/>
        </w:rPr>
        <w:t xml:space="preserve">; based on the data from 2008 and 2016 NAAS, </w:t>
      </w:r>
      <w:r w:rsidR="00964A97">
        <w:t xml:space="preserve">20.3% of the Chinese American respondents identify with the Republican Party in 2008, and 25.5% of the </w:t>
      </w:r>
      <w:r w:rsidR="00964A97">
        <w:t>Chinese American respondents</w:t>
      </w:r>
      <w:r w:rsidR="00964A97">
        <w:t xml:space="preserve"> identify with the Republican Party in 2016. There has been a 5% increase in the percentage of Chinese Americans who identify themselves to be affiliated with the Republican Party.</w:t>
      </w:r>
      <w:r w:rsidR="00744F68">
        <w:t xml:space="preserve"> This is </w:t>
      </w:r>
      <w:r w:rsidR="007A1FD2">
        <w:t>an</w:t>
      </w:r>
      <w:r w:rsidR="00744F68">
        <w:t xml:space="preserve"> evident contrast from Asian Americans, which has a 10% decrease in the percentage of Asian </w:t>
      </w:r>
      <w:r w:rsidR="00744F68">
        <w:t>Americans who identify themselves to be affiliated with the Republican Party</w:t>
      </w:r>
      <w:r w:rsidR="00744F68">
        <w:t>.</w:t>
      </w:r>
    </w:p>
    <w:p w14:paraId="4C277495" w14:textId="77777777" w:rsidR="00C97054" w:rsidRDefault="00C97054" w:rsidP="00C97054">
      <w:pPr>
        <w:pStyle w:val="NormalWeb"/>
        <w:spacing w:before="0" w:beforeAutospacing="0" w:after="0" w:afterAutospacing="0" w:line="480" w:lineRule="auto"/>
        <w:rPr>
          <w:color w:val="000000"/>
        </w:rPr>
      </w:pPr>
      <w:r>
        <w:rPr>
          <w:noProof/>
          <w:color w:val="000000"/>
          <w14:ligatures w14:val="standardContextual"/>
        </w:rPr>
        <w:drawing>
          <wp:inline distT="0" distB="0" distL="0" distR="0" wp14:anchorId="25E3D8AD" wp14:editId="16B339CE">
            <wp:extent cx="5896708" cy="3200400"/>
            <wp:effectExtent l="0" t="0" r="0" b="0"/>
            <wp:docPr id="22721128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2843678" w14:textId="394D374A" w:rsidR="00C97054" w:rsidRDefault="00C97054" w:rsidP="00C97054">
      <w:pPr>
        <w:pStyle w:val="NormalWeb"/>
        <w:spacing w:before="0" w:beforeAutospacing="0" w:after="0" w:afterAutospacing="0" w:line="480" w:lineRule="auto"/>
        <w:rPr>
          <w:color w:val="000000"/>
        </w:rPr>
      </w:pPr>
      <w:r>
        <w:rPr>
          <w:rFonts w:hint="eastAsia"/>
          <w:color w:val="000000"/>
        </w:rPr>
        <w:t xml:space="preserve">Figure 2. Presidential Vote Choice </w:t>
      </w:r>
      <w:proofErr w:type="spellStart"/>
      <w:r>
        <w:rPr>
          <w:rFonts w:hint="eastAsia"/>
          <w:color w:val="000000"/>
        </w:rPr>
        <w:t>v.s</w:t>
      </w:r>
      <w:proofErr w:type="spellEnd"/>
      <w:r>
        <w:rPr>
          <w:rFonts w:hint="eastAsia"/>
          <w:color w:val="000000"/>
        </w:rPr>
        <w:t>. Party Identification of Chinese Americans in 2016.</w:t>
      </w:r>
    </w:p>
    <w:p w14:paraId="513AF3D3" w14:textId="41FD1A47" w:rsidR="00CE0693" w:rsidRDefault="00C97054" w:rsidP="00C97054">
      <w:pPr>
        <w:pStyle w:val="NormalWeb"/>
        <w:spacing w:before="0" w:beforeAutospacing="0" w:after="0" w:afterAutospacing="0" w:line="480" w:lineRule="auto"/>
      </w:pPr>
      <w:r>
        <w:rPr>
          <w:rFonts w:hint="eastAsia"/>
          <w:color w:val="000000"/>
        </w:rPr>
        <w:t xml:space="preserve">Source: </w:t>
      </w:r>
      <w:r>
        <w:rPr>
          <w:rFonts w:hint="eastAsia"/>
        </w:rPr>
        <w:t>2016 Post-Election National Asian American Survey.</w:t>
      </w:r>
    </w:p>
    <w:p w14:paraId="7E808A0A" w14:textId="77777777" w:rsidR="00CE0693" w:rsidRDefault="00CE0693" w:rsidP="00C97054">
      <w:pPr>
        <w:pStyle w:val="NormalWeb"/>
        <w:spacing w:before="0" w:beforeAutospacing="0" w:after="0" w:afterAutospacing="0" w:line="480" w:lineRule="auto"/>
      </w:pPr>
    </w:p>
    <w:p w14:paraId="4DB10EAB" w14:textId="0B98439B" w:rsidR="00CE0693" w:rsidRPr="007305F7" w:rsidRDefault="00CE0693" w:rsidP="00C97054">
      <w:pPr>
        <w:pStyle w:val="NormalWeb"/>
        <w:spacing w:before="0" w:beforeAutospacing="0" w:after="0" w:afterAutospacing="0" w:line="480" w:lineRule="auto"/>
      </w:pPr>
      <w:r w:rsidRPr="00CE0693">
        <w:t xml:space="preserve">Figure 2 </w:t>
      </w:r>
      <w:r>
        <w:t>presents</w:t>
      </w:r>
      <w:r w:rsidRPr="00CE0693">
        <w:t xml:space="preserve"> the findings related to </w:t>
      </w:r>
      <w:r>
        <w:t>my</w:t>
      </w:r>
      <w:r w:rsidRPr="00CE0693">
        <w:t xml:space="preserve"> second research question: Did Chinese Americans exhibit a stronger preference for Donald Trump or the Republican Party in the 2016 election? The data reveal that 35.7% of Chinese American respondents indicated that they voted for Donald Trump, whereas only 25.5% reported an </w:t>
      </w:r>
      <w:r w:rsidR="005C68E6">
        <w:t>identification</w:t>
      </w:r>
      <w:r w:rsidRPr="00CE0693">
        <w:t xml:space="preserve"> with the Republican Party. This discrepancy suggests a </w:t>
      </w:r>
      <w:r>
        <w:t>higher preference</w:t>
      </w:r>
      <w:r w:rsidRPr="00CE0693">
        <w:t xml:space="preserve"> for Trump as an individual candidate than for the party itself among this cohort. Given that the National Asian American Survey (NAAS) is designed to be nationally representative, these results imply that in 2016, a larger segment of the Chinese American population preferred Donald Trump over the Republican Party.</w:t>
      </w:r>
    </w:p>
    <w:tbl>
      <w:tblPr>
        <w:tblStyle w:val="TableGrid"/>
        <w:tblW w:w="10087" w:type="dxa"/>
        <w:tblLook w:val="04A0" w:firstRow="1" w:lastRow="0" w:firstColumn="1" w:lastColumn="0" w:noHBand="0" w:noVBand="1"/>
      </w:tblPr>
      <w:tblGrid>
        <w:gridCol w:w="1509"/>
        <w:gridCol w:w="1388"/>
        <w:gridCol w:w="1278"/>
        <w:gridCol w:w="1043"/>
        <w:gridCol w:w="1009"/>
        <w:gridCol w:w="1009"/>
        <w:gridCol w:w="1009"/>
        <w:gridCol w:w="1066"/>
        <w:gridCol w:w="776"/>
      </w:tblGrid>
      <w:tr w:rsidR="005367DE" w14:paraId="5B278849" w14:textId="51015856" w:rsidTr="00BB3516">
        <w:trPr>
          <w:trHeight w:val="351"/>
        </w:trPr>
        <w:tc>
          <w:tcPr>
            <w:tcW w:w="10087" w:type="dxa"/>
            <w:gridSpan w:val="9"/>
            <w:tcBorders>
              <w:top w:val="nil"/>
              <w:left w:val="nil"/>
              <w:bottom w:val="single" w:sz="4" w:space="0" w:color="auto"/>
              <w:right w:val="nil"/>
            </w:tcBorders>
            <w:shd w:val="clear" w:color="auto" w:fill="D1D1D1" w:themeFill="background2" w:themeFillShade="E6"/>
            <w:vAlign w:val="center"/>
          </w:tcPr>
          <w:p w14:paraId="3BA6CB56" w14:textId="20D14E09" w:rsidR="005367DE" w:rsidRDefault="005367DE" w:rsidP="00CF1AEA">
            <w:pPr>
              <w:pStyle w:val="NormalWeb"/>
              <w:spacing w:before="0" w:beforeAutospacing="0" w:after="0" w:afterAutospacing="0"/>
              <w:jc w:val="center"/>
              <w:rPr>
                <w:color w:val="000000"/>
              </w:rPr>
            </w:pPr>
            <w:bookmarkStart w:id="0" w:name="OLE_LINK1"/>
            <w:bookmarkStart w:id="1" w:name="OLE_LINK2"/>
            <w:r w:rsidRPr="00224660">
              <w:rPr>
                <w:color w:val="000000"/>
              </w:rPr>
              <w:t xml:space="preserve">Table </w:t>
            </w:r>
            <w:r w:rsidR="00744F68">
              <w:rPr>
                <w:color w:val="000000"/>
              </w:rPr>
              <w:t>1</w:t>
            </w:r>
            <w:r w:rsidRPr="00224660">
              <w:rPr>
                <w:color w:val="000000"/>
              </w:rPr>
              <w:t xml:space="preserve">.  Cross-tabulation of Party </w:t>
            </w:r>
            <w:r w:rsidR="00C97054">
              <w:rPr>
                <w:rFonts w:hint="eastAsia"/>
                <w:color w:val="000000"/>
              </w:rPr>
              <w:t>Identification</w:t>
            </w:r>
            <w:r w:rsidR="00C97054" w:rsidRPr="00224660">
              <w:rPr>
                <w:color w:val="000000"/>
              </w:rPr>
              <w:t xml:space="preserve"> </w:t>
            </w:r>
            <w:r w:rsidRPr="00224660">
              <w:rPr>
                <w:color w:val="000000"/>
              </w:rPr>
              <w:t>and Opinions on School Quality (Chinese American)</w:t>
            </w:r>
          </w:p>
        </w:tc>
      </w:tr>
      <w:tr w:rsidR="005367DE" w14:paraId="1AE3C037" w14:textId="08D371E5" w:rsidTr="00947BA6">
        <w:trPr>
          <w:trHeight w:val="323"/>
        </w:trPr>
        <w:tc>
          <w:tcPr>
            <w:tcW w:w="1509" w:type="dxa"/>
            <w:tcBorders>
              <w:left w:val="nil"/>
              <w:bottom w:val="single" w:sz="4" w:space="0" w:color="auto"/>
              <w:right w:val="nil"/>
            </w:tcBorders>
            <w:vAlign w:val="center"/>
          </w:tcPr>
          <w:p w14:paraId="16A442B2" w14:textId="77777777" w:rsidR="005367DE" w:rsidRDefault="005367DE" w:rsidP="00CF1AEA">
            <w:pPr>
              <w:pStyle w:val="NormalWeb"/>
              <w:spacing w:before="0" w:beforeAutospacing="0" w:after="0" w:afterAutospacing="0"/>
              <w:jc w:val="center"/>
              <w:rPr>
                <w:color w:val="000000"/>
              </w:rPr>
            </w:pPr>
          </w:p>
        </w:tc>
        <w:tc>
          <w:tcPr>
            <w:tcW w:w="8578" w:type="dxa"/>
            <w:gridSpan w:val="8"/>
            <w:tcBorders>
              <w:left w:val="nil"/>
              <w:bottom w:val="single" w:sz="4" w:space="0" w:color="auto"/>
              <w:right w:val="nil"/>
            </w:tcBorders>
            <w:vAlign w:val="center"/>
          </w:tcPr>
          <w:p w14:paraId="32C514E4" w14:textId="15854293" w:rsidR="005367DE" w:rsidRDefault="005367DE" w:rsidP="00CF1AEA">
            <w:pPr>
              <w:pStyle w:val="NormalWeb"/>
              <w:spacing w:before="0" w:beforeAutospacing="0" w:after="0" w:afterAutospacing="0"/>
              <w:jc w:val="center"/>
              <w:rPr>
                <w:color w:val="000000"/>
              </w:rPr>
            </w:pPr>
            <w:r w:rsidRPr="005367DE">
              <w:rPr>
                <w:color w:val="000000"/>
              </w:rPr>
              <w:t>Opinion: School Quality</w:t>
            </w:r>
          </w:p>
        </w:tc>
      </w:tr>
      <w:tr w:rsidR="005367DE" w14:paraId="7A556D27" w14:textId="4DBF393B" w:rsidTr="00947BA6">
        <w:trPr>
          <w:trHeight w:val="503"/>
        </w:trPr>
        <w:tc>
          <w:tcPr>
            <w:tcW w:w="4175" w:type="dxa"/>
            <w:gridSpan w:val="3"/>
            <w:tcBorders>
              <w:left w:val="nil"/>
              <w:bottom w:val="single" w:sz="4" w:space="0" w:color="000000"/>
              <w:right w:val="nil"/>
            </w:tcBorders>
            <w:vAlign w:val="center"/>
          </w:tcPr>
          <w:p w14:paraId="7272EDCF" w14:textId="77777777" w:rsidR="005367DE" w:rsidRDefault="005367DE" w:rsidP="00CF1AEA">
            <w:pPr>
              <w:pStyle w:val="NormalWeb"/>
              <w:spacing w:before="0" w:beforeAutospacing="0" w:after="0" w:afterAutospacing="0"/>
              <w:jc w:val="center"/>
              <w:rPr>
                <w:color w:val="000000"/>
              </w:rPr>
            </w:pPr>
          </w:p>
        </w:tc>
        <w:tc>
          <w:tcPr>
            <w:tcW w:w="1043" w:type="dxa"/>
            <w:tcBorders>
              <w:left w:val="nil"/>
              <w:bottom w:val="single" w:sz="4" w:space="0" w:color="000000"/>
              <w:right w:val="nil"/>
            </w:tcBorders>
            <w:vAlign w:val="center"/>
          </w:tcPr>
          <w:p w14:paraId="3E1A1A0E" w14:textId="01224629" w:rsidR="005367DE" w:rsidRDefault="005367DE" w:rsidP="00CF1AEA">
            <w:pPr>
              <w:pStyle w:val="NormalWeb"/>
              <w:spacing w:before="0" w:beforeAutospacing="0" w:after="0" w:afterAutospacing="0"/>
              <w:jc w:val="center"/>
              <w:rPr>
                <w:color w:val="000000"/>
              </w:rPr>
            </w:pPr>
            <w:r w:rsidRPr="00224660">
              <w:rPr>
                <w:rFonts w:hint="eastAsia"/>
                <w:color w:val="000000"/>
              </w:rPr>
              <w:t>Doesn</w:t>
            </w:r>
            <w:r w:rsidRPr="00224660">
              <w:rPr>
                <w:color w:val="000000"/>
              </w:rPr>
              <w:t>’</w:t>
            </w:r>
            <w:r w:rsidRPr="00224660">
              <w:rPr>
                <w:rFonts w:hint="eastAsia"/>
                <w:color w:val="000000"/>
              </w:rPr>
              <w:t>t Matter</w:t>
            </w:r>
          </w:p>
        </w:tc>
        <w:tc>
          <w:tcPr>
            <w:tcW w:w="1009" w:type="dxa"/>
            <w:tcBorders>
              <w:left w:val="nil"/>
              <w:bottom w:val="single" w:sz="4" w:space="0" w:color="000000"/>
              <w:right w:val="nil"/>
            </w:tcBorders>
            <w:vAlign w:val="center"/>
          </w:tcPr>
          <w:p w14:paraId="0A666EAB" w14:textId="1AEA3AAF" w:rsidR="005367DE" w:rsidRDefault="005367DE" w:rsidP="00CF1AEA">
            <w:pPr>
              <w:pStyle w:val="NormalWeb"/>
              <w:spacing w:before="0" w:beforeAutospacing="0" w:after="0" w:afterAutospacing="0"/>
              <w:jc w:val="center"/>
              <w:rPr>
                <w:color w:val="000000"/>
              </w:rPr>
            </w:pPr>
            <w:r w:rsidRPr="00224660">
              <w:rPr>
                <w:rFonts w:hint="eastAsia"/>
                <w:color w:val="000000"/>
              </w:rPr>
              <w:t>Not Very Serious</w:t>
            </w:r>
          </w:p>
        </w:tc>
        <w:tc>
          <w:tcPr>
            <w:tcW w:w="1009" w:type="dxa"/>
            <w:tcBorders>
              <w:left w:val="nil"/>
              <w:bottom w:val="single" w:sz="4" w:space="0" w:color="000000"/>
              <w:right w:val="nil"/>
            </w:tcBorders>
            <w:vAlign w:val="center"/>
          </w:tcPr>
          <w:p w14:paraId="16B058F6" w14:textId="26DA105D" w:rsidR="005367DE" w:rsidRDefault="005367DE" w:rsidP="00CF1AEA">
            <w:pPr>
              <w:pStyle w:val="NormalWeb"/>
              <w:spacing w:before="0" w:beforeAutospacing="0" w:after="0" w:afterAutospacing="0"/>
              <w:jc w:val="center"/>
              <w:rPr>
                <w:color w:val="000000"/>
              </w:rPr>
            </w:pPr>
            <w:r w:rsidRPr="00224660">
              <w:rPr>
                <w:rFonts w:hint="eastAsia"/>
                <w:color w:val="000000"/>
              </w:rPr>
              <w:t>Quite Serious</w:t>
            </w:r>
          </w:p>
        </w:tc>
        <w:tc>
          <w:tcPr>
            <w:tcW w:w="1009" w:type="dxa"/>
            <w:tcBorders>
              <w:left w:val="nil"/>
              <w:bottom w:val="single" w:sz="4" w:space="0" w:color="000000"/>
              <w:right w:val="nil"/>
            </w:tcBorders>
            <w:vAlign w:val="center"/>
          </w:tcPr>
          <w:p w14:paraId="065189BF" w14:textId="16B27506" w:rsidR="005367DE" w:rsidRDefault="005367DE" w:rsidP="00CF1AEA">
            <w:pPr>
              <w:pStyle w:val="NormalWeb"/>
              <w:spacing w:before="0" w:beforeAutospacing="0" w:after="0" w:afterAutospacing="0"/>
              <w:jc w:val="center"/>
              <w:rPr>
                <w:color w:val="000000"/>
              </w:rPr>
            </w:pPr>
            <w:r w:rsidRPr="00224660">
              <w:rPr>
                <w:rFonts w:hint="eastAsia"/>
                <w:color w:val="000000"/>
              </w:rPr>
              <w:t>Very Serious</w:t>
            </w:r>
          </w:p>
        </w:tc>
        <w:tc>
          <w:tcPr>
            <w:tcW w:w="1066" w:type="dxa"/>
            <w:tcBorders>
              <w:left w:val="nil"/>
              <w:bottom w:val="single" w:sz="4" w:space="0" w:color="000000"/>
              <w:right w:val="nil"/>
            </w:tcBorders>
            <w:vAlign w:val="center"/>
          </w:tcPr>
          <w:p w14:paraId="011E1698" w14:textId="57402FF9" w:rsidR="005367DE" w:rsidRDefault="005367DE" w:rsidP="00CF1AEA">
            <w:pPr>
              <w:pStyle w:val="NormalWeb"/>
              <w:spacing w:before="0" w:beforeAutospacing="0" w:after="0" w:afterAutospacing="0"/>
              <w:jc w:val="center"/>
              <w:rPr>
                <w:color w:val="000000"/>
              </w:rPr>
            </w:pPr>
            <w:r w:rsidRPr="00224660">
              <w:rPr>
                <w:rFonts w:hint="eastAsia"/>
                <w:color w:val="000000"/>
              </w:rPr>
              <w:t>Refused</w:t>
            </w:r>
          </w:p>
        </w:tc>
        <w:tc>
          <w:tcPr>
            <w:tcW w:w="776" w:type="dxa"/>
            <w:tcBorders>
              <w:left w:val="nil"/>
              <w:bottom w:val="single" w:sz="4" w:space="0" w:color="000000"/>
              <w:right w:val="nil"/>
            </w:tcBorders>
            <w:vAlign w:val="center"/>
          </w:tcPr>
          <w:p w14:paraId="3C03746F" w14:textId="56A9CD4D" w:rsidR="005367DE" w:rsidRPr="00224660" w:rsidRDefault="005367DE" w:rsidP="00CF1AEA">
            <w:pPr>
              <w:pStyle w:val="NormalWeb"/>
              <w:spacing w:before="0" w:beforeAutospacing="0" w:after="0" w:afterAutospacing="0"/>
              <w:jc w:val="center"/>
              <w:rPr>
                <w:color w:val="000000"/>
              </w:rPr>
            </w:pPr>
            <w:r>
              <w:rPr>
                <w:rFonts w:hint="eastAsia"/>
                <w:color w:val="000000"/>
              </w:rPr>
              <w:t>Total</w:t>
            </w:r>
          </w:p>
        </w:tc>
      </w:tr>
      <w:tr w:rsidR="005367DE" w14:paraId="4871DB4E" w14:textId="2D2E214B" w:rsidTr="00947BA6">
        <w:trPr>
          <w:trHeight w:val="278"/>
        </w:trPr>
        <w:tc>
          <w:tcPr>
            <w:tcW w:w="1509" w:type="dxa"/>
            <w:vMerge w:val="restart"/>
            <w:tcBorders>
              <w:top w:val="single" w:sz="4" w:space="0" w:color="000000"/>
              <w:left w:val="nil"/>
              <w:bottom w:val="single" w:sz="4" w:space="0" w:color="000000"/>
              <w:right w:val="single" w:sz="4" w:space="0" w:color="000000"/>
            </w:tcBorders>
            <w:vAlign w:val="center"/>
          </w:tcPr>
          <w:p w14:paraId="25F173C4" w14:textId="78CBA501" w:rsidR="005367DE" w:rsidRDefault="00947BA6" w:rsidP="00CF1AEA">
            <w:pPr>
              <w:pStyle w:val="NormalWeb"/>
              <w:spacing w:before="0" w:beforeAutospacing="0" w:after="0" w:afterAutospacing="0"/>
              <w:jc w:val="center"/>
              <w:rPr>
                <w:color w:val="000000"/>
              </w:rPr>
            </w:pPr>
            <w:r>
              <w:rPr>
                <w:rFonts w:hint="eastAsia"/>
                <w:color w:val="000000"/>
              </w:rPr>
              <w:t>Party Identification</w:t>
            </w:r>
          </w:p>
        </w:tc>
        <w:tc>
          <w:tcPr>
            <w:tcW w:w="1388" w:type="dxa"/>
            <w:tcBorders>
              <w:top w:val="single" w:sz="4" w:space="0" w:color="000000"/>
              <w:left w:val="single" w:sz="4" w:space="0" w:color="000000"/>
              <w:bottom w:val="single" w:sz="4" w:space="0" w:color="000000"/>
              <w:right w:val="single" w:sz="4" w:space="0" w:color="000000"/>
            </w:tcBorders>
            <w:vAlign w:val="center"/>
          </w:tcPr>
          <w:p w14:paraId="3AF2F16F" w14:textId="3684672A" w:rsidR="005367DE" w:rsidRDefault="00947BA6" w:rsidP="00CF1AEA">
            <w:pPr>
              <w:pStyle w:val="NormalWeb"/>
              <w:spacing w:before="0" w:beforeAutospacing="0" w:after="0" w:afterAutospacing="0"/>
              <w:jc w:val="center"/>
              <w:rPr>
                <w:color w:val="000000"/>
              </w:rPr>
            </w:pPr>
            <w:r>
              <w:rPr>
                <w:rFonts w:hint="eastAsia"/>
                <w:color w:val="000000"/>
              </w:rPr>
              <w:t>Democratic</w:t>
            </w:r>
          </w:p>
        </w:tc>
        <w:tc>
          <w:tcPr>
            <w:tcW w:w="1278" w:type="dxa"/>
            <w:tcBorders>
              <w:top w:val="single" w:sz="4" w:space="0" w:color="000000"/>
              <w:left w:val="single" w:sz="4" w:space="0" w:color="000000"/>
              <w:bottom w:val="single" w:sz="4" w:space="0" w:color="000000"/>
              <w:right w:val="single" w:sz="4" w:space="0" w:color="000000"/>
            </w:tcBorders>
            <w:vAlign w:val="center"/>
          </w:tcPr>
          <w:p w14:paraId="1524F0E4" w14:textId="137D68E1" w:rsidR="005367DE" w:rsidRDefault="005367DE" w:rsidP="00CF1AEA">
            <w:pPr>
              <w:pStyle w:val="NormalWeb"/>
              <w:spacing w:before="0" w:beforeAutospacing="0" w:after="0" w:afterAutospacing="0"/>
              <w:jc w:val="center"/>
              <w:rPr>
                <w:color w:val="000000"/>
              </w:rPr>
            </w:pPr>
            <w:r>
              <w:rPr>
                <w:rFonts w:hint="eastAsia"/>
                <w:color w:val="000000"/>
              </w:rPr>
              <w:t xml:space="preserve">% within Party </w:t>
            </w:r>
            <w:r w:rsidR="00947BA6">
              <w:rPr>
                <w:rFonts w:hint="eastAsia"/>
                <w:color w:val="000000"/>
              </w:rPr>
              <w:t>ID</w:t>
            </w:r>
            <w:r w:rsidR="00744F68">
              <w:rPr>
                <w:rStyle w:val="FootnoteReference"/>
                <w:color w:val="000000"/>
              </w:rPr>
              <w:footnoteReference w:id="1"/>
            </w:r>
          </w:p>
        </w:tc>
        <w:tc>
          <w:tcPr>
            <w:tcW w:w="1043" w:type="dxa"/>
            <w:tcBorders>
              <w:top w:val="single" w:sz="4" w:space="0" w:color="000000"/>
              <w:left w:val="single" w:sz="4" w:space="0" w:color="000000"/>
              <w:bottom w:val="single" w:sz="4" w:space="0" w:color="000000"/>
              <w:right w:val="single" w:sz="4" w:space="0" w:color="000000"/>
            </w:tcBorders>
            <w:vAlign w:val="center"/>
          </w:tcPr>
          <w:p w14:paraId="453A0BD5" w14:textId="2265AE10" w:rsidR="005367DE" w:rsidRDefault="005367DE" w:rsidP="00CF1AEA">
            <w:pPr>
              <w:pStyle w:val="NormalWeb"/>
              <w:spacing w:before="0" w:beforeAutospacing="0" w:after="0" w:afterAutospacing="0"/>
              <w:jc w:val="center"/>
              <w:rPr>
                <w:color w:val="000000"/>
              </w:rPr>
            </w:pPr>
            <w:r>
              <w:rPr>
                <w:rFonts w:hint="eastAsia"/>
                <w:color w:val="000000"/>
              </w:rPr>
              <w:t>55.4%</w:t>
            </w:r>
          </w:p>
        </w:tc>
        <w:tc>
          <w:tcPr>
            <w:tcW w:w="1009" w:type="dxa"/>
            <w:tcBorders>
              <w:top w:val="single" w:sz="4" w:space="0" w:color="000000"/>
              <w:left w:val="single" w:sz="4" w:space="0" w:color="000000"/>
              <w:bottom w:val="single" w:sz="4" w:space="0" w:color="000000"/>
              <w:right w:val="single" w:sz="4" w:space="0" w:color="000000"/>
            </w:tcBorders>
            <w:vAlign w:val="center"/>
          </w:tcPr>
          <w:p w14:paraId="5EE4BC46" w14:textId="31D36385" w:rsidR="005367DE" w:rsidRDefault="005367DE" w:rsidP="00CF1AEA">
            <w:pPr>
              <w:pStyle w:val="NormalWeb"/>
              <w:spacing w:before="0" w:beforeAutospacing="0" w:after="0" w:afterAutospacing="0"/>
              <w:jc w:val="center"/>
              <w:rPr>
                <w:color w:val="000000"/>
              </w:rPr>
            </w:pPr>
            <w:r>
              <w:rPr>
                <w:rFonts w:hint="eastAsia"/>
                <w:color w:val="000000"/>
              </w:rPr>
              <w:t>19.6%</w:t>
            </w:r>
          </w:p>
        </w:tc>
        <w:tc>
          <w:tcPr>
            <w:tcW w:w="1009" w:type="dxa"/>
            <w:tcBorders>
              <w:top w:val="single" w:sz="4" w:space="0" w:color="000000"/>
              <w:left w:val="single" w:sz="4" w:space="0" w:color="000000"/>
              <w:bottom w:val="single" w:sz="4" w:space="0" w:color="000000"/>
              <w:right w:val="single" w:sz="4" w:space="0" w:color="000000"/>
            </w:tcBorders>
            <w:vAlign w:val="center"/>
          </w:tcPr>
          <w:p w14:paraId="0817B7BA" w14:textId="159DB8A4" w:rsidR="005367DE" w:rsidRDefault="005367DE" w:rsidP="00CF1AEA">
            <w:pPr>
              <w:pStyle w:val="NormalWeb"/>
              <w:spacing w:before="0" w:beforeAutospacing="0" w:after="0" w:afterAutospacing="0"/>
              <w:jc w:val="center"/>
              <w:rPr>
                <w:color w:val="000000"/>
              </w:rPr>
            </w:pPr>
            <w:r>
              <w:rPr>
                <w:rFonts w:hint="eastAsia"/>
                <w:color w:val="000000"/>
              </w:rPr>
              <w:t>10.7%</w:t>
            </w:r>
          </w:p>
        </w:tc>
        <w:tc>
          <w:tcPr>
            <w:tcW w:w="1009" w:type="dxa"/>
            <w:tcBorders>
              <w:top w:val="single" w:sz="4" w:space="0" w:color="000000"/>
              <w:left w:val="single" w:sz="4" w:space="0" w:color="000000"/>
              <w:bottom w:val="single" w:sz="4" w:space="0" w:color="000000"/>
              <w:right w:val="single" w:sz="4" w:space="0" w:color="000000"/>
            </w:tcBorders>
            <w:vAlign w:val="center"/>
          </w:tcPr>
          <w:p w14:paraId="10F01C6F" w14:textId="5EC11E74" w:rsidR="005367DE" w:rsidRDefault="005367DE" w:rsidP="00CF1AEA">
            <w:pPr>
              <w:pStyle w:val="NormalWeb"/>
              <w:spacing w:before="0" w:beforeAutospacing="0" w:after="0" w:afterAutospacing="0"/>
              <w:jc w:val="center"/>
              <w:rPr>
                <w:color w:val="000000"/>
              </w:rPr>
            </w:pPr>
            <w:r>
              <w:rPr>
                <w:rFonts w:hint="eastAsia"/>
                <w:color w:val="000000"/>
              </w:rPr>
              <w:t>7.1%</w:t>
            </w:r>
          </w:p>
        </w:tc>
        <w:tc>
          <w:tcPr>
            <w:tcW w:w="1066" w:type="dxa"/>
            <w:tcBorders>
              <w:top w:val="single" w:sz="4" w:space="0" w:color="000000"/>
              <w:left w:val="single" w:sz="4" w:space="0" w:color="000000"/>
              <w:bottom w:val="single" w:sz="4" w:space="0" w:color="000000"/>
              <w:right w:val="single" w:sz="4" w:space="0" w:color="000000"/>
            </w:tcBorders>
            <w:vAlign w:val="center"/>
          </w:tcPr>
          <w:p w14:paraId="667F9B33" w14:textId="31BA2ECB" w:rsidR="005367DE" w:rsidRDefault="005367DE" w:rsidP="00CF1AEA">
            <w:pPr>
              <w:pStyle w:val="NormalWeb"/>
              <w:spacing w:before="0" w:beforeAutospacing="0" w:after="0" w:afterAutospacing="0"/>
              <w:jc w:val="center"/>
              <w:rPr>
                <w:color w:val="000000"/>
              </w:rPr>
            </w:pPr>
            <w:r>
              <w:rPr>
                <w:rFonts w:hint="eastAsia"/>
                <w:color w:val="000000"/>
              </w:rPr>
              <w:t>7.2%</w:t>
            </w:r>
          </w:p>
        </w:tc>
        <w:tc>
          <w:tcPr>
            <w:tcW w:w="776" w:type="dxa"/>
            <w:tcBorders>
              <w:top w:val="single" w:sz="4" w:space="0" w:color="000000"/>
              <w:left w:val="single" w:sz="4" w:space="0" w:color="000000"/>
              <w:bottom w:val="single" w:sz="4" w:space="0" w:color="000000"/>
              <w:right w:val="nil"/>
            </w:tcBorders>
            <w:vAlign w:val="center"/>
          </w:tcPr>
          <w:p w14:paraId="5DBFF896" w14:textId="32258312" w:rsidR="005367DE" w:rsidRDefault="005367DE" w:rsidP="00CF1AEA">
            <w:pPr>
              <w:pStyle w:val="NormalWeb"/>
              <w:spacing w:before="0" w:beforeAutospacing="0" w:after="0" w:afterAutospacing="0"/>
              <w:jc w:val="center"/>
              <w:rPr>
                <w:color w:val="000000"/>
              </w:rPr>
            </w:pPr>
            <w:r>
              <w:rPr>
                <w:rFonts w:hint="eastAsia"/>
                <w:color w:val="000000"/>
              </w:rPr>
              <w:t>100%</w:t>
            </w:r>
          </w:p>
        </w:tc>
      </w:tr>
      <w:tr w:rsidR="005367DE" w14:paraId="155A1E33" w14:textId="1659D59E" w:rsidTr="00947BA6">
        <w:trPr>
          <w:trHeight w:val="116"/>
        </w:trPr>
        <w:tc>
          <w:tcPr>
            <w:tcW w:w="1509" w:type="dxa"/>
            <w:vMerge/>
            <w:tcBorders>
              <w:top w:val="single" w:sz="4" w:space="0" w:color="000000"/>
              <w:left w:val="nil"/>
              <w:bottom w:val="single" w:sz="4" w:space="0" w:color="000000"/>
              <w:right w:val="single" w:sz="4" w:space="0" w:color="000000"/>
            </w:tcBorders>
            <w:vAlign w:val="center"/>
          </w:tcPr>
          <w:p w14:paraId="365F6B89" w14:textId="77777777" w:rsidR="005367DE" w:rsidRDefault="005367DE" w:rsidP="00CF1AEA">
            <w:pPr>
              <w:pStyle w:val="NormalWeb"/>
              <w:spacing w:before="0" w:beforeAutospacing="0" w:after="0" w:afterAutospacing="0"/>
              <w:jc w:val="center"/>
              <w:rPr>
                <w:color w:val="000000"/>
              </w:rPr>
            </w:pPr>
          </w:p>
        </w:tc>
        <w:tc>
          <w:tcPr>
            <w:tcW w:w="1388" w:type="dxa"/>
            <w:tcBorders>
              <w:top w:val="single" w:sz="4" w:space="0" w:color="000000"/>
              <w:left w:val="single" w:sz="4" w:space="0" w:color="000000"/>
              <w:bottom w:val="single" w:sz="4" w:space="0" w:color="000000"/>
              <w:right w:val="single" w:sz="4" w:space="0" w:color="000000"/>
            </w:tcBorders>
            <w:vAlign w:val="center"/>
          </w:tcPr>
          <w:p w14:paraId="05AD3107" w14:textId="3CC6B314" w:rsidR="005367DE" w:rsidRDefault="00947BA6" w:rsidP="00CF1AEA">
            <w:pPr>
              <w:pStyle w:val="NormalWeb"/>
              <w:spacing w:before="0" w:beforeAutospacing="0" w:after="0" w:afterAutospacing="0"/>
              <w:jc w:val="center"/>
              <w:rPr>
                <w:color w:val="000000"/>
              </w:rPr>
            </w:pPr>
            <w:r>
              <w:rPr>
                <w:rFonts w:hint="eastAsia"/>
                <w:color w:val="000000"/>
              </w:rPr>
              <w:t>Republican</w:t>
            </w:r>
          </w:p>
        </w:tc>
        <w:tc>
          <w:tcPr>
            <w:tcW w:w="1278" w:type="dxa"/>
            <w:tcBorders>
              <w:top w:val="single" w:sz="4" w:space="0" w:color="000000"/>
              <w:left w:val="single" w:sz="4" w:space="0" w:color="000000"/>
              <w:bottom w:val="single" w:sz="4" w:space="0" w:color="000000"/>
              <w:right w:val="single" w:sz="4" w:space="0" w:color="000000"/>
            </w:tcBorders>
            <w:vAlign w:val="center"/>
          </w:tcPr>
          <w:p w14:paraId="603E8D3E" w14:textId="606746D6" w:rsidR="005367DE" w:rsidRDefault="005367DE" w:rsidP="00CF1AEA">
            <w:pPr>
              <w:pStyle w:val="NormalWeb"/>
              <w:spacing w:before="0" w:beforeAutospacing="0" w:after="0" w:afterAutospacing="0"/>
              <w:jc w:val="center"/>
              <w:rPr>
                <w:color w:val="000000"/>
              </w:rPr>
            </w:pPr>
            <w:r>
              <w:rPr>
                <w:rFonts w:hint="eastAsia"/>
                <w:color w:val="000000"/>
              </w:rPr>
              <w:t xml:space="preserve">% within Party </w:t>
            </w:r>
            <w:r w:rsidR="00947BA6">
              <w:rPr>
                <w:rFonts w:hint="eastAsia"/>
                <w:color w:val="000000"/>
              </w:rPr>
              <w:t>ID</w:t>
            </w:r>
          </w:p>
        </w:tc>
        <w:tc>
          <w:tcPr>
            <w:tcW w:w="1043" w:type="dxa"/>
            <w:tcBorders>
              <w:top w:val="single" w:sz="4" w:space="0" w:color="000000"/>
              <w:left w:val="single" w:sz="4" w:space="0" w:color="000000"/>
              <w:bottom w:val="single" w:sz="4" w:space="0" w:color="000000"/>
              <w:right w:val="single" w:sz="4" w:space="0" w:color="000000"/>
            </w:tcBorders>
            <w:vAlign w:val="center"/>
          </w:tcPr>
          <w:p w14:paraId="5ABD6A19" w14:textId="478A6F61" w:rsidR="005367DE" w:rsidRDefault="005367DE" w:rsidP="00CF1AEA">
            <w:pPr>
              <w:pStyle w:val="NormalWeb"/>
              <w:spacing w:before="0" w:beforeAutospacing="0" w:after="0" w:afterAutospacing="0"/>
              <w:jc w:val="center"/>
              <w:rPr>
                <w:color w:val="000000"/>
              </w:rPr>
            </w:pPr>
            <w:r>
              <w:rPr>
                <w:rFonts w:hint="eastAsia"/>
                <w:color w:val="000000"/>
              </w:rPr>
              <w:t>63.2%</w:t>
            </w:r>
          </w:p>
        </w:tc>
        <w:tc>
          <w:tcPr>
            <w:tcW w:w="1009" w:type="dxa"/>
            <w:tcBorders>
              <w:top w:val="single" w:sz="4" w:space="0" w:color="000000"/>
              <w:left w:val="single" w:sz="4" w:space="0" w:color="000000"/>
              <w:bottom w:val="single" w:sz="4" w:space="0" w:color="000000"/>
              <w:right w:val="single" w:sz="4" w:space="0" w:color="000000"/>
            </w:tcBorders>
            <w:vAlign w:val="center"/>
          </w:tcPr>
          <w:p w14:paraId="2F9C3479" w14:textId="3990EFD6" w:rsidR="005367DE" w:rsidRDefault="005367DE" w:rsidP="00CF1AEA">
            <w:pPr>
              <w:pStyle w:val="NormalWeb"/>
              <w:spacing w:before="0" w:beforeAutospacing="0" w:after="0" w:afterAutospacing="0"/>
              <w:jc w:val="center"/>
              <w:rPr>
                <w:color w:val="000000"/>
              </w:rPr>
            </w:pPr>
            <w:r>
              <w:rPr>
                <w:rFonts w:hint="eastAsia"/>
                <w:color w:val="000000"/>
              </w:rPr>
              <w:t>10.5%</w:t>
            </w:r>
          </w:p>
        </w:tc>
        <w:tc>
          <w:tcPr>
            <w:tcW w:w="1009" w:type="dxa"/>
            <w:tcBorders>
              <w:top w:val="single" w:sz="4" w:space="0" w:color="000000"/>
              <w:left w:val="single" w:sz="4" w:space="0" w:color="000000"/>
              <w:bottom w:val="single" w:sz="4" w:space="0" w:color="000000"/>
              <w:right w:val="single" w:sz="4" w:space="0" w:color="000000"/>
            </w:tcBorders>
            <w:vAlign w:val="center"/>
          </w:tcPr>
          <w:p w14:paraId="1695D54F" w14:textId="5A969D52" w:rsidR="005367DE" w:rsidRDefault="005367DE" w:rsidP="00CF1AEA">
            <w:pPr>
              <w:pStyle w:val="NormalWeb"/>
              <w:spacing w:before="0" w:beforeAutospacing="0" w:after="0" w:afterAutospacing="0"/>
              <w:jc w:val="center"/>
              <w:rPr>
                <w:color w:val="000000"/>
              </w:rPr>
            </w:pPr>
            <w:r>
              <w:rPr>
                <w:rFonts w:hint="eastAsia"/>
                <w:color w:val="000000"/>
              </w:rPr>
              <w:t>5.3%</w:t>
            </w:r>
          </w:p>
        </w:tc>
        <w:tc>
          <w:tcPr>
            <w:tcW w:w="1009" w:type="dxa"/>
            <w:tcBorders>
              <w:top w:val="single" w:sz="4" w:space="0" w:color="000000"/>
              <w:left w:val="single" w:sz="4" w:space="0" w:color="000000"/>
              <w:bottom w:val="single" w:sz="4" w:space="0" w:color="000000"/>
              <w:right w:val="single" w:sz="4" w:space="0" w:color="000000"/>
            </w:tcBorders>
            <w:vAlign w:val="center"/>
          </w:tcPr>
          <w:p w14:paraId="0D24F8E4" w14:textId="6DFDEF52" w:rsidR="005367DE" w:rsidRDefault="005367DE" w:rsidP="00CF1AEA">
            <w:pPr>
              <w:pStyle w:val="NormalWeb"/>
              <w:spacing w:before="0" w:beforeAutospacing="0" w:after="0" w:afterAutospacing="0"/>
              <w:jc w:val="center"/>
              <w:rPr>
                <w:color w:val="000000"/>
              </w:rPr>
            </w:pPr>
            <w:r>
              <w:rPr>
                <w:rFonts w:hint="eastAsia"/>
                <w:color w:val="000000"/>
              </w:rPr>
              <w:t>10.5%</w:t>
            </w:r>
          </w:p>
        </w:tc>
        <w:tc>
          <w:tcPr>
            <w:tcW w:w="1066" w:type="dxa"/>
            <w:tcBorders>
              <w:top w:val="single" w:sz="4" w:space="0" w:color="000000"/>
              <w:left w:val="single" w:sz="4" w:space="0" w:color="000000"/>
              <w:bottom w:val="single" w:sz="4" w:space="0" w:color="000000"/>
              <w:right w:val="single" w:sz="4" w:space="0" w:color="000000"/>
            </w:tcBorders>
            <w:vAlign w:val="center"/>
          </w:tcPr>
          <w:p w14:paraId="5E6CF75A" w14:textId="53C95805" w:rsidR="005367DE" w:rsidRDefault="005367DE" w:rsidP="00CF1AEA">
            <w:pPr>
              <w:pStyle w:val="NormalWeb"/>
              <w:spacing w:before="0" w:beforeAutospacing="0" w:after="0" w:afterAutospacing="0"/>
              <w:jc w:val="center"/>
              <w:rPr>
                <w:color w:val="000000"/>
              </w:rPr>
            </w:pPr>
            <w:r>
              <w:rPr>
                <w:rFonts w:hint="eastAsia"/>
                <w:color w:val="000000"/>
              </w:rPr>
              <w:t>10.5%</w:t>
            </w:r>
          </w:p>
        </w:tc>
        <w:tc>
          <w:tcPr>
            <w:tcW w:w="776" w:type="dxa"/>
            <w:tcBorders>
              <w:top w:val="single" w:sz="4" w:space="0" w:color="000000"/>
              <w:left w:val="single" w:sz="4" w:space="0" w:color="000000"/>
              <w:bottom w:val="single" w:sz="4" w:space="0" w:color="000000"/>
              <w:right w:val="nil"/>
            </w:tcBorders>
            <w:vAlign w:val="center"/>
          </w:tcPr>
          <w:p w14:paraId="0F64CE3E" w14:textId="2D462125" w:rsidR="005367DE" w:rsidRDefault="005367DE" w:rsidP="00CF1AEA">
            <w:pPr>
              <w:pStyle w:val="NormalWeb"/>
              <w:spacing w:before="0" w:beforeAutospacing="0" w:after="0" w:afterAutospacing="0"/>
              <w:jc w:val="center"/>
              <w:rPr>
                <w:color w:val="000000"/>
              </w:rPr>
            </w:pPr>
            <w:r>
              <w:rPr>
                <w:rFonts w:hint="eastAsia"/>
                <w:color w:val="000000"/>
              </w:rPr>
              <w:t>100%</w:t>
            </w:r>
          </w:p>
        </w:tc>
      </w:tr>
      <w:tr w:rsidR="005367DE" w14:paraId="2C9F1CE5" w14:textId="466BB66E" w:rsidTr="00947BA6">
        <w:trPr>
          <w:trHeight w:val="63"/>
        </w:trPr>
        <w:tc>
          <w:tcPr>
            <w:tcW w:w="1509" w:type="dxa"/>
            <w:vMerge/>
            <w:tcBorders>
              <w:top w:val="single" w:sz="4" w:space="0" w:color="000000"/>
              <w:left w:val="nil"/>
              <w:bottom w:val="single" w:sz="4" w:space="0" w:color="000000"/>
              <w:right w:val="single" w:sz="4" w:space="0" w:color="000000"/>
            </w:tcBorders>
            <w:vAlign w:val="center"/>
          </w:tcPr>
          <w:p w14:paraId="0611CFD6" w14:textId="77777777" w:rsidR="005367DE" w:rsidRDefault="005367DE" w:rsidP="00CF1AEA">
            <w:pPr>
              <w:pStyle w:val="NormalWeb"/>
              <w:spacing w:before="0" w:beforeAutospacing="0" w:after="0" w:afterAutospacing="0"/>
              <w:jc w:val="center"/>
              <w:rPr>
                <w:color w:val="000000"/>
              </w:rPr>
            </w:pPr>
          </w:p>
        </w:tc>
        <w:tc>
          <w:tcPr>
            <w:tcW w:w="1388" w:type="dxa"/>
            <w:tcBorders>
              <w:top w:val="single" w:sz="4" w:space="0" w:color="000000"/>
              <w:left w:val="single" w:sz="4" w:space="0" w:color="000000"/>
              <w:bottom w:val="single" w:sz="4" w:space="0" w:color="000000"/>
              <w:right w:val="single" w:sz="4" w:space="0" w:color="000000"/>
            </w:tcBorders>
            <w:vAlign w:val="center"/>
          </w:tcPr>
          <w:p w14:paraId="745F0255" w14:textId="0964EC31" w:rsidR="005367DE" w:rsidRDefault="00947BA6" w:rsidP="00CF1AEA">
            <w:pPr>
              <w:pStyle w:val="NormalWeb"/>
              <w:spacing w:before="0" w:beforeAutospacing="0" w:after="0" w:afterAutospacing="0"/>
              <w:jc w:val="center"/>
              <w:rPr>
                <w:color w:val="000000"/>
              </w:rPr>
            </w:pPr>
            <w:r>
              <w:rPr>
                <w:rFonts w:hint="eastAsia"/>
                <w:color w:val="000000"/>
              </w:rPr>
              <w:t>Total</w:t>
            </w:r>
          </w:p>
        </w:tc>
        <w:tc>
          <w:tcPr>
            <w:tcW w:w="1278" w:type="dxa"/>
            <w:tcBorders>
              <w:top w:val="single" w:sz="4" w:space="0" w:color="000000"/>
              <w:left w:val="single" w:sz="4" w:space="0" w:color="000000"/>
              <w:bottom w:val="single" w:sz="4" w:space="0" w:color="000000"/>
              <w:right w:val="single" w:sz="4" w:space="0" w:color="000000"/>
            </w:tcBorders>
            <w:vAlign w:val="center"/>
          </w:tcPr>
          <w:p w14:paraId="7BE95C8E" w14:textId="0280ADB5" w:rsidR="005367DE" w:rsidRDefault="005367DE" w:rsidP="00CF1AEA">
            <w:pPr>
              <w:pStyle w:val="NormalWeb"/>
              <w:spacing w:before="0" w:beforeAutospacing="0" w:after="0" w:afterAutospacing="0"/>
              <w:jc w:val="center"/>
              <w:rPr>
                <w:color w:val="000000"/>
              </w:rPr>
            </w:pPr>
            <w:r>
              <w:rPr>
                <w:rFonts w:hint="eastAsia"/>
                <w:color w:val="000000"/>
              </w:rPr>
              <w:t xml:space="preserve">% within Party </w:t>
            </w:r>
            <w:r w:rsidR="00947BA6">
              <w:rPr>
                <w:rFonts w:hint="eastAsia"/>
                <w:color w:val="000000"/>
              </w:rPr>
              <w:t>ID</w:t>
            </w:r>
          </w:p>
        </w:tc>
        <w:tc>
          <w:tcPr>
            <w:tcW w:w="1043" w:type="dxa"/>
            <w:tcBorders>
              <w:top w:val="single" w:sz="4" w:space="0" w:color="000000"/>
              <w:left w:val="single" w:sz="4" w:space="0" w:color="000000"/>
              <w:bottom w:val="single" w:sz="4" w:space="0" w:color="000000"/>
              <w:right w:val="single" w:sz="4" w:space="0" w:color="000000"/>
            </w:tcBorders>
            <w:vAlign w:val="center"/>
          </w:tcPr>
          <w:p w14:paraId="4290A028" w14:textId="270F0A23" w:rsidR="005367DE" w:rsidRDefault="005367DE" w:rsidP="00CF1AEA">
            <w:pPr>
              <w:pStyle w:val="NormalWeb"/>
              <w:spacing w:before="0" w:beforeAutospacing="0" w:after="0" w:afterAutospacing="0"/>
              <w:jc w:val="center"/>
              <w:rPr>
                <w:color w:val="000000"/>
              </w:rPr>
            </w:pPr>
            <w:r>
              <w:rPr>
                <w:rFonts w:hint="eastAsia"/>
                <w:color w:val="000000"/>
              </w:rPr>
              <w:t>57.3%</w:t>
            </w:r>
          </w:p>
        </w:tc>
        <w:tc>
          <w:tcPr>
            <w:tcW w:w="1009" w:type="dxa"/>
            <w:tcBorders>
              <w:top w:val="single" w:sz="4" w:space="0" w:color="000000"/>
              <w:left w:val="single" w:sz="4" w:space="0" w:color="000000"/>
              <w:bottom w:val="single" w:sz="4" w:space="0" w:color="000000"/>
              <w:right w:val="single" w:sz="4" w:space="0" w:color="000000"/>
            </w:tcBorders>
            <w:vAlign w:val="center"/>
          </w:tcPr>
          <w:p w14:paraId="415D0003" w14:textId="325088A3" w:rsidR="005367DE" w:rsidRDefault="005367DE" w:rsidP="00CF1AEA">
            <w:pPr>
              <w:pStyle w:val="NormalWeb"/>
              <w:spacing w:before="0" w:beforeAutospacing="0" w:after="0" w:afterAutospacing="0"/>
              <w:jc w:val="center"/>
              <w:rPr>
                <w:color w:val="000000"/>
              </w:rPr>
            </w:pPr>
            <w:r>
              <w:rPr>
                <w:rFonts w:hint="eastAsia"/>
                <w:color w:val="000000"/>
              </w:rPr>
              <w:t>17.3%</w:t>
            </w:r>
          </w:p>
        </w:tc>
        <w:tc>
          <w:tcPr>
            <w:tcW w:w="1009" w:type="dxa"/>
            <w:tcBorders>
              <w:top w:val="single" w:sz="4" w:space="0" w:color="000000"/>
              <w:left w:val="single" w:sz="4" w:space="0" w:color="000000"/>
              <w:bottom w:val="single" w:sz="4" w:space="0" w:color="000000"/>
              <w:right w:val="single" w:sz="4" w:space="0" w:color="000000"/>
            </w:tcBorders>
            <w:vAlign w:val="center"/>
          </w:tcPr>
          <w:p w14:paraId="27D658FE" w14:textId="3A7BC025" w:rsidR="005367DE" w:rsidRDefault="005367DE" w:rsidP="00CF1AEA">
            <w:pPr>
              <w:pStyle w:val="NormalWeb"/>
              <w:spacing w:before="0" w:beforeAutospacing="0" w:after="0" w:afterAutospacing="0"/>
              <w:jc w:val="center"/>
              <w:rPr>
                <w:color w:val="000000"/>
              </w:rPr>
            </w:pPr>
            <w:r>
              <w:rPr>
                <w:rFonts w:hint="eastAsia"/>
                <w:color w:val="000000"/>
              </w:rPr>
              <w:t>9.3%</w:t>
            </w:r>
          </w:p>
        </w:tc>
        <w:tc>
          <w:tcPr>
            <w:tcW w:w="1009" w:type="dxa"/>
            <w:tcBorders>
              <w:top w:val="single" w:sz="4" w:space="0" w:color="000000"/>
              <w:left w:val="single" w:sz="4" w:space="0" w:color="000000"/>
              <w:bottom w:val="single" w:sz="4" w:space="0" w:color="000000"/>
              <w:right w:val="single" w:sz="4" w:space="0" w:color="000000"/>
            </w:tcBorders>
            <w:vAlign w:val="center"/>
          </w:tcPr>
          <w:p w14:paraId="6520E34F" w14:textId="34A261D6" w:rsidR="005367DE" w:rsidRDefault="005367DE" w:rsidP="00CF1AEA">
            <w:pPr>
              <w:pStyle w:val="NormalWeb"/>
              <w:spacing w:before="0" w:beforeAutospacing="0" w:after="0" w:afterAutospacing="0"/>
              <w:jc w:val="center"/>
              <w:rPr>
                <w:color w:val="000000"/>
              </w:rPr>
            </w:pPr>
            <w:r>
              <w:rPr>
                <w:rFonts w:hint="eastAsia"/>
                <w:color w:val="000000"/>
              </w:rPr>
              <w:t>8%</w:t>
            </w:r>
          </w:p>
        </w:tc>
        <w:tc>
          <w:tcPr>
            <w:tcW w:w="1066" w:type="dxa"/>
            <w:tcBorders>
              <w:top w:val="single" w:sz="4" w:space="0" w:color="000000"/>
              <w:left w:val="single" w:sz="4" w:space="0" w:color="000000"/>
              <w:bottom w:val="single" w:sz="4" w:space="0" w:color="000000"/>
              <w:right w:val="single" w:sz="4" w:space="0" w:color="000000"/>
            </w:tcBorders>
            <w:vAlign w:val="center"/>
          </w:tcPr>
          <w:p w14:paraId="39BD4223" w14:textId="2C0D0A35" w:rsidR="005367DE" w:rsidRDefault="00AE6224" w:rsidP="00CF1AEA">
            <w:pPr>
              <w:pStyle w:val="NormalWeb"/>
              <w:spacing w:before="0" w:beforeAutospacing="0" w:after="0" w:afterAutospacing="0"/>
              <w:jc w:val="center"/>
              <w:rPr>
                <w:color w:val="000000"/>
              </w:rPr>
            </w:pPr>
            <w:r>
              <w:rPr>
                <w:color w:val="000000"/>
              </w:rPr>
              <w:t>8.1</w:t>
            </w:r>
            <w:r w:rsidR="005367DE">
              <w:rPr>
                <w:rFonts w:hint="eastAsia"/>
                <w:color w:val="000000"/>
              </w:rPr>
              <w:t>%</w:t>
            </w:r>
          </w:p>
        </w:tc>
        <w:tc>
          <w:tcPr>
            <w:tcW w:w="776" w:type="dxa"/>
            <w:tcBorders>
              <w:top w:val="single" w:sz="4" w:space="0" w:color="000000"/>
              <w:left w:val="single" w:sz="4" w:space="0" w:color="000000"/>
              <w:bottom w:val="single" w:sz="4" w:space="0" w:color="000000"/>
              <w:right w:val="nil"/>
            </w:tcBorders>
            <w:vAlign w:val="center"/>
          </w:tcPr>
          <w:p w14:paraId="2D428675" w14:textId="0901C734" w:rsidR="005367DE" w:rsidRDefault="005367DE" w:rsidP="00CF1AEA">
            <w:pPr>
              <w:pStyle w:val="NormalWeb"/>
              <w:spacing w:before="0" w:beforeAutospacing="0" w:after="0" w:afterAutospacing="0"/>
              <w:jc w:val="center"/>
              <w:rPr>
                <w:color w:val="000000"/>
              </w:rPr>
            </w:pPr>
            <w:r>
              <w:rPr>
                <w:rFonts w:hint="eastAsia"/>
                <w:color w:val="000000"/>
              </w:rPr>
              <w:t>100%</w:t>
            </w:r>
          </w:p>
        </w:tc>
      </w:tr>
      <w:bookmarkEnd w:id="0"/>
      <w:bookmarkEnd w:id="1"/>
    </w:tbl>
    <w:p w14:paraId="40649DE5" w14:textId="77777777" w:rsidR="00043559" w:rsidRDefault="00043559" w:rsidP="00CF1AEA">
      <w:pPr>
        <w:pStyle w:val="NormalWeb"/>
        <w:spacing w:before="0" w:beforeAutospacing="0" w:after="0" w:afterAutospacing="0"/>
        <w:rPr>
          <w:color w:val="000000"/>
        </w:rPr>
      </w:pPr>
    </w:p>
    <w:tbl>
      <w:tblPr>
        <w:tblStyle w:val="TableGrid"/>
        <w:tblW w:w="0" w:type="auto"/>
        <w:tblLook w:val="04A0" w:firstRow="1" w:lastRow="0" w:firstColumn="1" w:lastColumn="0" w:noHBand="0" w:noVBand="1"/>
      </w:tblPr>
      <w:tblGrid>
        <w:gridCol w:w="2337"/>
        <w:gridCol w:w="2338"/>
      </w:tblGrid>
      <w:tr w:rsidR="00947BA6" w14:paraId="51EBDCFC" w14:textId="77777777" w:rsidTr="00947BA6">
        <w:trPr>
          <w:trHeight w:val="350"/>
        </w:trPr>
        <w:tc>
          <w:tcPr>
            <w:tcW w:w="2337" w:type="dxa"/>
            <w:tcBorders>
              <w:top w:val="nil"/>
              <w:left w:val="nil"/>
              <w:bottom w:val="single" w:sz="4" w:space="0" w:color="000000"/>
              <w:right w:val="nil"/>
            </w:tcBorders>
            <w:shd w:val="clear" w:color="auto" w:fill="D1D1D1" w:themeFill="background2" w:themeFillShade="E6"/>
            <w:vAlign w:val="center"/>
          </w:tcPr>
          <w:p w14:paraId="3CDE6B53" w14:textId="5243F18B" w:rsidR="00947BA6" w:rsidRPr="00FE2CCE" w:rsidRDefault="00947BA6" w:rsidP="00CF1AEA">
            <w:pPr>
              <w:pStyle w:val="NormalWeb"/>
              <w:spacing w:before="0" w:beforeAutospacing="0" w:after="0" w:afterAutospacing="0"/>
              <w:jc w:val="center"/>
              <w:rPr>
                <w:color w:val="000000"/>
              </w:rPr>
            </w:pPr>
            <w:r>
              <w:rPr>
                <w:rFonts w:hint="eastAsia"/>
                <w:color w:val="000000"/>
              </w:rPr>
              <w:t>Chi-Square Test</w:t>
            </w:r>
          </w:p>
        </w:tc>
        <w:tc>
          <w:tcPr>
            <w:tcW w:w="2338" w:type="dxa"/>
            <w:tcBorders>
              <w:top w:val="nil"/>
              <w:left w:val="nil"/>
              <w:bottom w:val="single" w:sz="4" w:space="0" w:color="000000"/>
              <w:right w:val="nil"/>
            </w:tcBorders>
            <w:shd w:val="clear" w:color="auto" w:fill="D1D1D1" w:themeFill="background2" w:themeFillShade="E6"/>
            <w:vAlign w:val="center"/>
          </w:tcPr>
          <w:p w14:paraId="025A012D" w14:textId="3BFF2A01" w:rsidR="00947BA6" w:rsidRPr="00FE2CCE" w:rsidRDefault="00947BA6" w:rsidP="00CF1AEA">
            <w:pPr>
              <w:pStyle w:val="NormalWeb"/>
              <w:spacing w:before="0" w:beforeAutospacing="0" w:after="0" w:afterAutospacing="0"/>
              <w:jc w:val="center"/>
              <w:rPr>
                <w:color w:val="000000"/>
              </w:rPr>
            </w:pPr>
            <w:r w:rsidRPr="00FE2CCE">
              <w:rPr>
                <w:rFonts w:hint="eastAsia"/>
                <w:color w:val="000000"/>
              </w:rPr>
              <w:t xml:space="preserve">Asymptotic </w:t>
            </w:r>
            <w:r w:rsidRPr="00FE2CCE">
              <w:rPr>
                <w:color w:val="000000"/>
              </w:rPr>
              <w:t>Significance</w:t>
            </w:r>
          </w:p>
        </w:tc>
      </w:tr>
      <w:tr w:rsidR="00947BA6" w14:paraId="6EFAF5FC" w14:textId="77777777" w:rsidTr="00BB3516">
        <w:trPr>
          <w:trHeight w:val="143"/>
        </w:trPr>
        <w:tc>
          <w:tcPr>
            <w:tcW w:w="2337" w:type="dxa"/>
            <w:tcBorders>
              <w:top w:val="single" w:sz="4" w:space="0" w:color="000000"/>
              <w:left w:val="nil"/>
              <w:right w:val="nil"/>
            </w:tcBorders>
            <w:vAlign w:val="center"/>
          </w:tcPr>
          <w:p w14:paraId="60898DE2" w14:textId="0502275E" w:rsidR="00947BA6" w:rsidRPr="00FE2CCE" w:rsidRDefault="00947BA6" w:rsidP="00CF1AEA">
            <w:pPr>
              <w:pStyle w:val="NormalWeb"/>
              <w:spacing w:before="0" w:beforeAutospacing="0" w:after="0" w:afterAutospacing="0"/>
              <w:jc w:val="center"/>
              <w:rPr>
                <w:color w:val="000000"/>
              </w:rPr>
            </w:pPr>
            <w:r>
              <w:rPr>
                <w:rFonts w:hint="eastAsia"/>
                <w:color w:val="000000"/>
              </w:rPr>
              <w:t>Pearson Chi-Square</w:t>
            </w:r>
          </w:p>
        </w:tc>
        <w:tc>
          <w:tcPr>
            <w:tcW w:w="2338" w:type="dxa"/>
            <w:tcBorders>
              <w:top w:val="single" w:sz="4" w:space="0" w:color="000000"/>
              <w:left w:val="nil"/>
              <w:right w:val="nil"/>
            </w:tcBorders>
            <w:vAlign w:val="center"/>
          </w:tcPr>
          <w:p w14:paraId="111F0B23" w14:textId="24893D85" w:rsidR="00947BA6" w:rsidRPr="00FE2CCE" w:rsidRDefault="00947BA6" w:rsidP="00CF1AEA">
            <w:pPr>
              <w:pStyle w:val="NormalWeb"/>
              <w:spacing w:before="0" w:beforeAutospacing="0" w:after="0" w:afterAutospacing="0"/>
              <w:jc w:val="center"/>
              <w:rPr>
                <w:color w:val="000000"/>
              </w:rPr>
            </w:pPr>
            <w:r>
              <w:rPr>
                <w:rFonts w:hint="eastAsia"/>
                <w:color w:val="000000"/>
              </w:rPr>
              <w:t>.751</w:t>
            </w:r>
          </w:p>
        </w:tc>
      </w:tr>
    </w:tbl>
    <w:p w14:paraId="64BAB80A" w14:textId="4C3F5B20" w:rsidR="00CE0693" w:rsidRDefault="00C97054" w:rsidP="00CE0693">
      <w:pPr>
        <w:spacing w:after="240"/>
      </w:pPr>
      <w:r>
        <w:rPr>
          <w:rFonts w:hint="eastAsia"/>
        </w:rPr>
        <w:t>Source: 2016 Post-Election National Asian American Survey (NAAS).</w:t>
      </w:r>
    </w:p>
    <w:p w14:paraId="34DF70F7" w14:textId="06B5147D" w:rsidR="00CE0693" w:rsidRPr="00CE0693" w:rsidRDefault="00B47F14" w:rsidP="00B47F14">
      <w:pPr>
        <w:spacing w:after="240" w:line="480" w:lineRule="auto"/>
      </w:pPr>
      <w:r w:rsidRPr="00B47F14">
        <w:t xml:space="preserve">Table </w:t>
      </w:r>
      <w:r w:rsidR="00744F68">
        <w:t>1</w:t>
      </w:r>
      <w:r w:rsidRPr="00B47F14">
        <w:t xml:space="preserve"> presents a cross-tabulation of party identification and opinions on school quality among Chinese American respondents. A majority (55.4%) of Democratic respondents indicated that school quality "Doesn’t Matter" to them. This group also shows relatively lower levels of strong opinions on school quality, with 7.1% viewing it as "Very Serious". In contrast, Republican respondents are less likely to disregard school quality, with 63.2% stating it "Doesn’t Matter", but a higher proportion (10.5%) consider it "Very Serious". Overall, both groups have shown a very counter-intuitive disregard toward school quality. The Pearson Chi-Square test resulted in a value of 0.751. </w:t>
      </w:r>
      <w:r w:rsidR="007305F7">
        <w:t xml:space="preserve">This </w:t>
      </w:r>
      <w:r w:rsidRPr="00B47F14">
        <w:t xml:space="preserve">indicates that there is no statistically significant association between party </w:t>
      </w:r>
      <w:r w:rsidR="005C68E6">
        <w:t>identification</w:t>
      </w:r>
      <w:r w:rsidRPr="00B47F14">
        <w:t xml:space="preserve"> and the opinions on school quality among Chinese American respondents.</w:t>
      </w:r>
    </w:p>
    <w:tbl>
      <w:tblPr>
        <w:tblStyle w:val="TableGrid"/>
        <w:tblW w:w="10359" w:type="dxa"/>
        <w:tblLook w:val="04A0" w:firstRow="1" w:lastRow="0" w:firstColumn="1" w:lastColumn="0" w:noHBand="0" w:noVBand="1"/>
      </w:tblPr>
      <w:tblGrid>
        <w:gridCol w:w="1509"/>
        <w:gridCol w:w="1336"/>
        <w:gridCol w:w="1230"/>
        <w:gridCol w:w="1043"/>
        <w:gridCol w:w="1230"/>
        <w:gridCol w:w="936"/>
        <w:gridCol w:w="1230"/>
        <w:gridCol w:w="1069"/>
        <w:gridCol w:w="776"/>
      </w:tblGrid>
      <w:tr w:rsidR="00F52B6B" w14:paraId="589424FD" w14:textId="77777777" w:rsidTr="00C97054">
        <w:trPr>
          <w:trHeight w:val="73"/>
        </w:trPr>
        <w:tc>
          <w:tcPr>
            <w:tcW w:w="10359" w:type="dxa"/>
            <w:gridSpan w:val="9"/>
            <w:tcBorders>
              <w:top w:val="nil"/>
              <w:left w:val="nil"/>
              <w:bottom w:val="single" w:sz="4" w:space="0" w:color="auto"/>
              <w:right w:val="nil"/>
            </w:tcBorders>
            <w:shd w:val="clear" w:color="auto" w:fill="D1D1D1" w:themeFill="background2" w:themeFillShade="E6"/>
            <w:vAlign w:val="center"/>
          </w:tcPr>
          <w:p w14:paraId="30D0E2A8" w14:textId="7DE496E5" w:rsidR="00F52B6B" w:rsidRDefault="00F52B6B" w:rsidP="00CF1AEA">
            <w:pPr>
              <w:pStyle w:val="NormalWeb"/>
              <w:spacing w:before="0" w:beforeAutospacing="0" w:after="0" w:afterAutospacing="0"/>
              <w:jc w:val="center"/>
              <w:rPr>
                <w:color w:val="000000"/>
              </w:rPr>
            </w:pPr>
            <w:r w:rsidRPr="00224660">
              <w:rPr>
                <w:color w:val="000000"/>
              </w:rPr>
              <w:t xml:space="preserve">Table </w:t>
            </w:r>
            <w:r w:rsidR="00744F68">
              <w:rPr>
                <w:color w:val="000000"/>
              </w:rPr>
              <w:t>2</w:t>
            </w:r>
            <w:r w:rsidRPr="00224660">
              <w:rPr>
                <w:color w:val="000000"/>
              </w:rPr>
              <w:t xml:space="preserve">.  Cross-tabulation of Party </w:t>
            </w:r>
            <w:r w:rsidR="00C97054">
              <w:rPr>
                <w:rFonts w:hint="eastAsia"/>
                <w:color w:val="000000"/>
              </w:rPr>
              <w:t>Identification</w:t>
            </w:r>
            <w:r w:rsidR="00C97054" w:rsidRPr="00224660">
              <w:rPr>
                <w:color w:val="000000"/>
              </w:rPr>
              <w:t xml:space="preserve"> </w:t>
            </w:r>
            <w:r w:rsidRPr="00224660">
              <w:rPr>
                <w:color w:val="000000"/>
              </w:rPr>
              <w:t xml:space="preserve">and Opinions on </w:t>
            </w:r>
            <w:r>
              <w:rPr>
                <w:rFonts w:hint="eastAsia"/>
                <w:color w:val="000000"/>
              </w:rPr>
              <w:t xml:space="preserve">Equal </w:t>
            </w:r>
            <w:r w:rsidR="009551D5">
              <w:rPr>
                <w:rFonts w:hint="eastAsia"/>
                <w:color w:val="000000"/>
              </w:rPr>
              <w:t>Rights (Chinese Americans)</w:t>
            </w:r>
          </w:p>
        </w:tc>
      </w:tr>
      <w:tr w:rsidR="009551D5" w14:paraId="0BF2531C" w14:textId="77777777" w:rsidTr="00C97054">
        <w:trPr>
          <w:trHeight w:val="563"/>
        </w:trPr>
        <w:tc>
          <w:tcPr>
            <w:tcW w:w="1509" w:type="dxa"/>
            <w:tcBorders>
              <w:left w:val="nil"/>
              <w:bottom w:val="single" w:sz="4" w:space="0" w:color="auto"/>
              <w:right w:val="nil"/>
            </w:tcBorders>
            <w:vAlign w:val="center"/>
          </w:tcPr>
          <w:p w14:paraId="465BF592" w14:textId="77777777" w:rsidR="00F52B6B" w:rsidRDefault="00F52B6B" w:rsidP="00CF1AEA">
            <w:pPr>
              <w:pStyle w:val="NormalWeb"/>
              <w:spacing w:before="0" w:beforeAutospacing="0" w:after="0" w:afterAutospacing="0"/>
              <w:jc w:val="center"/>
              <w:rPr>
                <w:color w:val="000000"/>
              </w:rPr>
            </w:pPr>
          </w:p>
        </w:tc>
        <w:tc>
          <w:tcPr>
            <w:tcW w:w="8850" w:type="dxa"/>
            <w:gridSpan w:val="8"/>
            <w:tcBorders>
              <w:left w:val="nil"/>
              <w:bottom w:val="single" w:sz="4" w:space="0" w:color="auto"/>
              <w:right w:val="nil"/>
            </w:tcBorders>
            <w:vAlign w:val="center"/>
          </w:tcPr>
          <w:p w14:paraId="50E8BEF3" w14:textId="0961539C" w:rsidR="00F52B6B" w:rsidRDefault="00F52B6B" w:rsidP="00CF1AEA">
            <w:pPr>
              <w:pStyle w:val="NormalWeb"/>
              <w:spacing w:before="0" w:beforeAutospacing="0" w:after="0" w:afterAutospacing="0"/>
              <w:jc w:val="center"/>
              <w:rPr>
                <w:color w:val="000000"/>
              </w:rPr>
            </w:pPr>
            <w:r w:rsidRPr="005367DE">
              <w:rPr>
                <w:color w:val="000000"/>
              </w:rPr>
              <w:t xml:space="preserve">Opinion: </w:t>
            </w:r>
            <w:r w:rsidR="009551D5">
              <w:rPr>
                <w:rFonts w:hint="eastAsia"/>
                <w:color w:val="000000"/>
              </w:rPr>
              <w:t>We have gone too far in pushing Equal Rights in this country</w:t>
            </w:r>
          </w:p>
        </w:tc>
      </w:tr>
      <w:tr w:rsidR="009551D5" w14:paraId="31EE6908" w14:textId="77777777" w:rsidTr="00C97054">
        <w:trPr>
          <w:trHeight w:val="350"/>
        </w:trPr>
        <w:tc>
          <w:tcPr>
            <w:tcW w:w="4075" w:type="dxa"/>
            <w:gridSpan w:val="3"/>
            <w:tcBorders>
              <w:left w:val="nil"/>
              <w:bottom w:val="single" w:sz="4" w:space="0" w:color="000000"/>
              <w:right w:val="nil"/>
            </w:tcBorders>
            <w:vAlign w:val="center"/>
          </w:tcPr>
          <w:p w14:paraId="6A6B230D" w14:textId="77777777" w:rsidR="00F52B6B" w:rsidRDefault="00F52B6B" w:rsidP="00CF1AEA">
            <w:pPr>
              <w:pStyle w:val="NormalWeb"/>
              <w:spacing w:before="0" w:beforeAutospacing="0" w:after="0" w:afterAutospacing="0"/>
              <w:jc w:val="center"/>
              <w:rPr>
                <w:color w:val="000000"/>
              </w:rPr>
            </w:pPr>
          </w:p>
        </w:tc>
        <w:tc>
          <w:tcPr>
            <w:tcW w:w="1043" w:type="dxa"/>
            <w:tcBorders>
              <w:left w:val="nil"/>
              <w:bottom w:val="single" w:sz="4" w:space="0" w:color="000000"/>
              <w:right w:val="nil"/>
            </w:tcBorders>
            <w:vAlign w:val="center"/>
          </w:tcPr>
          <w:p w14:paraId="2B2C874F" w14:textId="5C07ED1F" w:rsidR="00F52B6B" w:rsidRDefault="009551D5" w:rsidP="00CF1AEA">
            <w:pPr>
              <w:pStyle w:val="NormalWeb"/>
              <w:spacing w:before="0" w:beforeAutospacing="0" w:after="0" w:afterAutospacing="0"/>
              <w:jc w:val="center"/>
              <w:rPr>
                <w:color w:val="000000"/>
              </w:rPr>
            </w:pPr>
            <w:r>
              <w:rPr>
                <w:rFonts w:hint="eastAsia"/>
                <w:color w:val="000000"/>
              </w:rPr>
              <w:t>Strongly Agree</w:t>
            </w:r>
          </w:p>
        </w:tc>
        <w:tc>
          <w:tcPr>
            <w:tcW w:w="1230" w:type="dxa"/>
            <w:tcBorders>
              <w:left w:val="nil"/>
              <w:bottom w:val="single" w:sz="4" w:space="0" w:color="000000"/>
              <w:right w:val="nil"/>
            </w:tcBorders>
            <w:vAlign w:val="center"/>
          </w:tcPr>
          <w:p w14:paraId="664FB684" w14:textId="286DFF5F" w:rsidR="00F52B6B" w:rsidRDefault="009551D5" w:rsidP="00CF1AEA">
            <w:pPr>
              <w:pStyle w:val="NormalWeb"/>
              <w:spacing w:before="0" w:beforeAutospacing="0" w:after="0" w:afterAutospacing="0"/>
              <w:jc w:val="center"/>
              <w:rPr>
                <w:color w:val="000000"/>
              </w:rPr>
            </w:pPr>
            <w:r>
              <w:rPr>
                <w:rFonts w:hint="eastAsia"/>
                <w:color w:val="000000"/>
              </w:rPr>
              <w:t>Somewhat Agree</w:t>
            </w:r>
          </w:p>
        </w:tc>
        <w:tc>
          <w:tcPr>
            <w:tcW w:w="936" w:type="dxa"/>
            <w:tcBorders>
              <w:left w:val="nil"/>
              <w:bottom w:val="single" w:sz="4" w:space="0" w:color="000000"/>
              <w:right w:val="nil"/>
            </w:tcBorders>
            <w:vAlign w:val="center"/>
          </w:tcPr>
          <w:p w14:paraId="1B19D779" w14:textId="46F77B97" w:rsidR="00F52B6B" w:rsidRDefault="009551D5" w:rsidP="00CF1AEA">
            <w:pPr>
              <w:pStyle w:val="NormalWeb"/>
              <w:spacing w:before="0" w:beforeAutospacing="0" w:after="0" w:afterAutospacing="0"/>
              <w:jc w:val="center"/>
              <w:rPr>
                <w:color w:val="000000"/>
              </w:rPr>
            </w:pPr>
            <w:r>
              <w:rPr>
                <w:rFonts w:hint="eastAsia"/>
                <w:color w:val="000000"/>
              </w:rPr>
              <w:t>Neither</w:t>
            </w:r>
          </w:p>
        </w:tc>
        <w:tc>
          <w:tcPr>
            <w:tcW w:w="1230" w:type="dxa"/>
            <w:tcBorders>
              <w:left w:val="nil"/>
              <w:bottom w:val="single" w:sz="4" w:space="0" w:color="000000"/>
              <w:right w:val="nil"/>
            </w:tcBorders>
            <w:vAlign w:val="center"/>
          </w:tcPr>
          <w:p w14:paraId="496BF78D" w14:textId="3DFAC4B9" w:rsidR="00F52B6B" w:rsidRDefault="009551D5" w:rsidP="00CF1AEA">
            <w:pPr>
              <w:pStyle w:val="NormalWeb"/>
              <w:spacing w:before="0" w:beforeAutospacing="0" w:after="0" w:afterAutospacing="0"/>
              <w:jc w:val="center"/>
              <w:rPr>
                <w:color w:val="000000"/>
              </w:rPr>
            </w:pPr>
            <w:r>
              <w:rPr>
                <w:rFonts w:hint="eastAsia"/>
                <w:color w:val="000000"/>
              </w:rPr>
              <w:t>Somewhat Disagree</w:t>
            </w:r>
          </w:p>
        </w:tc>
        <w:tc>
          <w:tcPr>
            <w:tcW w:w="1069" w:type="dxa"/>
            <w:tcBorders>
              <w:left w:val="nil"/>
              <w:bottom w:val="single" w:sz="4" w:space="0" w:color="000000"/>
              <w:right w:val="nil"/>
            </w:tcBorders>
            <w:vAlign w:val="center"/>
          </w:tcPr>
          <w:p w14:paraId="05FCDB19" w14:textId="77777777" w:rsidR="00F52B6B" w:rsidRDefault="009551D5" w:rsidP="00CF1AEA">
            <w:pPr>
              <w:pStyle w:val="NormalWeb"/>
              <w:spacing w:before="0" w:beforeAutospacing="0" w:after="0" w:afterAutospacing="0"/>
              <w:jc w:val="center"/>
              <w:rPr>
                <w:color w:val="000000"/>
              </w:rPr>
            </w:pPr>
            <w:r>
              <w:rPr>
                <w:rFonts w:hint="eastAsia"/>
                <w:color w:val="000000"/>
              </w:rPr>
              <w:t>Strongly</w:t>
            </w:r>
          </w:p>
          <w:p w14:paraId="4E04B7B6" w14:textId="4BF59B57" w:rsidR="009551D5" w:rsidRDefault="009551D5" w:rsidP="00CF1AEA">
            <w:pPr>
              <w:pStyle w:val="NormalWeb"/>
              <w:spacing w:before="0" w:beforeAutospacing="0" w:after="0" w:afterAutospacing="0"/>
              <w:jc w:val="center"/>
              <w:rPr>
                <w:color w:val="000000"/>
              </w:rPr>
            </w:pPr>
            <w:r>
              <w:rPr>
                <w:rFonts w:hint="eastAsia"/>
                <w:color w:val="000000"/>
              </w:rPr>
              <w:t>Disagree</w:t>
            </w:r>
          </w:p>
        </w:tc>
        <w:tc>
          <w:tcPr>
            <w:tcW w:w="776" w:type="dxa"/>
            <w:tcBorders>
              <w:left w:val="nil"/>
              <w:bottom w:val="single" w:sz="4" w:space="0" w:color="000000"/>
              <w:right w:val="nil"/>
            </w:tcBorders>
            <w:vAlign w:val="center"/>
          </w:tcPr>
          <w:p w14:paraId="260892A4" w14:textId="77777777" w:rsidR="00F52B6B" w:rsidRPr="00224660" w:rsidRDefault="00F52B6B" w:rsidP="00CF1AEA">
            <w:pPr>
              <w:pStyle w:val="NormalWeb"/>
              <w:spacing w:before="0" w:beforeAutospacing="0" w:after="0" w:afterAutospacing="0"/>
              <w:jc w:val="center"/>
              <w:rPr>
                <w:color w:val="000000"/>
              </w:rPr>
            </w:pPr>
            <w:r>
              <w:rPr>
                <w:rFonts w:hint="eastAsia"/>
                <w:color w:val="000000"/>
              </w:rPr>
              <w:t>Total</w:t>
            </w:r>
          </w:p>
        </w:tc>
      </w:tr>
      <w:tr w:rsidR="009551D5" w14:paraId="796EC0B3" w14:textId="77777777" w:rsidTr="00C97054">
        <w:trPr>
          <w:trHeight w:val="494"/>
        </w:trPr>
        <w:tc>
          <w:tcPr>
            <w:tcW w:w="1509" w:type="dxa"/>
            <w:vMerge w:val="restart"/>
            <w:tcBorders>
              <w:top w:val="single" w:sz="4" w:space="0" w:color="000000"/>
              <w:left w:val="nil"/>
              <w:bottom w:val="single" w:sz="4" w:space="0" w:color="000000"/>
              <w:right w:val="single" w:sz="4" w:space="0" w:color="000000"/>
            </w:tcBorders>
            <w:vAlign w:val="center"/>
          </w:tcPr>
          <w:p w14:paraId="069159E7" w14:textId="0FD2F3D9" w:rsidR="00F52B6B" w:rsidRDefault="00C97054" w:rsidP="00CF1AEA">
            <w:pPr>
              <w:pStyle w:val="NormalWeb"/>
              <w:spacing w:before="0" w:beforeAutospacing="0" w:after="0" w:afterAutospacing="0"/>
              <w:jc w:val="center"/>
              <w:rPr>
                <w:color w:val="000000"/>
              </w:rPr>
            </w:pPr>
            <w:r>
              <w:rPr>
                <w:rFonts w:hint="eastAsia"/>
                <w:color w:val="000000"/>
              </w:rPr>
              <w:t>Party Identification</w:t>
            </w:r>
          </w:p>
        </w:tc>
        <w:tc>
          <w:tcPr>
            <w:tcW w:w="1336" w:type="dxa"/>
            <w:tcBorders>
              <w:top w:val="single" w:sz="4" w:space="0" w:color="000000"/>
              <w:left w:val="single" w:sz="4" w:space="0" w:color="000000"/>
              <w:bottom w:val="single" w:sz="4" w:space="0" w:color="000000"/>
              <w:right w:val="single" w:sz="4" w:space="0" w:color="000000"/>
            </w:tcBorders>
            <w:vAlign w:val="center"/>
          </w:tcPr>
          <w:p w14:paraId="1132B5AF" w14:textId="5F38E722" w:rsidR="00F52B6B" w:rsidRDefault="00C97054" w:rsidP="00CF1AEA">
            <w:pPr>
              <w:pStyle w:val="NormalWeb"/>
              <w:spacing w:before="0" w:beforeAutospacing="0" w:after="0" w:afterAutospacing="0"/>
              <w:jc w:val="center"/>
              <w:rPr>
                <w:color w:val="000000"/>
              </w:rPr>
            </w:pPr>
            <w:r>
              <w:rPr>
                <w:rFonts w:hint="eastAsia"/>
                <w:color w:val="000000"/>
              </w:rPr>
              <w:t>Democratic</w:t>
            </w:r>
          </w:p>
        </w:tc>
        <w:tc>
          <w:tcPr>
            <w:tcW w:w="1230" w:type="dxa"/>
            <w:tcBorders>
              <w:top w:val="single" w:sz="4" w:space="0" w:color="000000"/>
              <w:left w:val="single" w:sz="4" w:space="0" w:color="000000"/>
              <w:bottom w:val="single" w:sz="4" w:space="0" w:color="000000"/>
              <w:right w:val="single" w:sz="4" w:space="0" w:color="000000"/>
            </w:tcBorders>
            <w:vAlign w:val="center"/>
          </w:tcPr>
          <w:p w14:paraId="6170A7FB" w14:textId="68E7C8F6" w:rsidR="00F52B6B" w:rsidRDefault="00F52B6B" w:rsidP="00CF1AEA">
            <w:pPr>
              <w:pStyle w:val="NormalWeb"/>
              <w:spacing w:before="0" w:beforeAutospacing="0" w:after="0" w:afterAutospacing="0"/>
              <w:jc w:val="center"/>
              <w:rPr>
                <w:color w:val="000000"/>
              </w:rPr>
            </w:pPr>
            <w:r>
              <w:rPr>
                <w:rFonts w:hint="eastAsia"/>
                <w:color w:val="000000"/>
              </w:rPr>
              <w:t xml:space="preserve">% within Party </w:t>
            </w:r>
            <w:r w:rsidR="00C97054">
              <w:rPr>
                <w:rFonts w:hint="eastAsia"/>
                <w:color w:val="000000"/>
              </w:rPr>
              <w:t>ID</w:t>
            </w:r>
          </w:p>
        </w:tc>
        <w:tc>
          <w:tcPr>
            <w:tcW w:w="1043" w:type="dxa"/>
            <w:tcBorders>
              <w:top w:val="single" w:sz="4" w:space="0" w:color="000000"/>
              <w:left w:val="single" w:sz="4" w:space="0" w:color="000000"/>
              <w:bottom w:val="single" w:sz="4" w:space="0" w:color="000000"/>
              <w:right w:val="single" w:sz="4" w:space="0" w:color="000000"/>
            </w:tcBorders>
            <w:vAlign w:val="center"/>
          </w:tcPr>
          <w:p w14:paraId="39E924DF" w14:textId="4E3BA877" w:rsidR="00F52B6B" w:rsidRDefault="009551D5" w:rsidP="00CF1AEA">
            <w:pPr>
              <w:pStyle w:val="NormalWeb"/>
              <w:spacing w:before="0" w:beforeAutospacing="0" w:after="0" w:afterAutospacing="0"/>
              <w:jc w:val="center"/>
              <w:rPr>
                <w:color w:val="000000"/>
              </w:rPr>
            </w:pPr>
            <w:r>
              <w:rPr>
                <w:rFonts w:hint="eastAsia"/>
                <w:color w:val="000000"/>
              </w:rPr>
              <w:t>7.2%</w:t>
            </w:r>
          </w:p>
        </w:tc>
        <w:tc>
          <w:tcPr>
            <w:tcW w:w="1230" w:type="dxa"/>
            <w:tcBorders>
              <w:top w:val="single" w:sz="4" w:space="0" w:color="000000"/>
              <w:left w:val="single" w:sz="4" w:space="0" w:color="000000"/>
              <w:bottom w:val="single" w:sz="4" w:space="0" w:color="000000"/>
              <w:right w:val="single" w:sz="4" w:space="0" w:color="000000"/>
            </w:tcBorders>
            <w:vAlign w:val="center"/>
          </w:tcPr>
          <w:p w14:paraId="40384CF0" w14:textId="14952CD4" w:rsidR="00F52B6B" w:rsidRDefault="009551D5" w:rsidP="00CF1AEA">
            <w:pPr>
              <w:pStyle w:val="NormalWeb"/>
              <w:spacing w:before="0" w:beforeAutospacing="0" w:after="0" w:afterAutospacing="0"/>
              <w:jc w:val="center"/>
              <w:rPr>
                <w:color w:val="000000"/>
              </w:rPr>
            </w:pPr>
            <w:r>
              <w:rPr>
                <w:rFonts w:hint="eastAsia"/>
                <w:color w:val="000000"/>
              </w:rPr>
              <w:t>20.6</w:t>
            </w:r>
            <w:r w:rsidR="00F52B6B">
              <w:rPr>
                <w:rFonts w:hint="eastAsia"/>
                <w:color w:val="000000"/>
              </w:rPr>
              <w:t>%</w:t>
            </w:r>
          </w:p>
        </w:tc>
        <w:tc>
          <w:tcPr>
            <w:tcW w:w="936" w:type="dxa"/>
            <w:tcBorders>
              <w:top w:val="single" w:sz="4" w:space="0" w:color="000000"/>
              <w:left w:val="single" w:sz="4" w:space="0" w:color="000000"/>
              <w:bottom w:val="single" w:sz="4" w:space="0" w:color="000000"/>
              <w:right w:val="single" w:sz="4" w:space="0" w:color="000000"/>
            </w:tcBorders>
            <w:vAlign w:val="center"/>
          </w:tcPr>
          <w:p w14:paraId="4AEC696E" w14:textId="11DBBCE5" w:rsidR="00F52B6B" w:rsidRDefault="00F52B6B" w:rsidP="00CF1AEA">
            <w:pPr>
              <w:pStyle w:val="NormalWeb"/>
              <w:spacing w:before="0" w:beforeAutospacing="0" w:after="0" w:afterAutospacing="0"/>
              <w:jc w:val="center"/>
              <w:rPr>
                <w:color w:val="000000"/>
              </w:rPr>
            </w:pPr>
            <w:r>
              <w:rPr>
                <w:rFonts w:hint="eastAsia"/>
                <w:color w:val="000000"/>
              </w:rPr>
              <w:t>1</w:t>
            </w:r>
            <w:r w:rsidR="009551D5">
              <w:rPr>
                <w:rFonts w:hint="eastAsia"/>
                <w:color w:val="000000"/>
              </w:rPr>
              <w:t xml:space="preserve">5.5 </w:t>
            </w:r>
            <w:r>
              <w:rPr>
                <w:rFonts w:hint="eastAsia"/>
                <w:color w:val="000000"/>
              </w:rPr>
              <w:t>%</w:t>
            </w:r>
          </w:p>
        </w:tc>
        <w:tc>
          <w:tcPr>
            <w:tcW w:w="1230" w:type="dxa"/>
            <w:tcBorders>
              <w:top w:val="single" w:sz="4" w:space="0" w:color="000000"/>
              <w:left w:val="single" w:sz="4" w:space="0" w:color="000000"/>
              <w:bottom w:val="single" w:sz="4" w:space="0" w:color="000000"/>
              <w:right w:val="single" w:sz="4" w:space="0" w:color="000000"/>
            </w:tcBorders>
            <w:vAlign w:val="center"/>
          </w:tcPr>
          <w:p w14:paraId="6A957D6C" w14:textId="267BC622" w:rsidR="00F52B6B" w:rsidRDefault="009551D5" w:rsidP="00CF1AEA">
            <w:pPr>
              <w:pStyle w:val="NormalWeb"/>
              <w:spacing w:before="0" w:beforeAutospacing="0" w:after="0" w:afterAutospacing="0"/>
              <w:jc w:val="center"/>
              <w:rPr>
                <w:color w:val="000000"/>
              </w:rPr>
            </w:pPr>
            <w:r>
              <w:rPr>
                <w:rFonts w:hint="eastAsia"/>
                <w:color w:val="000000"/>
              </w:rPr>
              <w:t>2</w:t>
            </w:r>
            <w:r w:rsidR="00F52B6B">
              <w:rPr>
                <w:rFonts w:hint="eastAsia"/>
                <w:color w:val="000000"/>
              </w:rPr>
              <w:t>7.</w:t>
            </w:r>
            <w:r>
              <w:rPr>
                <w:rFonts w:hint="eastAsia"/>
                <w:color w:val="000000"/>
              </w:rPr>
              <w:t>8</w:t>
            </w:r>
            <w:r w:rsidR="00F52B6B">
              <w:rPr>
                <w:rFonts w:hint="eastAsia"/>
                <w:color w:val="000000"/>
              </w:rPr>
              <w:t>%</w:t>
            </w:r>
          </w:p>
        </w:tc>
        <w:tc>
          <w:tcPr>
            <w:tcW w:w="1069" w:type="dxa"/>
            <w:tcBorders>
              <w:top w:val="single" w:sz="4" w:space="0" w:color="000000"/>
              <w:left w:val="single" w:sz="4" w:space="0" w:color="000000"/>
              <w:bottom w:val="single" w:sz="4" w:space="0" w:color="000000"/>
              <w:right w:val="single" w:sz="4" w:space="0" w:color="000000"/>
            </w:tcBorders>
            <w:vAlign w:val="center"/>
          </w:tcPr>
          <w:p w14:paraId="03F9779F" w14:textId="7D9B8363" w:rsidR="00F52B6B" w:rsidRDefault="009551D5" w:rsidP="00CF1AEA">
            <w:pPr>
              <w:pStyle w:val="NormalWeb"/>
              <w:spacing w:before="0" w:beforeAutospacing="0" w:after="0" w:afterAutospacing="0"/>
              <w:jc w:val="center"/>
              <w:rPr>
                <w:color w:val="000000"/>
              </w:rPr>
            </w:pPr>
            <w:r>
              <w:rPr>
                <w:rFonts w:hint="eastAsia"/>
                <w:color w:val="000000"/>
              </w:rPr>
              <w:t>28</w:t>
            </w:r>
            <w:r w:rsidR="00F52B6B">
              <w:rPr>
                <w:rFonts w:hint="eastAsia"/>
                <w:color w:val="000000"/>
              </w:rPr>
              <w:t>.</w:t>
            </w:r>
            <w:r>
              <w:rPr>
                <w:rFonts w:hint="eastAsia"/>
                <w:color w:val="000000"/>
              </w:rPr>
              <w:t>9</w:t>
            </w:r>
            <w:r w:rsidR="00F52B6B">
              <w:rPr>
                <w:rFonts w:hint="eastAsia"/>
                <w:color w:val="000000"/>
              </w:rPr>
              <w:t>%</w:t>
            </w:r>
          </w:p>
        </w:tc>
        <w:tc>
          <w:tcPr>
            <w:tcW w:w="776" w:type="dxa"/>
            <w:tcBorders>
              <w:top w:val="single" w:sz="4" w:space="0" w:color="000000"/>
              <w:left w:val="single" w:sz="4" w:space="0" w:color="000000"/>
              <w:bottom w:val="single" w:sz="4" w:space="0" w:color="000000"/>
              <w:right w:val="nil"/>
            </w:tcBorders>
            <w:vAlign w:val="center"/>
          </w:tcPr>
          <w:p w14:paraId="146ECB02" w14:textId="77777777" w:rsidR="00F52B6B" w:rsidRDefault="00F52B6B" w:rsidP="00CF1AEA">
            <w:pPr>
              <w:pStyle w:val="NormalWeb"/>
              <w:spacing w:before="0" w:beforeAutospacing="0" w:after="0" w:afterAutospacing="0"/>
              <w:jc w:val="center"/>
              <w:rPr>
                <w:color w:val="000000"/>
              </w:rPr>
            </w:pPr>
            <w:r>
              <w:rPr>
                <w:rFonts w:hint="eastAsia"/>
                <w:color w:val="000000"/>
              </w:rPr>
              <w:t>100%</w:t>
            </w:r>
          </w:p>
        </w:tc>
      </w:tr>
      <w:tr w:rsidR="009551D5" w14:paraId="24BEB6BD" w14:textId="77777777" w:rsidTr="00C97054">
        <w:trPr>
          <w:trHeight w:val="530"/>
        </w:trPr>
        <w:tc>
          <w:tcPr>
            <w:tcW w:w="1509" w:type="dxa"/>
            <w:vMerge/>
            <w:tcBorders>
              <w:top w:val="single" w:sz="4" w:space="0" w:color="000000"/>
              <w:left w:val="nil"/>
              <w:bottom w:val="single" w:sz="4" w:space="0" w:color="000000"/>
              <w:right w:val="single" w:sz="4" w:space="0" w:color="000000"/>
            </w:tcBorders>
            <w:vAlign w:val="center"/>
          </w:tcPr>
          <w:p w14:paraId="4AD24395" w14:textId="77777777" w:rsidR="00F52B6B" w:rsidRDefault="00F52B6B" w:rsidP="00CF1AEA">
            <w:pPr>
              <w:pStyle w:val="NormalWeb"/>
              <w:spacing w:before="0" w:beforeAutospacing="0" w:after="0" w:afterAutospacing="0"/>
              <w:jc w:val="center"/>
              <w:rPr>
                <w:color w:val="000000"/>
              </w:rPr>
            </w:pPr>
          </w:p>
        </w:tc>
        <w:tc>
          <w:tcPr>
            <w:tcW w:w="1336" w:type="dxa"/>
            <w:tcBorders>
              <w:top w:val="single" w:sz="4" w:space="0" w:color="000000"/>
              <w:left w:val="single" w:sz="4" w:space="0" w:color="000000"/>
              <w:bottom w:val="single" w:sz="4" w:space="0" w:color="000000"/>
              <w:right w:val="single" w:sz="4" w:space="0" w:color="000000"/>
            </w:tcBorders>
            <w:vAlign w:val="center"/>
          </w:tcPr>
          <w:p w14:paraId="7F77778D" w14:textId="72AF7286" w:rsidR="00F52B6B" w:rsidRDefault="00C97054" w:rsidP="00CF1AEA">
            <w:pPr>
              <w:pStyle w:val="NormalWeb"/>
              <w:spacing w:before="0" w:beforeAutospacing="0" w:after="0" w:afterAutospacing="0"/>
              <w:jc w:val="center"/>
              <w:rPr>
                <w:color w:val="000000"/>
              </w:rPr>
            </w:pPr>
            <w:r>
              <w:rPr>
                <w:rFonts w:hint="eastAsia"/>
                <w:color w:val="000000"/>
              </w:rPr>
              <w:t>Republican</w:t>
            </w:r>
          </w:p>
        </w:tc>
        <w:tc>
          <w:tcPr>
            <w:tcW w:w="1230" w:type="dxa"/>
            <w:tcBorders>
              <w:top w:val="single" w:sz="4" w:space="0" w:color="000000"/>
              <w:left w:val="single" w:sz="4" w:space="0" w:color="000000"/>
              <w:bottom w:val="single" w:sz="4" w:space="0" w:color="000000"/>
              <w:right w:val="single" w:sz="4" w:space="0" w:color="000000"/>
            </w:tcBorders>
            <w:vAlign w:val="center"/>
          </w:tcPr>
          <w:p w14:paraId="253266EB" w14:textId="6A69C928" w:rsidR="00F52B6B" w:rsidRDefault="00F52B6B" w:rsidP="00CF1AEA">
            <w:pPr>
              <w:pStyle w:val="NormalWeb"/>
              <w:spacing w:before="0" w:beforeAutospacing="0" w:after="0" w:afterAutospacing="0"/>
              <w:jc w:val="center"/>
              <w:rPr>
                <w:color w:val="000000"/>
              </w:rPr>
            </w:pPr>
            <w:r>
              <w:rPr>
                <w:rFonts w:hint="eastAsia"/>
                <w:color w:val="000000"/>
              </w:rPr>
              <w:t xml:space="preserve">% within Party </w:t>
            </w:r>
            <w:r w:rsidR="00C97054">
              <w:rPr>
                <w:rFonts w:hint="eastAsia"/>
                <w:color w:val="000000"/>
              </w:rPr>
              <w:t>ID</w:t>
            </w:r>
          </w:p>
        </w:tc>
        <w:tc>
          <w:tcPr>
            <w:tcW w:w="1043" w:type="dxa"/>
            <w:tcBorders>
              <w:top w:val="single" w:sz="4" w:space="0" w:color="000000"/>
              <w:left w:val="single" w:sz="4" w:space="0" w:color="000000"/>
              <w:bottom w:val="single" w:sz="4" w:space="0" w:color="000000"/>
              <w:right w:val="single" w:sz="4" w:space="0" w:color="000000"/>
            </w:tcBorders>
            <w:vAlign w:val="center"/>
          </w:tcPr>
          <w:p w14:paraId="19A3013E" w14:textId="09003FB4" w:rsidR="00F52B6B" w:rsidRDefault="009551D5" w:rsidP="00CF1AEA">
            <w:pPr>
              <w:pStyle w:val="NormalWeb"/>
              <w:spacing w:before="0" w:beforeAutospacing="0" w:after="0" w:afterAutospacing="0"/>
              <w:jc w:val="center"/>
              <w:rPr>
                <w:color w:val="000000"/>
              </w:rPr>
            </w:pPr>
            <w:r>
              <w:rPr>
                <w:rFonts w:hint="eastAsia"/>
                <w:color w:val="000000"/>
              </w:rPr>
              <w:t>14.7</w:t>
            </w:r>
            <w:r w:rsidR="00F52B6B">
              <w:rPr>
                <w:rFonts w:hint="eastAsia"/>
                <w:color w:val="000000"/>
              </w:rPr>
              <w:t>%</w:t>
            </w:r>
          </w:p>
        </w:tc>
        <w:tc>
          <w:tcPr>
            <w:tcW w:w="1230" w:type="dxa"/>
            <w:tcBorders>
              <w:top w:val="single" w:sz="4" w:space="0" w:color="000000"/>
              <w:left w:val="single" w:sz="4" w:space="0" w:color="000000"/>
              <w:bottom w:val="single" w:sz="4" w:space="0" w:color="000000"/>
              <w:right w:val="single" w:sz="4" w:space="0" w:color="000000"/>
            </w:tcBorders>
            <w:vAlign w:val="center"/>
          </w:tcPr>
          <w:p w14:paraId="1D736006" w14:textId="62944211" w:rsidR="00F52B6B" w:rsidRDefault="009551D5" w:rsidP="00CF1AEA">
            <w:pPr>
              <w:pStyle w:val="NormalWeb"/>
              <w:spacing w:before="0" w:beforeAutospacing="0" w:after="0" w:afterAutospacing="0"/>
              <w:jc w:val="center"/>
              <w:rPr>
                <w:color w:val="000000"/>
              </w:rPr>
            </w:pPr>
            <w:r>
              <w:rPr>
                <w:rFonts w:hint="eastAsia"/>
                <w:color w:val="000000"/>
              </w:rPr>
              <w:t>47.1</w:t>
            </w:r>
            <w:r w:rsidR="00F52B6B">
              <w:rPr>
                <w:rFonts w:hint="eastAsia"/>
                <w:color w:val="000000"/>
              </w:rPr>
              <w:t>%</w:t>
            </w:r>
          </w:p>
        </w:tc>
        <w:tc>
          <w:tcPr>
            <w:tcW w:w="936" w:type="dxa"/>
            <w:tcBorders>
              <w:top w:val="single" w:sz="4" w:space="0" w:color="000000"/>
              <w:left w:val="single" w:sz="4" w:space="0" w:color="000000"/>
              <w:bottom w:val="single" w:sz="4" w:space="0" w:color="000000"/>
              <w:right w:val="single" w:sz="4" w:space="0" w:color="000000"/>
            </w:tcBorders>
            <w:vAlign w:val="center"/>
          </w:tcPr>
          <w:p w14:paraId="6E377801" w14:textId="5C11D43D" w:rsidR="00F52B6B" w:rsidRDefault="009551D5" w:rsidP="00CF1AEA">
            <w:pPr>
              <w:pStyle w:val="NormalWeb"/>
              <w:spacing w:before="0" w:beforeAutospacing="0" w:after="0" w:afterAutospacing="0"/>
              <w:jc w:val="center"/>
              <w:rPr>
                <w:color w:val="000000"/>
              </w:rPr>
            </w:pPr>
            <w:r>
              <w:rPr>
                <w:rFonts w:hint="eastAsia"/>
                <w:color w:val="000000"/>
              </w:rPr>
              <w:t>11.8</w:t>
            </w:r>
            <w:r w:rsidR="00F52B6B">
              <w:rPr>
                <w:rFonts w:hint="eastAsia"/>
                <w:color w:val="000000"/>
              </w:rPr>
              <w:t>%</w:t>
            </w:r>
          </w:p>
        </w:tc>
        <w:tc>
          <w:tcPr>
            <w:tcW w:w="1230" w:type="dxa"/>
            <w:tcBorders>
              <w:top w:val="single" w:sz="4" w:space="0" w:color="000000"/>
              <w:left w:val="single" w:sz="4" w:space="0" w:color="000000"/>
              <w:bottom w:val="single" w:sz="4" w:space="0" w:color="000000"/>
              <w:right w:val="single" w:sz="4" w:space="0" w:color="000000"/>
            </w:tcBorders>
            <w:vAlign w:val="center"/>
          </w:tcPr>
          <w:p w14:paraId="6103B68C" w14:textId="6996348E" w:rsidR="00F52B6B" w:rsidRDefault="00F52B6B" w:rsidP="00CF1AEA">
            <w:pPr>
              <w:pStyle w:val="NormalWeb"/>
              <w:spacing w:before="0" w:beforeAutospacing="0" w:after="0" w:afterAutospacing="0"/>
              <w:jc w:val="center"/>
              <w:rPr>
                <w:color w:val="000000"/>
              </w:rPr>
            </w:pPr>
            <w:r>
              <w:rPr>
                <w:rFonts w:hint="eastAsia"/>
                <w:color w:val="000000"/>
              </w:rPr>
              <w:t>1</w:t>
            </w:r>
            <w:r w:rsidR="009551D5">
              <w:rPr>
                <w:rFonts w:hint="eastAsia"/>
                <w:color w:val="000000"/>
              </w:rPr>
              <w:t>4.7</w:t>
            </w:r>
            <w:r>
              <w:rPr>
                <w:rFonts w:hint="eastAsia"/>
                <w:color w:val="000000"/>
              </w:rPr>
              <w:t>%</w:t>
            </w:r>
          </w:p>
        </w:tc>
        <w:tc>
          <w:tcPr>
            <w:tcW w:w="1069" w:type="dxa"/>
            <w:tcBorders>
              <w:top w:val="single" w:sz="4" w:space="0" w:color="000000"/>
              <w:left w:val="single" w:sz="4" w:space="0" w:color="000000"/>
              <w:bottom w:val="single" w:sz="4" w:space="0" w:color="000000"/>
              <w:right w:val="single" w:sz="4" w:space="0" w:color="000000"/>
            </w:tcBorders>
            <w:vAlign w:val="center"/>
          </w:tcPr>
          <w:p w14:paraId="667F002F" w14:textId="7F137264" w:rsidR="00F52B6B" w:rsidRDefault="00F52B6B" w:rsidP="00CF1AEA">
            <w:pPr>
              <w:pStyle w:val="NormalWeb"/>
              <w:spacing w:before="0" w:beforeAutospacing="0" w:after="0" w:afterAutospacing="0"/>
              <w:jc w:val="center"/>
              <w:rPr>
                <w:color w:val="000000"/>
              </w:rPr>
            </w:pPr>
            <w:r>
              <w:rPr>
                <w:rFonts w:hint="eastAsia"/>
                <w:color w:val="000000"/>
              </w:rPr>
              <w:t>1</w:t>
            </w:r>
            <w:r w:rsidR="009551D5">
              <w:rPr>
                <w:rFonts w:hint="eastAsia"/>
                <w:color w:val="000000"/>
              </w:rPr>
              <w:t>1.8</w:t>
            </w:r>
            <w:r>
              <w:rPr>
                <w:rFonts w:hint="eastAsia"/>
                <w:color w:val="000000"/>
              </w:rPr>
              <w:t>%</w:t>
            </w:r>
          </w:p>
        </w:tc>
        <w:tc>
          <w:tcPr>
            <w:tcW w:w="776" w:type="dxa"/>
            <w:tcBorders>
              <w:top w:val="single" w:sz="4" w:space="0" w:color="000000"/>
              <w:left w:val="single" w:sz="4" w:space="0" w:color="000000"/>
              <w:bottom w:val="single" w:sz="4" w:space="0" w:color="000000"/>
              <w:right w:val="nil"/>
            </w:tcBorders>
            <w:vAlign w:val="center"/>
          </w:tcPr>
          <w:p w14:paraId="3136F76C" w14:textId="77777777" w:rsidR="00F52B6B" w:rsidRDefault="00F52B6B" w:rsidP="00CF1AEA">
            <w:pPr>
              <w:pStyle w:val="NormalWeb"/>
              <w:spacing w:before="0" w:beforeAutospacing="0" w:after="0" w:afterAutospacing="0"/>
              <w:jc w:val="center"/>
              <w:rPr>
                <w:color w:val="000000"/>
              </w:rPr>
            </w:pPr>
            <w:r>
              <w:rPr>
                <w:rFonts w:hint="eastAsia"/>
                <w:color w:val="000000"/>
              </w:rPr>
              <w:t>100%</w:t>
            </w:r>
          </w:p>
        </w:tc>
      </w:tr>
      <w:tr w:rsidR="009551D5" w14:paraId="06A56969" w14:textId="77777777" w:rsidTr="00C97054">
        <w:trPr>
          <w:trHeight w:val="404"/>
        </w:trPr>
        <w:tc>
          <w:tcPr>
            <w:tcW w:w="1509" w:type="dxa"/>
            <w:vMerge/>
            <w:tcBorders>
              <w:top w:val="single" w:sz="4" w:space="0" w:color="000000"/>
              <w:left w:val="nil"/>
              <w:bottom w:val="single" w:sz="4" w:space="0" w:color="000000"/>
              <w:right w:val="single" w:sz="4" w:space="0" w:color="000000"/>
            </w:tcBorders>
            <w:vAlign w:val="center"/>
          </w:tcPr>
          <w:p w14:paraId="7A65A7E9" w14:textId="77777777" w:rsidR="00F52B6B" w:rsidRDefault="00F52B6B" w:rsidP="00CF1AEA">
            <w:pPr>
              <w:pStyle w:val="NormalWeb"/>
              <w:spacing w:before="0" w:beforeAutospacing="0" w:after="0" w:afterAutospacing="0"/>
              <w:jc w:val="center"/>
              <w:rPr>
                <w:color w:val="000000"/>
              </w:rPr>
            </w:pPr>
          </w:p>
        </w:tc>
        <w:tc>
          <w:tcPr>
            <w:tcW w:w="1336" w:type="dxa"/>
            <w:tcBorders>
              <w:top w:val="single" w:sz="4" w:space="0" w:color="000000"/>
              <w:left w:val="single" w:sz="4" w:space="0" w:color="000000"/>
              <w:bottom w:val="single" w:sz="4" w:space="0" w:color="000000"/>
              <w:right w:val="single" w:sz="4" w:space="0" w:color="000000"/>
            </w:tcBorders>
            <w:vAlign w:val="center"/>
          </w:tcPr>
          <w:p w14:paraId="28E7819E" w14:textId="6AB395E3" w:rsidR="00F52B6B" w:rsidRDefault="00C97054" w:rsidP="00CF1AEA">
            <w:pPr>
              <w:pStyle w:val="NormalWeb"/>
              <w:spacing w:before="0" w:beforeAutospacing="0" w:after="0" w:afterAutospacing="0"/>
              <w:jc w:val="center"/>
              <w:rPr>
                <w:color w:val="000000"/>
              </w:rPr>
            </w:pPr>
            <w:r>
              <w:rPr>
                <w:rFonts w:hint="eastAsia"/>
                <w:color w:val="000000"/>
              </w:rPr>
              <w:t>Total</w:t>
            </w:r>
          </w:p>
        </w:tc>
        <w:tc>
          <w:tcPr>
            <w:tcW w:w="1230" w:type="dxa"/>
            <w:tcBorders>
              <w:top w:val="single" w:sz="4" w:space="0" w:color="000000"/>
              <w:left w:val="single" w:sz="4" w:space="0" w:color="000000"/>
              <w:bottom w:val="single" w:sz="4" w:space="0" w:color="000000"/>
              <w:right w:val="single" w:sz="4" w:space="0" w:color="000000"/>
            </w:tcBorders>
            <w:vAlign w:val="center"/>
          </w:tcPr>
          <w:p w14:paraId="54645A7F" w14:textId="6814CFC7" w:rsidR="00F52B6B" w:rsidRDefault="00F52B6B" w:rsidP="00CF1AEA">
            <w:pPr>
              <w:pStyle w:val="NormalWeb"/>
              <w:spacing w:before="0" w:beforeAutospacing="0" w:after="0" w:afterAutospacing="0"/>
              <w:jc w:val="center"/>
              <w:rPr>
                <w:color w:val="000000"/>
              </w:rPr>
            </w:pPr>
            <w:r>
              <w:rPr>
                <w:rFonts w:hint="eastAsia"/>
                <w:color w:val="000000"/>
              </w:rPr>
              <w:t xml:space="preserve">% within Party </w:t>
            </w:r>
            <w:r w:rsidR="00C97054">
              <w:rPr>
                <w:rFonts w:hint="eastAsia"/>
                <w:color w:val="000000"/>
              </w:rPr>
              <w:t>ID</w:t>
            </w:r>
          </w:p>
        </w:tc>
        <w:tc>
          <w:tcPr>
            <w:tcW w:w="1043" w:type="dxa"/>
            <w:tcBorders>
              <w:top w:val="single" w:sz="4" w:space="0" w:color="000000"/>
              <w:left w:val="single" w:sz="4" w:space="0" w:color="000000"/>
              <w:bottom w:val="single" w:sz="4" w:space="0" w:color="000000"/>
              <w:right w:val="single" w:sz="4" w:space="0" w:color="000000"/>
            </w:tcBorders>
            <w:vAlign w:val="center"/>
          </w:tcPr>
          <w:p w14:paraId="28F09AA5" w14:textId="15BE9361" w:rsidR="00F52B6B" w:rsidRDefault="00E26274" w:rsidP="00CF1AEA">
            <w:pPr>
              <w:pStyle w:val="NormalWeb"/>
              <w:spacing w:before="0" w:beforeAutospacing="0" w:after="0" w:afterAutospacing="0"/>
              <w:jc w:val="center"/>
              <w:rPr>
                <w:color w:val="000000"/>
              </w:rPr>
            </w:pPr>
            <w:r>
              <w:rPr>
                <w:rFonts w:hint="eastAsia"/>
                <w:color w:val="000000"/>
              </w:rPr>
              <w:t>9</w:t>
            </w:r>
            <w:r w:rsidR="00F52B6B">
              <w:rPr>
                <w:rFonts w:hint="eastAsia"/>
                <w:color w:val="000000"/>
              </w:rPr>
              <w:t>.</w:t>
            </w:r>
            <w:r>
              <w:rPr>
                <w:rFonts w:hint="eastAsia"/>
                <w:color w:val="000000"/>
              </w:rPr>
              <w:t>2</w:t>
            </w:r>
            <w:r w:rsidR="00F52B6B">
              <w:rPr>
                <w:rFonts w:hint="eastAsia"/>
                <w:color w:val="000000"/>
              </w:rPr>
              <w:t>%</w:t>
            </w:r>
          </w:p>
        </w:tc>
        <w:tc>
          <w:tcPr>
            <w:tcW w:w="1230" w:type="dxa"/>
            <w:tcBorders>
              <w:top w:val="single" w:sz="4" w:space="0" w:color="000000"/>
              <w:left w:val="single" w:sz="4" w:space="0" w:color="000000"/>
              <w:bottom w:val="single" w:sz="4" w:space="0" w:color="000000"/>
              <w:right w:val="single" w:sz="4" w:space="0" w:color="000000"/>
            </w:tcBorders>
            <w:vAlign w:val="center"/>
          </w:tcPr>
          <w:p w14:paraId="316983FC" w14:textId="423E090A" w:rsidR="00F52B6B" w:rsidRDefault="00E26274" w:rsidP="00CF1AEA">
            <w:pPr>
              <w:pStyle w:val="NormalWeb"/>
              <w:spacing w:before="0" w:beforeAutospacing="0" w:after="0" w:afterAutospacing="0"/>
              <w:jc w:val="center"/>
              <w:rPr>
                <w:color w:val="000000"/>
              </w:rPr>
            </w:pPr>
            <w:r>
              <w:rPr>
                <w:rFonts w:hint="eastAsia"/>
                <w:color w:val="000000"/>
              </w:rPr>
              <w:t>27.5</w:t>
            </w:r>
            <w:r w:rsidR="00F52B6B">
              <w:rPr>
                <w:rFonts w:hint="eastAsia"/>
                <w:color w:val="000000"/>
              </w:rPr>
              <w:t>%</w:t>
            </w:r>
          </w:p>
        </w:tc>
        <w:tc>
          <w:tcPr>
            <w:tcW w:w="936" w:type="dxa"/>
            <w:tcBorders>
              <w:top w:val="single" w:sz="4" w:space="0" w:color="000000"/>
              <w:left w:val="single" w:sz="4" w:space="0" w:color="000000"/>
              <w:bottom w:val="single" w:sz="4" w:space="0" w:color="000000"/>
              <w:right w:val="single" w:sz="4" w:space="0" w:color="000000"/>
            </w:tcBorders>
            <w:vAlign w:val="center"/>
          </w:tcPr>
          <w:p w14:paraId="37F91E6F" w14:textId="2B339FCA" w:rsidR="00F52B6B" w:rsidRDefault="00E26274" w:rsidP="00CF1AEA">
            <w:pPr>
              <w:pStyle w:val="NormalWeb"/>
              <w:spacing w:before="0" w:beforeAutospacing="0" w:after="0" w:afterAutospacing="0"/>
              <w:jc w:val="center"/>
              <w:rPr>
                <w:color w:val="000000"/>
              </w:rPr>
            </w:pPr>
            <w:r>
              <w:rPr>
                <w:rFonts w:hint="eastAsia"/>
                <w:color w:val="000000"/>
              </w:rPr>
              <w:t>14</w:t>
            </w:r>
            <w:r w:rsidR="00F52B6B">
              <w:rPr>
                <w:rFonts w:hint="eastAsia"/>
                <w:color w:val="000000"/>
              </w:rPr>
              <w:t>.</w:t>
            </w:r>
            <w:r>
              <w:rPr>
                <w:rFonts w:hint="eastAsia"/>
                <w:color w:val="000000"/>
              </w:rPr>
              <w:t>5</w:t>
            </w:r>
            <w:r w:rsidR="00F52B6B">
              <w:rPr>
                <w:rFonts w:hint="eastAsia"/>
                <w:color w:val="000000"/>
              </w:rPr>
              <w:t>%</w:t>
            </w:r>
          </w:p>
        </w:tc>
        <w:tc>
          <w:tcPr>
            <w:tcW w:w="1230" w:type="dxa"/>
            <w:tcBorders>
              <w:top w:val="single" w:sz="4" w:space="0" w:color="000000"/>
              <w:left w:val="single" w:sz="4" w:space="0" w:color="000000"/>
              <w:bottom w:val="single" w:sz="4" w:space="0" w:color="000000"/>
              <w:right w:val="single" w:sz="4" w:space="0" w:color="000000"/>
            </w:tcBorders>
            <w:vAlign w:val="center"/>
          </w:tcPr>
          <w:p w14:paraId="6B115187" w14:textId="7EFF12D3" w:rsidR="00F52B6B" w:rsidRDefault="00E26274" w:rsidP="00CF1AEA">
            <w:pPr>
              <w:pStyle w:val="NormalWeb"/>
              <w:spacing w:before="0" w:beforeAutospacing="0" w:after="0" w:afterAutospacing="0"/>
              <w:jc w:val="center"/>
              <w:rPr>
                <w:color w:val="000000"/>
              </w:rPr>
            </w:pPr>
            <w:r>
              <w:rPr>
                <w:rFonts w:hint="eastAsia"/>
                <w:color w:val="000000"/>
              </w:rPr>
              <w:t>24.4</w:t>
            </w:r>
            <w:r w:rsidR="00F52B6B">
              <w:rPr>
                <w:rFonts w:hint="eastAsia"/>
                <w:color w:val="000000"/>
              </w:rPr>
              <w:t>%</w:t>
            </w:r>
          </w:p>
        </w:tc>
        <w:tc>
          <w:tcPr>
            <w:tcW w:w="1069" w:type="dxa"/>
            <w:tcBorders>
              <w:top w:val="single" w:sz="4" w:space="0" w:color="000000"/>
              <w:left w:val="single" w:sz="4" w:space="0" w:color="000000"/>
              <w:bottom w:val="single" w:sz="4" w:space="0" w:color="000000"/>
              <w:right w:val="single" w:sz="4" w:space="0" w:color="000000"/>
            </w:tcBorders>
            <w:vAlign w:val="center"/>
          </w:tcPr>
          <w:p w14:paraId="127193A5" w14:textId="3B0E838C" w:rsidR="00F52B6B" w:rsidRDefault="00F52B6B" w:rsidP="00CF1AEA">
            <w:pPr>
              <w:pStyle w:val="NormalWeb"/>
              <w:spacing w:before="0" w:beforeAutospacing="0" w:after="0" w:afterAutospacing="0"/>
              <w:jc w:val="center"/>
              <w:rPr>
                <w:color w:val="000000"/>
              </w:rPr>
            </w:pPr>
            <w:r>
              <w:rPr>
                <w:rFonts w:hint="eastAsia"/>
                <w:color w:val="000000"/>
              </w:rPr>
              <w:t>2</w:t>
            </w:r>
            <w:r w:rsidR="00E26274">
              <w:rPr>
                <w:rFonts w:hint="eastAsia"/>
                <w:color w:val="000000"/>
              </w:rPr>
              <w:t>4.4</w:t>
            </w:r>
            <w:r>
              <w:rPr>
                <w:rFonts w:hint="eastAsia"/>
                <w:color w:val="000000"/>
              </w:rPr>
              <w:t>%</w:t>
            </w:r>
          </w:p>
        </w:tc>
        <w:tc>
          <w:tcPr>
            <w:tcW w:w="776" w:type="dxa"/>
            <w:tcBorders>
              <w:top w:val="single" w:sz="4" w:space="0" w:color="000000"/>
              <w:left w:val="single" w:sz="4" w:space="0" w:color="000000"/>
              <w:bottom w:val="single" w:sz="4" w:space="0" w:color="000000"/>
              <w:right w:val="nil"/>
            </w:tcBorders>
            <w:vAlign w:val="center"/>
          </w:tcPr>
          <w:p w14:paraId="2A39CE20" w14:textId="77777777" w:rsidR="00F52B6B" w:rsidRDefault="00F52B6B" w:rsidP="00CF1AEA">
            <w:pPr>
              <w:pStyle w:val="NormalWeb"/>
              <w:spacing w:before="0" w:beforeAutospacing="0" w:after="0" w:afterAutospacing="0"/>
              <w:jc w:val="center"/>
              <w:rPr>
                <w:color w:val="000000"/>
              </w:rPr>
            </w:pPr>
            <w:r>
              <w:rPr>
                <w:rFonts w:hint="eastAsia"/>
                <w:color w:val="000000"/>
              </w:rPr>
              <w:t>100%</w:t>
            </w:r>
          </w:p>
        </w:tc>
      </w:tr>
    </w:tbl>
    <w:p w14:paraId="2B7C3DB4" w14:textId="77777777" w:rsidR="00043559" w:rsidRDefault="00043559" w:rsidP="00CF1AEA">
      <w:pPr>
        <w:pStyle w:val="NormalWeb"/>
        <w:spacing w:before="0" w:beforeAutospacing="0" w:after="0" w:afterAutospacing="0"/>
        <w:rPr>
          <w:color w:val="000000"/>
        </w:rPr>
      </w:pPr>
    </w:p>
    <w:tbl>
      <w:tblPr>
        <w:tblStyle w:val="TableGrid"/>
        <w:tblW w:w="0" w:type="auto"/>
        <w:tblLook w:val="04A0" w:firstRow="1" w:lastRow="0" w:firstColumn="1" w:lastColumn="0" w:noHBand="0" w:noVBand="1"/>
      </w:tblPr>
      <w:tblGrid>
        <w:gridCol w:w="2337"/>
        <w:gridCol w:w="2338"/>
      </w:tblGrid>
      <w:tr w:rsidR="00C97054" w:rsidRPr="00FE2CCE" w14:paraId="0A60CAE8" w14:textId="77777777" w:rsidTr="00A7069B">
        <w:trPr>
          <w:trHeight w:val="350"/>
        </w:trPr>
        <w:tc>
          <w:tcPr>
            <w:tcW w:w="2337" w:type="dxa"/>
            <w:tcBorders>
              <w:top w:val="nil"/>
              <w:left w:val="nil"/>
              <w:bottom w:val="single" w:sz="4" w:space="0" w:color="000000"/>
              <w:right w:val="nil"/>
            </w:tcBorders>
            <w:shd w:val="clear" w:color="auto" w:fill="D1D1D1" w:themeFill="background2" w:themeFillShade="E6"/>
            <w:vAlign w:val="center"/>
          </w:tcPr>
          <w:p w14:paraId="3A02940F" w14:textId="77777777" w:rsidR="00C97054" w:rsidRPr="00FE2CCE" w:rsidRDefault="00C97054" w:rsidP="00A7069B">
            <w:pPr>
              <w:pStyle w:val="NormalWeb"/>
              <w:spacing w:before="0" w:beforeAutospacing="0" w:after="0" w:afterAutospacing="0"/>
              <w:jc w:val="center"/>
              <w:rPr>
                <w:color w:val="000000"/>
              </w:rPr>
            </w:pPr>
            <w:r>
              <w:rPr>
                <w:rFonts w:hint="eastAsia"/>
                <w:color w:val="000000"/>
              </w:rPr>
              <w:t>Chi-Square Test</w:t>
            </w:r>
          </w:p>
        </w:tc>
        <w:tc>
          <w:tcPr>
            <w:tcW w:w="2338" w:type="dxa"/>
            <w:tcBorders>
              <w:top w:val="nil"/>
              <w:left w:val="nil"/>
              <w:bottom w:val="single" w:sz="4" w:space="0" w:color="000000"/>
              <w:right w:val="nil"/>
            </w:tcBorders>
            <w:shd w:val="clear" w:color="auto" w:fill="D1D1D1" w:themeFill="background2" w:themeFillShade="E6"/>
            <w:vAlign w:val="center"/>
          </w:tcPr>
          <w:p w14:paraId="0FF6CE9B" w14:textId="77777777" w:rsidR="00C97054" w:rsidRPr="00FE2CCE" w:rsidRDefault="00C97054" w:rsidP="00A7069B">
            <w:pPr>
              <w:pStyle w:val="NormalWeb"/>
              <w:spacing w:before="0" w:beforeAutospacing="0" w:after="0" w:afterAutospacing="0"/>
              <w:jc w:val="center"/>
              <w:rPr>
                <w:color w:val="000000"/>
              </w:rPr>
            </w:pPr>
            <w:r w:rsidRPr="00FE2CCE">
              <w:rPr>
                <w:rFonts w:hint="eastAsia"/>
                <w:color w:val="000000"/>
              </w:rPr>
              <w:t xml:space="preserve">Asymptotic </w:t>
            </w:r>
            <w:r w:rsidRPr="00FE2CCE">
              <w:rPr>
                <w:color w:val="000000"/>
              </w:rPr>
              <w:t>Significance</w:t>
            </w:r>
          </w:p>
        </w:tc>
      </w:tr>
      <w:tr w:rsidR="00C97054" w:rsidRPr="00FE2CCE" w14:paraId="2702D9CA" w14:textId="77777777" w:rsidTr="00A7069B">
        <w:trPr>
          <w:trHeight w:val="143"/>
        </w:trPr>
        <w:tc>
          <w:tcPr>
            <w:tcW w:w="2337" w:type="dxa"/>
            <w:tcBorders>
              <w:top w:val="single" w:sz="4" w:space="0" w:color="000000"/>
              <w:left w:val="nil"/>
              <w:right w:val="nil"/>
            </w:tcBorders>
            <w:vAlign w:val="center"/>
          </w:tcPr>
          <w:p w14:paraId="3E54DB68" w14:textId="77777777" w:rsidR="00C97054" w:rsidRPr="00FE2CCE" w:rsidRDefault="00C97054" w:rsidP="00A7069B">
            <w:pPr>
              <w:pStyle w:val="NormalWeb"/>
              <w:spacing w:before="0" w:beforeAutospacing="0" w:after="0" w:afterAutospacing="0"/>
              <w:jc w:val="center"/>
              <w:rPr>
                <w:color w:val="000000"/>
              </w:rPr>
            </w:pPr>
            <w:r>
              <w:rPr>
                <w:rFonts w:hint="eastAsia"/>
                <w:color w:val="000000"/>
              </w:rPr>
              <w:t>Pearson Chi-Square</w:t>
            </w:r>
          </w:p>
        </w:tc>
        <w:tc>
          <w:tcPr>
            <w:tcW w:w="2338" w:type="dxa"/>
            <w:tcBorders>
              <w:top w:val="single" w:sz="4" w:space="0" w:color="000000"/>
              <w:left w:val="nil"/>
              <w:right w:val="nil"/>
            </w:tcBorders>
            <w:vAlign w:val="center"/>
          </w:tcPr>
          <w:p w14:paraId="5871F64D" w14:textId="07039F49" w:rsidR="00C97054" w:rsidRPr="00FE2CCE" w:rsidRDefault="00C97054" w:rsidP="00A7069B">
            <w:pPr>
              <w:pStyle w:val="NormalWeb"/>
              <w:spacing w:before="0" w:beforeAutospacing="0" w:after="0" w:afterAutospacing="0"/>
              <w:jc w:val="center"/>
              <w:rPr>
                <w:color w:val="000000"/>
              </w:rPr>
            </w:pPr>
            <w:r>
              <w:rPr>
                <w:rFonts w:hint="eastAsia"/>
                <w:color w:val="000000"/>
              </w:rPr>
              <w:t>.013</w:t>
            </w:r>
          </w:p>
        </w:tc>
      </w:tr>
    </w:tbl>
    <w:p w14:paraId="6982EE1D" w14:textId="170195C5" w:rsidR="00CF1AEA" w:rsidRDefault="00C97054" w:rsidP="00CE0693">
      <w:pPr>
        <w:spacing w:after="240"/>
      </w:pPr>
      <w:r>
        <w:rPr>
          <w:rFonts w:hint="eastAsia"/>
        </w:rPr>
        <w:t>Source: 2016 Post-Election National Asian American Survey (NAAS).</w:t>
      </w:r>
    </w:p>
    <w:p w14:paraId="5BE679DC" w14:textId="73D7DBED" w:rsidR="00B47F14" w:rsidRPr="00CE0693" w:rsidRDefault="007305F7" w:rsidP="007305F7">
      <w:pPr>
        <w:spacing w:after="240" w:line="480" w:lineRule="auto"/>
      </w:pPr>
      <w:r w:rsidRPr="007305F7">
        <w:t xml:space="preserve">Table </w:t>
      </w:r>
      <w:r w:rsidR="00744F68">
        <w:t>2</w:t>
      </w:r>
      <w:r w:rsidRPr="007305F7">
        <w:t xml:space="preserve"> provides a detailed view of how Chinese American respondents affiliated with different political parties perceive the progression of equal rights in the United States. A smaller portion of Democratic respondents (7.2%) strongly agree that the push for equal rights has gone too far, while </w:t>
      </w:r>
      <w:r>
        <w:t>many</w:t>
      </w:r>
      <w:r w:rsidRPr="007305F7">
        <w:t xml:space="preserve"> Democrats are either somewhat (27.8%) or strongly (28.9%) in disagreement with the statement, suggesting a prevalent pro-equal rights sentiment within the party. In contrast, a larger percentage of Republican respondents (14.7%) strongly agree with the statement. Nearly half (47.1%) somewhat agree. The Pearson Chi-Square test yields a value of 0.013, indicating that the differences in opinions across party lines are statistically significant.</w:t>
      </w:r>
    </w:p>
    <w:tbl>
      <w:tblPr>
        <w:tblStyle w:val="TableGrid"/>
        <w:tblW w:w="11132" w:type="dxa"/>
        <w:tblInd w:w="-720" w:type="dxa"/>
        <w:tblLayout w:type="fixed"/>
        <w:tblLook w:val="04A0" w:firstRow="1" w:lastRow="0" w:firstColumn="1" w:lastColumn="0" w:noHBand="0" w:noVBand="1"/>
      </w:tblPr>
      <w:tblGrid>
        <w:gridCol w:w="881"/>
        <w:gridCol w:w="37"/>
        <w:gridCol w:w="1287"/>
        <w:gridCol w:w="248"/>
        <w:gridCol w:w="994"/>
        <w:gridCol w:w="1061"/>
        <w:gridCol w:w="1237"/>
        <w:gridCol w:w="972"/>
        <w:gridCol w:w="1237"/>
        <w:gridCol w:w="1061"/>
        <w:gridCol w:w="1061"/>
        <w:gridCol w:w="1031"/>
        <w:gridCol w:w="25"/>
      </w:tblGrid>
      <w:tr w:rsidR="00D42BBB" w14:paraId="52DC0882" w14:textId="77777777" w:rsidTr="005C68E6">
        <w:trPr>
          <w:trHeight w:val="210"/>
        </w:trPr>
        <w:tc>
          <w:tcPr>
            <w:tcW w:w="920" w:type="dxa"/>
            <w:gridSpan w:val="2"/>
            <w:tcBorders>
              <w:top w:val="nil"/>
              <w:left w:val="nil"/>
              <w:bottom w:val="single" w:sz="4" w:space="0" w:color="auto"/>
              <w:right w:val="nil"/>
            </w:tcBorders>
            <w:shd w:val="clear" w:color="auto" w:fill="D1D1D1" w:themeFill="background2" w:themeFillShade="E6"/>
            <w:vAlign w:val="center"/>
          </w:tcPr>
          <w:p w14:paraId="711ECAE3" w14:textId="77777777" w:rsidR="00D42BBB" w:rsidRPr="00224660" w:rsidRDefault="00D42BBB" w:rsidP="00CF1AEA">
            <w:pPr>
              <w:pStyle w:val="NormalWeb"/>
              <w:spacing w:before="0" w:beforeAutospacing="0" w:after="0" w:afterAutospacing="0"/>
              <w:jc w:val="center"/>
              <w:rPr>
                <w:color w:val="000000"/>
              </w:rPr>
            </w:pPr>
          </w:p>
        </w:tc>
        <w:tc>
          <w:tcPr>
            <w:tcW w:w="10212" w:type="dxa"/>
            <w:gridSpan w:val="11"/>
            <w:tcBorders>
              <w:top w:val="nil"/>
              <w:left w:val="nil"/>
              <w:bottom w:val="single" w:sz="4" w:space="0" w:color="auto"/>
              <w:right w:val="nil"/>
            </w:tcBorders>
            <w:shd w:val="clear" w:color="auto" w:fill="D1D1D1" w:themeFill="background2" w:themeFillShade="E6"/>
            <w:vAlign w:val="center"/>
          </w:tcPr>
          <w:p w14:paraId="276B1A48" w14:textId="05EEEE6D" w:rsidR="00D42BBB" w:rsidRDefault="00D42BBB" w:rsidP="00CF1AEA">
            <w:pPr>
              <w:pStyle w:val="NormalWeb"/>
              <w:spacing w:before="0" w:beforeAutospacing="0" w:after="0" w:afterAutospacing="0"/>
              <w:jc w:val="center"/>
              <w:rPr>
                <w:color w:val="000000"/>
              </w:rPr>
            </w:pPr>
            <w:r w:rsidRPr="00224660">
              <w:rPr>
                <w:color w:val="000000"/>
              </w:rPr>
              <w:t xml:space="preserve">Table </w:t>
            </w:r>
            <w:r w:rsidR="00744F68">
              <w:rPr>
                <w:color w:val="000000"/>
              </w:rPr>
              <w:t>3</w:t>
            </w:r>
            <w:r w:rsidRPr="00224660">
              <w:rPr>
                <w:color w:val="000000"/>
              </w:rPr>
              <w:t xml:space="preserve">.  Cross-tabulation of Party </w:t>
            </w:r>
            <w:r w:rsidR="00C97054">
              <w:rPr>
                <w:rFonts w:hint="eastAsia"/>
                <w:color w:val="000000"/>
              </w:rPr>
              <w:t>Identification</w:t>
            </w:r>
            <w:r w:rsidRPr="00224660">
              <w:rPr>
                <w:color w:val="000000"/>
              </w:rPr>
              <w:t xml:space="preserve"> and Opinions on </w:t>
            </w:r>
            <w:r>
              <w:rPr>
                <w:rFonts w:hint="eastAsia"/>
                <w:color w:val="000000"/>
              </w:rPr>
              <w:t>Transgender (Chinese Americans)</w:t>
            </w:r>
          </w:p>
        </w:tc>
      </w:tr>
      <w:tr w:rsidR="00D42BBB" w14:paraId="292D7D16" w14:textId="77777777" w:rsidTr="005C68E6">
        <w:trPr>
          <w:trHeight w:val="103"/>
        </w:trPr>
        <w:tc>
          <w:tcPr>
            <w:tcW w:w="882" w:type="dxa"/>
            <w:tcBorders>
              <w:left w:val="nil"/>
              <w:bottom w:val="single" w:sz="4" w:space="0" w:color="auto"/>
              <w:right w:val="nil"/>
            </w:tcBorders>
            <w:vAlign w:val="center"/>
          </w:tcPr>
          <w:p w14:paraId="5E3F4096" w14:textId="77777777" w:rsidR="00D42BBB" w:rsidRDefault="00D42BBB" w:rsidP="00CF1AEA">
            <w:pPr>
              <w:pStyle w:val="NormalWeb"/>
              <w:spacing w:before="0" w:beforeAutospacing="0" w:after="0" w:afterAutospacing="0"/>
              <w:jc w:val="center"/>
              <w:rPr>
                <w:color w:val="000000"/>
              </w:rPr>
            </w:pPr>
          </w:p>
        </w:tc>
        <w:tc>
          <w:tcPr>
            <w:tcW w:w="1573" w:type="dxa"/>
            <w:gridSpan w:val="3"/>
            <w:tcBorders>
              <w:left w:val="nil"/>
              <w:bottom w:val="single" w:sz="4" w:space="0" w:color="auto"/>
              <w:right w:val="nil"/>
            </w:tcBorders>
            <w:vAlign w:val="center"/>
          </w:tcPr>
          <w:p w14:paraId="38C278A0" w14:textId="77777777" w:rsidR="00D42BBB" w:rsidRPr="005367DE" w:rsidRDefault="00D42BBB" w:rsidP="00CF1AEA">
            <w:pPr>
              <w:pStyle w:val="NormalWeb"/>
              <w:spacing w:before="0" w:beforeAutospacing="0" w:after="0" w:afterAutospacing="0"/>
              <w:jc w:val="center"/>
              <w:rPr>
                <w:color w:val="000000"/>
              </w:rPr>
            </w:pPr>
          </w:p>
        </w:tc>
        <w:tc>
          <w:tcPr>
            <w:tcW w:w="8676" w:type="dxa"/>
            <w:gridSpan w:val="9"/>
            <w:tcBorders>
              <w:left w:val="nil"/>
              <w:bottom w:val="single" w:sz="4" w:space="0" w:color="auto"/>
              <w:right w:val="nil"/>
            </w:tcBorders>
            <w:vAlign w:val="center"/>
          </w:tcPr>
          <w:p w14:paraId="3B9DA0C5" w14:textId="0CEF0EEB" w:rsidR="00D42BBB" w:rsidRDefault="00D42BBB" w:rsidP="00CF1AEA">
            <w:pPr>
              <w:pStyle w:val="NormalWeb"/>
              <w:spacing w:before="0" w:beforeAutospacing="0" w:after="0" w:afterAutospacing="0"/>
              <w:jc w:val="center"/>
              <w:rPr>
                <w:color w:val="000000"/>
              </w:rPr>
            </w:pPr>
            <w:r w:rsidRPr="005367DE">
              <w:rPr>
                <w:color w:val="000000"/>
              </w:rPr>
              <w:t xml:space="preserve">Opinion: </w:t>
            </w:r>
            <w:r w:rsidR="00BB3516">
              <w:rPr>
                <w:rFonts w:hint="eastAsia"/>
                <w:color w:val="000000"/>
              </w:rPr>
              <w:t>Transgender</w:t>
            </w:r>
          </w:p>
        </w:tc>
      </w:tr>
      <w:tr w:rsidR="00D42BBB" w14:paraId="6D3BCAA0" w14:textId="77777777" w:rsidTr="005C68E6">
        <w:trPr>
          <w:gridAfter w:val="1"/>
          <w:wAfter w:w="23" w:type="dxa"/>
          <w:trHeight w:val="181"/>
        </w:trPr>
        <w:tc>
          <w:tcPr>
            <w:tcW w:w="3449" w:type="dxa"/>
            <w:gridSpan w:val="5"/>
            <w:tcBorders>
              <w:left w:val="nil"/>
              <w:bottom w:val="single" w:sz="4" w:space="0" w:color="000000"/>
              <w:right w:val="nil"/>
            </w:tcBorders>
            <w:vAlign w:val="center"/>
          </w:tcPr>
          <w:p w14:paraId="51246E76" w14:textId="77777777" w:rsidR="00D42BBB" w:rsidRDefault="00D42BBB" w:rsidP="00CF1AEA">
            <w:pPr>
              <w:pStyle w:val="NormalWeb"/>
              <w:spacing w:before="0" w:beforeAutospacing="0" w:after="0" w:afterAutospacing="0"/>
              <w:jc w:val="center"/>
              <w:rPr>
                <w:color w:val="000000"/>
              </w:rPr>
            </w:pPr>
          </w:p>
        </w:tc>
        <w:tc>
          <w:tcPr>
            <w:tcW w:w="1061" w:type="dxa"/>
            <w:tcBorders>
              <w:left w:val="nil"/>
              <w:bottom w:val="single" w:sz="4" w:space="0" w:color="000000"/>
              <w:right w:val="nil"/>
            </w:tcBorders>
            <w:vAlign w:val="center"/>
          </w:tcPr>
          <w:p w14:paraId="7DAE8AEB" w14:textId="5BC00BEE" w:rsidR="00D42BBB" w:rsidRDefault="00BB3516" w:rsidP="00CF1AEA">
            <w:pPr>
              <w:pStyle w:val="NormalWeb"/>
              <w:spacing w:before="0" w:beforeAutospacing="0" w:after="0" w:afterAutospacing="0"/>
              <w:jc w:val="center"/>
              <w:rPr>
                <w:color w:val="000000"/>
              </w:rPr>
            </w:pPr>
            <w:r>
              <w:rPr>
                <w:rFonts w:hint="eastAsia"/>
                <w:color w:val="000000"/>
              </w:rPr>
              <w:t>Strongly Oppose</w:t>
            </w:r>
          </w:p>
        </w:tc>
        <w:tc>
          <w:tcPr>
            <w:tcW w:w="1237" w:type="dxa"/>
            <w:tcBorders>
              <w:left w:val="nil"/>
              <w:bottom w:val="single" w:sz="4" w:space="0" w:color="000000"/>
              <w:right w:val="nil"/>
            </w:tcBorders>
            <w:vAlign w:val="center"/>
          </w:tcPr>
          <w:p w14:paraId="2C144259" w14:textId="1A7A36CE" w:rsidR="00D42BBB" w:rsidRDefault="00BB3516" w:rsidP="00CF1AEA">
            <w:pPr>
              <w:pStyle w:val="NormalWeb"/>
              <w:spacing w:before="0" w:beforeAutospacing="0" w:after="0" w:afterAutospacing="0"/>
              <w:jc w:val="center"/>
              <w:rPr>
                <w:color w:val="000000"/>
              </w:rPr>
            </w:pPr>
            <w:r>
              <w:rPr>
                <w:rFonts w:hint="eastAsia"/>
                <w:color w:val="000000"/>
              </w:rPr>
              <w:t>Oppose</w:t>
            </w:r>
          </w:p>
        </w:tc>
        <w:tc>
          <w:tcPr>
            <w:tcW w:w="972" w:type="dxa"/>
            <w:tcBorders>
              <w:left w:val="nil"/>
              <w:bottom w:val="single" w:sz="4" w:space="0" w:color="000000"/>
              <w:right w:val="nil"/>
            </w:tcBorders>
            <w:vAlign w:val="center"/>
          </w:tcPr>
          <w:p w14:paraId="2042163E" w14:textId="77777777" w:rsidR="00D42BBB" w:rsidRDefault="00D42BBB" w:rsidP="00CF1AEA">
            <w:pPr>
              <w:pStyle w:val="NormalWeb"/>
              <w:spacing w:before="0" w:beforeAutospacing="0" w:after="0" w:afterAutospacing="0"/>
              <w:jc w:val="center"/>
              <w:rPr>
                <w:color w:val="000000"/>
              </w:rPr>
            </w:pPr>
            <w:r>
              <w:rPr>
                <w:rFonts w:hint="eastAsia"/>
                <w:color w:val="000000"/>
              </w:rPr>
              <w:t>Neither</w:t>
            </w:r>
          </w:p>
        </w:tc>
        <w:tc>
          <w:tcPr>
            <w:tcW w:w="1237" w:type="dxa"/>
            <w:tcBorders>
              <w:left w:val="nil"/>
              <w:bottom w:val="single" w:sz="4" w:space="0" w:color="000000"/>
              <w:right w:val="nil"/>
            </w:tcBorders>
            <w:vAlign w:val="center"/>
          </w:tcPr>
          <w:p w14:paraId="225C0E0F" w14:textId="141AE53E" w:rsidR="00D42BBB" w:rsidRDefault="00BB3516" w:rsidP="00CF1AEA">
            <w:pPr>
              <w:pStyle w:val="NormalWeb"/>
              <w:spacing w:before="0" w:beforeAutospacing="0" w:after="0" w:afterAutospacing="0"/>
              <w:jc w:val="center"/>
              <w:rPr>
                <w:color w:val="000000"/>
              </w:rPr>
            </w:pPr>
            <w:r>
              <w:rPr>
                <w:rFonts w:hint="eastAsia"/>
                <w:color w:val="000000"/>
              </w:rPr>
              <w:t>Favor</w:t>
            </w:r>
          </w:p>
        </w:tc>
        <w:tc>
          <w:tcPr>
            <w:tcW w:w="1061" w:type="dxa"/>
            <w:tcBorders>
              <w:left w:val="nil"/>
              <w:bottom w:val="single" w:sz="4" w:space="0" w:color="000000"/>
              <w:right w:val="nil"/>
            </w:tcBorders>
            <w:vAlign w:val="center"/>
          </w:tcPr>
          <w:p w14:paraId="40941E81" w14:textId="77777777" w:rsidR="00D42BBB" w:rsidRDefault="00D42BBB" w:rsidP="00CF1AEA">
            <w:pPr>
              <w:pStyle w:val="NormalWeb"/>
              <w:spacing w:before="0" w:beforeAutospacing="0" w:after="0" w:afterAutospacing="0"/>
              <w:jc w:val="center"/>
              <w:rPr>
                <w:color w:val="000000"/>
              </w:rPr>
            </w:pPr>
            <w:r>
              <w:rPr>
                <w:rFonts w:hint="eastAsia"/>
                <w:color w:val="000000"/>
              </w:rPr>
              <w:t>Strongly</w:t>
            </w:r>
          </w:p>
          <w:p w14:paraId="0D631887" w14:textId="10D0947D" w:rsidR="00D42BBB" w:rsidRDefault="00BB3516" w:rsidP="00CF1AEA">
            <w:pPr>
              <w:pStyle w:val="NormalWeb"/>
              <w:spacing w:before="0" w:beforeAutospacing="0" w:after="0" w:afterAutospacing="0"/>
              <w:jc w:val="center"/>
              <w:rPr>
                <w:color w:val="000000"/>
              </w:rPr>
            </w:pPr>
            <w:r>
              <w:rPr>
                <w:rFonts w:hint="eastAsia"/>
                <w:color w:val="000000"/>
              </w:rPr>
              <w:t>Favor</w:t>
            </w:r>
          </w:p>
        </w:tc>
        <w:tc>
          <w:tcPr>
            <w:tcW w:w="1061" w:type="dxa"/>
            <w:tcBorders>
              <w:left w:val="nil"/>
              <w:bottom w:val="single" w:sz="4" w:space="0" w:color="000000"/>
              <w:right w:val="nil"/>
            </w:tcBorders>
            <w:vAlign w:val="center"/>
          </w:tcPr>
          <w:p w14:paraId="1B0FCA30" w14:textId="36B3AA86" w:rsidR="00D42BBB" w:rsidRDefault="00D42BBB" w:rsidP="00CF1AEA">
            <w:pPr>
              <w:pStyle w:val="NormalWeb"/>
              <w:spacing w:before="0" w:beforeAutospacing="0" w:after="0" w:afterAutospacing="0"/>
              <w:jc w:val="center"/>
              <w:rPr>
                <w:color w:val="000000"/>
              </w:rPr>
            </w:pPr>
            <w:r>
              <w:rPr>
                <w:rFonts w:hint="eastAsia"/>
                <w:color w:val="000000"/>
              </w:rPr>
              <w:t>Refused</w:t>
            </w:r>
          </w:p>
        </w:tc>
        <w:tc>
          <w:tcPr>
            <w:tcW w:w="1031" w:type="dxa"/>
            <w:tcBorders>
              <w:left w:val="nil"/>
              <w:bottom w:val="single" w:sz="4" w:space="0" w:color="000000"/>
              <w:right w:val="nil"/>
            </w:tcBorders>
            <w:vAlign w:val="center"/>
          </w:tcPr>
          <w:p w14:paraId="2DB0A878" w14:textId="179A71E3" w:rsidR="00D42BBB" w:rsidRPr="00224660" w:rsidRDefault="00D42BBB" w:rsidP="00CF1AEA">
            <w:pPr>
              <w:pStyle w:val="NormalWeb"/>
              <w:spacing w:before="0" w:beforeAutospacing="0" w:after="0" w:afterAutospacing="0"/>
              <w:jc w:val="center"/>
              <w:rPr>
                <w:color w:val="000000"/>
              </w:rPr>
            </w:pPr>
            <w:r>
              <w:rPr>
                <w:rFonts w:hint="eastAsia"/>
                <w:color w:val="000000"/>
              </w:rPr>
              <w:t>Total</w:t>
            </w:r>
          </w:p>
        </w:tc>
      </w:tr>
      <w:tr w:rsidR="00D42BBB" w14:paraId="1DBCC926" w14:textId="77777777" w:rsidTr="005C68E6">
        <w:trPr>
          <w:gridAfter w:val="1"/>
          <w:wAfter w:w="25" w:type="dxa"/>
          <w:trHeight w:val="159"/>
        </w:trPr>
        <w:tc>
          <w:tcPr>
            <w:tcW w:w="882" w:type="dxa"/>
            <w:vMerge w:val="restart"/>
            <w:tcBorders>
              <w:top w:val="single" w:sz="4" w:space="0" w:color="000000"/>
              <w:left w:val="nil"/>
              <w:bottom w:val="single" w:sz="4" w:space="0" w:color="000000"/>
              <w:right w:val="single" w:sz="4" w:space="0" w:color="000000"/>
            </w:tcBorders>
            <w:vAlign w:val="center"/>
          </w:tcPr>
          <w:p w14:paraId="32CCDD21" w14:textId="61D2D4DB" w:rsidR="00D42BBB" w:rsidRDefault="00C97054" w:rsidP="00CF1AEA">
            <w:pPr>
              <w:pStyle w:val="NormalWeb"/>
              <w:spacing w:before="0" w:beforeAutospacing="0" w:after="0" w:afterAutospacing="0"/>
              <w:jc w:val="center"/>
              <w:rPr>
                <w:color w:val="000000"/>
              </w:rPr>
            </w:pPr>
            <w:r>
              <w:rPr>
                <w:rFonts w:hint="eastAsia"/>
                <w:color w:val="000000"/>
              </w:rPr>
              <w:t>Party ID</w:t>
            </w:r>
          </w:p>
        </w:tc>
        <w:tc>
          <w:tcPr>
            <w:tcW w:w="1325" w:type="dxa"/>
            <w:gridSpan w:val="2"/>
            <w:tcBorders>
              <w:top w:val="single" w:sz="4" w:space="0" w:color="000000"/>
              <w:left w:val="single" w:sz="4" w:space="0" w:color="000000"/>
              <w:bottom w:val="single" w:sz="4" w:space="0" w:color="000000"/>
              <w:right w:val="single" w:sz="4" w:space="0" w:color="000000"/>
            </w:tcBorders>
            <w:vAlign w:val="center"/>
          </w:tcPr>
          <w:p w14:paraId="784C004B" w14:textId="0D5E2C71" w:rsidR="00D42BBB" w:rsidRDefault="00C97054" w:rsidP="00CF1AEA">
            <w:pPr>
              <w:pStyle w:val="NormalWeb"/>
              <w:spacing w:before="0" w:beforeAutospacing="0" w:after="0" w:afterAutospacing="0"/>
              <w:jc w:val="center"/>
              <w:rPr>
                <w:color w:val="000000"/>
              </w:rPr>
            </w:pPr>
            <w:r>
              <w:rPr>
                <w:rFonts w:hint="eastAsia"/>
                <w:color w:val="000000"/>
              </w:rPr>
              <w:t>Democratic</w:t>
            </w:r>
          </w:p>
        </w:tc>
        <w:tc>
          <w:tcPr>
            <w:tcW w:w="1240" w:type="dxa"/>
            <w:gridSpan w:val="2"/>
            <w:tcBorders>
              <w:top w:val="single" w:sz="4" w:space="0" w:color="000000"/>
              <w:left w:val="single" w:sz="4" w:space="0" w:color="000000"/>
              <w:bottom w:val="single" w:sz="4" w:space="0" w:color="000000"/>
              <w:right w:val="single" w:sz="4" w:space="0" w:color="000000"/>
            </w:tcBorders>
            <w:vAlign w:val="center"/>
          </w:tcPr>
          <w:p w14:paraId="16B43E20" w14:textId="66518231" w:rsidR="00D42BBB" w:rsidRDefault="00D42BBB" w:rsidP="00CF1AEA">
            <w:pPr>
              <w:pStyle w:val="NormalWeb"/>
              <w:spacing w:before="0" w:beforeAutospacing="0" w:after="0" w:afterAutospacing="0"/>
              <w:jc w:val="center"/>
              <w:rPr>
                <w:color w:val="000000"/>
              </w:rPr>
            </w:pPr>
            <w:r>
              <w:rPr>
                <w:rFonts w:hint="eastAsia"/>
                <w:color w:val="000000"/>
              </w:rPr>
              <w:t xml:space="preserve">% within Party </w:t>
            </w:r>
            <w:r w:rsidR="005C68E6">
              <w:rPr>
                <w:color w:val="000000"/>
              </w:rPr>
              <w:t>ID</w:t>
            </w:r>
          </w:p>
        </w:tc>
        <w:tc>
          <w:tcPr>
            <w:tcW w:w="1061" w:type="dxa"/>
            <w:tcBorders>
              <w:top w:val="single" w:sz="4" w:space="0" w:color="000000"/>
              <w:left w:val="single" w:sz="4" w:space="0" w:color="000000"/>
              <w:bottom w:val="single" w:sz="4" w:space="0" w:color="000000"/>
              <w:right w:val="single" w:sz="4" w:space="0" w:color="000000"/>
            </w:tcBorders>
            <w:vAlign w:val="center"/>
          </w:tcPr>
          <w:p w14:paraId="1BC0154A" w14:textId="7BBAA502" w:rsidR="00D42BBB" w:rsidRDefault="00D42BBB" w:rsidP="00CF1AEA">
            <w:pPr>
              <w:pStyle w:val="NormalWeb"/>
              <w:spacing w:before="0" w:beforeAutospacing="0" w:after="0" w:afterAutospacing="0"/>
              <w:jc w:val="center"/>
              <w:rPr>
                <w:color w:val="000000"/>
              </w:rPr>
            </w:pPr>
            <w:r>
              <w:rPr>
                <w:rFonts w:hint="eastAsia"/>
                <w:color w:val="000000"/>
              </w:rPr>
              <w:t>28.</w:t>
            </w:r>
            <w:r w:rsidR="00A37A0C">
              <w:rPr>
                <w:rFonts w:hint="eastAsia"/>
                <w:color w:val="000000"/>
              </w:rPr>
              <w:t>7</w:t>
            </w:r>
            <w:r>
              <w:rPr>
                <w:rFonts w:hint="eastAsia"/>
                <w:color w:val="000000"/>
              </w:rPr>
              <w:t>%</w:t>
            </w:r>
          </w:p>
        </w:tc>
        <w:tc>
          <w:tcPr>
            <w:tcW w:w="1237" w:type="dxa"/>
            <w:tcBorders>
              <w:top w:val="single" w:sz="4" w:space="0" w:color="000000"/>
              <w:left w:val="single" w:sz="4" w:space="0" w:color="000000"/>
              <w:bottom w:val="single" w:sz="4" w:space="0" w:color="000000"/>
              <w:right w:val="single" w:sz="4" w:space="0" w:color="000000"/>
            </w:tcBorders>
            <w:vAlign w:val="center"/>
          </w:tcPr>
          <w:p w14:paraId="32FD6C2F" w14:textId="726ABF12" w:rsidR="00D42BBB" w:rsidRDefault="00D42BBB" w:rsidP="00CF1AEA">
            <w:pPr>
              <w:pStyle w:val="NormalWeb"/>
              <w:spacing w:before="0" w:beforeAutospacing="0" w:after="0" w:afterAutospacing="0"/>
              <w:jc w:val="center"/>
              <w:rPr>
                <w:color w:val="000000"/>
              </w:rPr>
            </w:pPr>
            <w:r>
              <w:rPr>
                <w:rFonts w:hint="eastAsia"/>
                <w:color w:val="000000"/>
              </w:rPr>
              <w:t>17.</w:t>
            </w:r>
            <w:r w:rsidR="00A37A0C">
              <w:rPr>
                <w:rFonts w:hint="eastAsia"/>
                <w:color w:val="000000"/>
              </w:rPr>
              <w:t>5</w:t>
            </w:r>
            <w:r>
              <w:rPr>
                <w:rFonts w:hint="eastAsia"/>
                <w:color w:val="000000"/>
              </w:rPr>
              <w:t>%</w:t>
            </w:r>
          </w:p>
        </w:tc>
        <w:tc>
          <w:tcPr>
            <w:tcW w:w="972" w:type="dxa"/>
            <w:tcBorders>
              <w:top w:val="single" w:sz="4" w:space="0" w:color="000000"/>
              <w:left w:val="single" w:sz="4" w:space="0" w:color="000000"/>
              <w:bottom w:val="single" w:sz="4" w:space="0" w:color="000000"/>
              <w:right w:val="single" w:sz="4" w:space="0" w:color="000000"/>
            </w:tcBorders>
            <w:vAlign w:val="center"/>
          </w:tcPr>
          <w:p w14:paraId="3F2C18AC" w14:textId="6653A509" w:rsidR="00D42BBB" w:rsidRDefault="00D42BBB" w:rsidP="00CF1AEA">
            <w:pPr>
              <w:pStyle w:val="NormalWeb"/>
              <w:spacing w:before="0" w:beforeAutospacing="0" w:after="0" w:afterAutospacing="0"/>
              <w:jc w:val="center"/>
              <w:rPr>
                <w:color w:val="000000"/>
              </w:rPr>
            </w:pPr>
            <w:r>
              <w:rPr>
                <w:rFonts w:hint="eastAsia"/>
                <w:color w:val="000000"/>
              </w:rPr>
              <w:t>9.3%</w:t>
            </w:r>
          </w:p>
        </w:tc>
        <w:tc>
          <w:tcPr>
            <w:tcW w:w="1237" w:type="dxa"/>
            <w:tcBorders>
              <w:top w:val="single" w:sz="4" w:space="0" w:color="000000"/>
              <w:left w:val="single" w:sz="4" w:space="0" w:color="000000"/>
              <w:bottom w:val="single" w:sz="4" w:space="0" w:color="000000"/>
              <w:right w:val="single" w:sz="4" w:space="0" w:color="000000"/>
            </w:tcBorders>
            <w:vAlign w:val="center"/>
          </w:tcPr>
          <w:p w14:paraId="19BB50E8" w14:textId="4B90D859" w:rsidR="00D42BBB" w:rsidRDefault="00D42BBB" w:rsidP="00CF1AEA">
            <w:pPr>
              <w:pStyle w:val="NormalWeb"/>
              <w:spacing w:before="0" w:beforeAutospacing="0" w:after="0" w:afterAutospacing="0"/>
              <w:jc w:val="center"/>
              <w:rPr>
                <w:color w:val="000000"/>
              </w:rPr>
            </w:pPr>
            <w:r>
              <w:rPr>
                <w:rFonts w:hint="eastAsia"/>
                <w:color w:val="000000"/>
              </w:rPr>
              <w:t>12.0%</w:t>
            </w:r>
          </w:p>
        </w:tc>
        <w:tc>
          <w:tcPr>
            <w:tcW w:w="1061" w:type="dxa"/>
            <w:tcBorders>
              <w:top w:val="single" w:sz="4" w:space="0" w:color="000000"/>
              <w:left w:val="single" w:sz="4" w:space="0" w:color="000000"/>
              <w:bottom w:val="single" w:sz="4" w:space="0" w:color="000000"/>
              <w:right w:val="single" w:sz="4" w:space="0" w:color="000000"/>
            </w:tcBorders>
            <w:vAlign w:val="center"/>
          </w:tcPr>
          <w:p w14:paraId="421BA6A1" w14:textId="170C011A" w:rsidR="00D42BBB" w:rsidRDefault="00D42BBB" w:rsidP="00CF1AEA">
            <w:pPr>
              <w:pStyle w:val="NormalWeb"/>
              <w:spacing w:before="0" w:beforeAutospacing="0" w:after="0" w:afterAutospacing="0"/>
              <w:jc w:val="center"/>
              <w:rPr>
                <w:color w:val="000000"/>
              </w:rPr>
            </w:pPr>
            <w:r>
              <w:rPr>
                <w:rFonts w:hint="eastAsia"/>
                <w:color w:val="000000"/>
              </w:rPr>
              <w:t>26.9%</w:t>
            </w:r>
          </w:p>
        </w:tc>
        <w:tc>
          <w:tcPr>
            <w:tcW w:w="1061" w:type="dxa"/>
            <w:tcBorders>
              <w:top w:val="single" w:sz="4" w:space="0" w:color="000000"/>
              <w:left w:val="single" w:sz="4" w:space="0" w:color="000000"/>
              <w:bottom w:val="single" w:sz="4" w:space="0" w:color="000000"/>
              <w:right w:val="single" w:sz="4" w:space="0" w:color="000000"/>
            </w:tcBorders>
            <w:vAlign w:val="center"/>
          </w:tcPr>
          <w:p w14:paraId="0F0BF249" w14:textId="3665D845" w:rsidR="00D42BBB" w:rsidRDefault="00D42BBB" w:rsidP="00CF1AEA">
            <w:pPr>
              <w:pStyle w:val="NormalWeb"/>
              <w:spacing w:before="0" w:beforeAutospacing="0" w:after="0" w:afterAutospacing="0"/>
              <w:jc w:val="center"/>
              <w:rPr>
                <w:color w:val="000000"/>
              </w:rPr>
            </w:pPr>
            <w:r>
              <w:rPr>
                <w:rFonts w:hint="eastAsia"/>
                <w:color w:val="000000"/>
              </w:rPr>
              <w:t>5.6%</w:t>
            </w:r>
          </w:p>
        </w:tc>
        <w:tc>
          <w:tcPr>
            <w:tcW w:w="1031" w:type="dxa"/>
            <w:tcBorders>
              <w:top w:val="single" w:sz="4" w:space="0" w:color="000000"/>
              <w:left w:val="single" w:sz="4" w:space="0" w:color="000000"/>
              <w:bottom w:val="single" w:sz="4" w:space="0" w:color="000000"/>
              <w:right w:val="nil"/>
            </w:tcBorders>
            <w:vAlign w:val="center"/>
          </w:tcPr>
          <w:p w14:paraId="39D439DE" w14:textId="34D94A80" w:rsidR="00D42BBB" w:rsidRDefault="00D42BBB" w:rsidP="00CF1AEA">
            <w:pPr>
              <w:pStyle w:val="NormalWeb"/>
              <w:spacing w:before="0" w:beforeAutospacing="0" w:after="0" w:afterAutospacing="0"/>
              <w:jc w:val="center"/>
              <w:rPr>
                <w:color w:val="000000"/>
              </w:rPr>
            </w:pPr>
            <w:r>
              <w:rPr>
                <w:rFonts w:hint="eastAsia"/>
                <w:color w:val="000000"/>
              </w:rPr>
              <w:t>100%</w:t>
            </w:r>
          </w:p>
        </w:tc>
      </w:tr>
      <w:tr w:rsidR="00D42BBB" w14:paraId="46062495" w14:textId="77777777" w:rsidTr="005C68E6">
        <w:trPr>
          <w:gridAfter w:val="1"/>
          <w:wAfter w:w="25" w:type="dxa"/>
          <w:trHeight w:val="354"/>
        </w:trPr>
        <w:tc>
          <w:tcPr>
            <w:tcW w:w="882" w:type="dxa"/>
            <w:vMerge/>
            <w:tcBorders>
              <w:top w:val="single" w:sz="4" w:space="0" w:color="000000"/>
              <w:left w:val="nil"/>
              <w:bottom w:val="single" w:sz="4" w:space="0" w:color="000000"/>
              <w:right w:val="single" w:sz="4" w:space="0" w:color="000000"/>
            </w:tcBorders>
            <w:vAlign w:val="center"/>
          </w:tcPr>
          <w:p w14:paraId="66166B6E" w14:textId="77777777" w:rsidR="00D42BBB" w:rsidRDefault="00D42BBB" w:rsidP="00CF1AEA">
            <w:pPr>
              <w:pStyle w:val="NormalWeb"/>
              <w:spacing w:before="0" w:beforeAutospacing="0" w:after="0" w:afterAutospacing="0"/>
              <w:jc w:val="center"/>
              <w:rPr>
                <w:color w:val="000000"/>
              </w:rPr>
            </w:pPr>
          </w:p>
        </w:tc>
        <w:tc>
          <w:tcPr>
            <w:tcW w:w="1325" w:type="dxa"/>
            <w:gridSpan w:val="2"/>
            <w:tcBorders>
              <w:top w:val="single" w:sz="4" w:space="0" w:color="000000"/>
              <w:left w:val="single" w:sz="4" w:space="0" w:color="000000"/>
              <w:bottom w:val="single" w:sz="4" w:space="0" w:color="000000"/>
              <w:right w:val="single" w:sz="4" w:space="0" w:color="000000"/>
            </w:tcBorders>
            <w:vAlign w:val="center"/>
          </w:tcPr>
          <w:p w14:paraId="052455C6" w14:textId="098FF1BE" w:rsidR="00D42BBB" w:rsidRDefault="00C97054" w:rsidP="00CF1AEA">
            <w:pPr>
              <w:pStyle w:val="NormalWeb"/>
              <w:spacing w:before="0" w:beforeAutospacing="0" w:after="0" w:afterAutospacing="0"/>
              <w:jc w:val="center"/>
              <w:rPr>
                <w:color w:val="000000"/>
              </w:rPr>
            </w:pPr>
            <w:r>
              <w:rPr>
                <w:rFonts w:hint="eastAsia"/>
                <w:color w:val="000000"/>
              </w:rPr>
              <w:t>Republican</w:t>
            </w:r>
          </w:p>
        </w:tc>
        <w:tc>
          <w:tcPr>
            <w:tcW w:w="1240" w:type="dxa"/>
            <w:gridSpan w:val="2"/>
            <w:tcBorders>
              <w:top w:val="single" w:sz="4" w:space="0" w:color="000000"/>
              <w:left w:val="single" w:sz="4" w:space="0" w:color="000000"/>
              <w:bottom w:val="single" w:sz="4" w:space="0" w:color="000000"/>
              <w:right w:val="single" w:sz="4" w:space="0" w:color="000000"/>
            </w:tcBorders>
            <w:vAlign w:val="center"/>
          </w:tcPr>
          <w:p w14:paraId="5DFB353D" w14:textId="5C10D0C7" w:rsidR="00D42BBB" w:rsidRDefault="00D42BBB" w:rsidP="00CF1AEA">
            <w:pPr>
              <w:pStyle w:val="NormalWeb"/>
              <w:spacing w:before="0" w:beforeAutospacing="0" w:after="0" w:afterAutospacing="0"/>
              <w:jc w:val="center"/>
              <w:rPr>
                <w:color w:val="000000"/>
              </w:rPr>
            </w:pPr>
            <w:r>
              <w:rPr>
                <w:rFonts w:hint="eastAsia"/>
                <w:color w:val="000000"/>
              </w:rPr>
              <w:t xml:space="preserve">% within Party </w:t>
            </w:r>
            <w:r w:rsidR="005C68E6">
              <w:rPr>
                <w:color w:val="000000"/>
              </w:rPr>
              <w:t>ID</w:t>
            </w:r>
          </w:p>
        </w:tc>
        <w:tc>
          <w:tcPr>
            <w:tcW w:w="1061" w:type="dxa"/>
            <w:tcBorders>
              <w:top w:val="single" w:sz="4" w:space="0" w:color="000000"/>
              <w:left w:val="single" w:sz="4" w:space="0" w:color="000000"/>
              <w:bottom w:val="single" w:sz="4" w:space="0" w:color="000000"/>
              <w:right w:val="single" w:sz="4" w:space="0" w:color="000000"/>
            </w:tcBorders>
            <w:vAlign w:val="center"/>
          </w:tcPr>
          <w:p w14:paraId="09365ABA" w14:textId="1DB19881" w:rsidR="00D42BBB" w:rsidRDefault="00A37A0C" w:rsidP="00CF1AEA">
            <w:pPr>
              <w:pStyle w:val="NormalWeb"/>
              <w:spacing w:before="0" w:beforeAutospacing="0" w:after="0" w:afterAutospacing="0"/>
              <w:jc w:val="center"/>
              <w:rPr>
                <w:color w:val="000000"/>
              </w:rPr>
            </w:pPr>
            <w:r>
              <w:rPr>
                <w:rFonts w:hint="eastAsia"/>
                <w:color w:val="000000"/>
              </w:rPr>
              <w:t>40.5%</w:t>
            </w:r>
          </w:p>
        </w:tc>
        <w:tc>
          <w:tcPr>
            <w:tcW w:w="1237" w:type="dxa"/>
            <w:tcBorders>
              <w:top w:val="single" w:sz="4" w:space="0" w:color="000000"/>
              <w:left w:val="single" w:sz="4" w:space="0" w:color="000000"/>
              <w:bottom w:val="single" w:sz="4" w:space="0" w:color="000000"/>
              <w:right w:val="single" w:sz="4" w:space="0" w:color="000000"/>
            </w:tcBorders>
            <w:vAlign w:val="center"/>
          </w:tcPr>
          <w:p w14:paraId="054344D3" w14:textId="6DC91C64" w:rsidR="00D42BBB" w:rsidRDefault="00A37A0C" w:rsidP="00CF1AEA">
            <w:pPr>
              <w:pStyle w:val="NormalWeb"/>
              <w:spacing w:before="0" w:beforeAutospacing="0" w:after="0" w:afterAutospacing="0"/>
              <w:jc w:val="center"/>
              <w:rPr>
                <w:color w:val="000000"/>
              </w:rPr>
            </w:pPr>
            <w:r>
              <w:rPr>
                <w:rFonts w:hint="eastAsia"/>
                <w:color w:val="000000"/>
              </w:rPr>
              <w:t>32.5%</w:t>
            </w:r>
          </w:p>
        </w:tc>
        <w:tc>
          <w:tcPr>
            <w:tcW w:w="972" w:type="dxa"/>
            <w:tcBorders>
              <w:top w:val="single" w:sz="4" w:space="0" w:color="000000"/>
              <w:left w:val="single" w:sz="4" w:space="0" w:color="000000"/>
              <w:bottom w:val="single" w:sz="4" w:space="0" w:color="000000"/>
              <w:right w:val="single" w:sz="4" w:space="0" w:color="000000"/>
            </w:tcBorders>
            <w:vAlign w:val="center"/>
          </w:tcPr>
          <w:p w14:paraId="00B40F6C" w14:textId="3DFF9376" w:rsidR="00D42BBB" w:rsidRDefault="00A37A0C" w:rsidP="00CF1AEA">
            <w:pPr>
              <w:pStyle w:val="NormalWeb"/>
              <w:spacing w:before="0" w:beforeAutospacing="0" w:after="0" w:afterAutospacing="0"/>
              <w:jc w:val="center"/>
              <w:rPr>
                <w:color w:val="000000"/>
              </w:rPr>
            </w:pPr>
            <w:r>
              <w:rPr>
                <w:rFonts w:hint="eastAsia"/>
                <w:color w:val="000000"/>
              </w:rPr>
              <w:t>16.2%</w:t>
            </w:r>
          </w:p>
        </w:tc>
        <w:tc>
          <w:tcPr>
            <w:tcW w:w="1237" w:type="dxa"/>
            <w:tcBorders>
              <w:top w:val="single" w:sz="4" w:space="0" w:color="000000"/>
              <w:left w:val="single" w:sz="4" w:space="0" w:color="000000"/>
              <w:bottom w:val="single" w:sz="4" w:space="0" w:color="000000"/>
              <w:right w:val="single" w:sz="4" w:space="0" w:color="000000"/>
            </w:tcBorders>
            <w:vAlign w:val="center"/>
          </w:tcPr>
          <w:p w14:paraId="16C061A0" w14:textId="2064A8D4" w:rsidR="00D42BBB" w:rsidRDefault="00A37A0C" w:rsidP="00CF1AEA">
            <w:pPr>
              <w:pStyle w:val="NormalWeb"/>
              <w:spacing w:before="0" w:beforeAutospacing="0" w:after="0" w:afterAutospacing="0"/>
              <w:jc w:val="center"/>
              <w:rPr>
                <w:color w:val="000000"/>
              </w:rPr>
            </w:pPr>
            <w:r>
              <w:rPr>
                <w:rFonts w:hint="eastAsia"/>
                <w:color w:val="000000"/>
              </w:rPr>
              <w:t>2.7%</w:t>
            </w:r>
          </w:p>
        </w:tc>
        <w:tc>
          <w:tcPr>
            <w:tcW w:w="1061" w:type="dxa"/>
            <w:tcBorders>
              <w:top w:val="single" w:sz="4" w:space="0" w:color="000000"/>
              <w:left w:val="single" w:sz="4" w:space="0" w:color="000000"/>
              <w:bottom w:val="single" w:sz="4" w:space="0" w:color="000000"/>
              <w:right w:val="single" w:sz="4" w:space="0" w:color="000000"/>
            </w:tcBorders>
            <w:vAlign w:val="center"/>
          </w:tcPr>
          <w:p w14:paraId="6D6E043A" w14:textId="44364CEB" w:rsidR="00D42BBB" w:rsidRDefault="00A37A0C" w:rsidP="00CF1AEA">
            <w:pPr>
              <w:pStyle w:val="NormalWeb"/>
              <w:spacing w:before="0" w:beforeAutospacing="0" w:after="0" w:afterAutospacing="0"/>
              <w:jc w:val="center"/>
              <w:rPr>
                <w:color w:val="000000"/>
              </w:rPr>
            </w:pPr>
            <w:r>
              <w:rPr>
                <w:rFonts w:hint="eastAsia"/>
                <w:color w:val="000000"/>
              </w:rPr>
              <w:t>2.7%</w:t>
            </w:r>
          </w:p>
        </w:tc>
        <w:tc>
          <w:tcPr>
            <w:tcW w:w="1061" w:type="dxa"/>
            <w:tcBorders>
              <w:top w:val="single" w:sz="4" w:space="0" w:color="000000"/>
              <w:left w:val="single" w:sz="4" w:space="0" w:color="000000"/>
              <w:bottom w:val="single" w:sz="4" w:space="0" w:color="000000"/>
              <w:right w:val="single" w:sz="4" w:space="0" w:color="000000"/>
            </w:tcBorders>
            <w:vAlign w:val="center"/>
          </w:tcPr>
          <w:p w14:paraId="1150CDD8" w14:textId="54CDFFFA" w:rsidR="00D42BBB" w:rsidRDefault="00A37A0C" w:rsidP="00CF1AEA">
            <w:pPr>
              <w:pStyle w:val="NormalWeb"/>
              <w:spacing w:before="0" w:beforeAutospacing="0" w:after="0" w:afterAutospacing="0"/>
              <w:jc w:val="center"/>
              <w:rPr>
                <w:color w:val="000000"/>
              </w:rPr>
            </w:pPr>
            <w:r>
              <w:rPr>
                <w:rFonts w:hint="eastAsia"/>
                <w:color w:val="000000"/>
              </w:rPr>
              <w:t>5.4%</w:t>
            </w:r>
          </w:p>
        </w:tc>
        <w:tc>
          <w:tcPr>
            <w:tcW w:w="1031" w:type="dxa"/>
            <w:tcBorders>
              <w:top w:val="single" w:sz="4" w:space="0" w:color="000000"/>
              <w:left w:val="single" w:sz="4" w:space="0" w:color="000000"/>
              <w:bottom w:val="single" w:sz="4" w:space="0" w:color="000000"/>
              <w:right w:val="nil"/>
            </w:tcBorders>
            <w:vAlign w:val="center"/>
          </w:tcPr>
          <w:p w14:paraId="30A506E4" w14:textId="07CAFCCC" w:rsidR="00D42BBB" w:rsidRDefault="00D42BBB" w:rsidP="00CF1AEA">
            <w:pPr>
              <w:pStyle w:val="NormalWeb"/>
              <w:spacing w:before="0" w:beforeAutospacing="0" w:after="0" w:afterAutospacing="0"/>
              <w:jc w:val="center"/>
              <w:rPr>
                <w:color w:val="000000"/>
              </w:rPr>
            </w:pPr>
            <w:r>
              <w:rPr>
                <w:rFonts w:hint="eastAsia"/>
                <w:color w:val="000000"/>
              </w:rPr>
              <w:t>100%</w:t>
            </w:r>
          </w:p>
        </w:tc>
      </w:tr>
      <w:tr w:rsidR="00D42BBB" w14:paraId="731CE81C" w14:textId="77777777" w:rsidTr="005C68E6">
        <w:trPr>
          <w:gridAfter w:val="1"/>
          <w:wAfter w:w="25" w:type="dxa"/>
          <w:trHeight w:val="499"/>
        </w:trPr>
        <w:tc>
          <w:tcPr>
            <w:tcW w:w="882" w:type="dxa"/>
            <w:vMerge/>
            <w:tcBorders>
              <w:top w:val="single" w:sz="4" w:space="0" w:color="000000"/>
              <w:left w:val="nil"/>
              <w:bottom w:val="single" w:sz="4" w:space="0" w:color="000000"/>
              <w:right w:val="single" w:sz="4" w:space="0" w:color="000000"/>
            </w:tcBorders>
            <w:vAlign w:val="center"/>
          </w:tcPr>
          <w:p w14:paraId="73845537" w14:textId="77777777" w:rsidR="00D42BBB" w:rsidRDefault="00D42BBB" w:rsidP="00CF1AEA">
            <w:pPr>
              <w:pStyle w:val="NormalWeb"/>
              <w:spacing w:before="0" w:beforeAutospacing="0" w:after="0" w:afterAutospacing="0"/>
              <w:jc w:val="center"/>
              <w:rPr>
                <w:color w:val="000000"/>
              </w:rPr>
            </w:pPr>
          </w:p>
        </w:tc>
        <w:tc>
          <w:tcPr>
            <w:tcW w:w="1325" w:type="dxa"/>
            <w:gridSpan w:val="2"/>
            <w:tcBorders>
              <w:top w:val="single" w:sz="4" w:space="0" w:color="000000"/>
              <w:left w:val="single" w:sz="4" w:space="0" w:color="000000"/>
              <w:bottom w:val="single" w:sz="4" w:space="0" w:color="000000"/>
              <w:right w:val="single" w:sz="4" w:space="0" w:color="000000"/>
            </w:tcBorders>
            <w:vAlign w:val="center"/>
          </w:tcPr>
          <w:p w14:paraId="36C60CFA" w14:textId="07D8CF07" w:rsidR="00D42BBB" w:rsidRDefault="00C97054" w:rsidP="00CF1AEA">
            <w:pPr>
              <w:pStyle w:val="NormalWeb"/>
              <w:spacing w:before="0" w:beforeAutospacing="0" w:after="0" w:afterAutospacing="0"/>
              <w:jc w:val="center"/>
              <w:rPr>
                <w:color w:val="000000"/>
              </w:rPr>
            </w:pPr>
            <w:r>
              <w:rPr>
                <w:rFonts w:hint="eastAsia"/>
                <w:color w:val="000000"/>
              </w:rPr>
              <w:t>Total</w:t>
            </w:r>
          </w:p>
        </w:tc>
        <w:tc>
          <w:tcPr>
            <w:tcW w:w="1240" w:type="dxa"/>
            <w:gridSpan w:val="2"/>
            <w:tcBorders>
              <w:top w:val="single" w:sz="4" w:space="0" w:color="000000"/>
              <w:left w:val="single" w:sz="4" w:space="0" w:color="000000"/>
              <w:bottom w:val="single" w:sz="4" w:space="0" w:color="000000"/>
              <w:right w:val="single" w:sz="4" w:space="0" w:color="000000"/>
            </w:tcBorders>
            <w:vAlign w:val="center"/>
          </w:tcPr>
          <w:p w14:paraId="66EC9F2C" w14:textId="17DC2F0A" w:rsidR="00D42BBB" w:rsidRDefault="00D42BBB" w:rsidP="00CF1AEA">
            <w:pPr>
              <w:pStyle w:val="NormalWeb"/>
              <w:spacing w:before="0" w:beforeAutospacing="0" w:after="0" w:afterAutospacing="0"/>
              <w:jc w:val="center"/>
              <w:rPr>
                <w:color w:val="000000"/>
              </w:rPr>
            </w:pPr>
            <w:r>
              <w:rPr>
                <w:rFonts w:hint="eastAsia"/>
                <w:color w:val="000000"/>
              </w:rPr>
              <w:t xml:space="preserve">% within Party </w:t>
            </w:r>
            <w:r w:rsidR="005C68E6">
              <w:rPr>
                <w:color w:val="000000"/>
              </w:rPr>
              <w:t>ID</w:t>
            </w:r>
          </w:p>
        </w:tc>
        <w:tc>
          <w:tcPr>
            <w:tcW w:w="1061" w:type="dxa"/>
            <w:tcBorders>
              <w:top w:val="single" w:sz="4" w:space="0" w:color="000000"/>
              <w:left w:val="single" w:sz="4" w:space="0" w:color="000000"/>
              <w:bottom w:val="single" w:sz="4" w:space="0" w:color="000000"/>
              <w:right w:val="single" w:sz="4" w:space="0" w:color="000000"/>
            </w:tcBorders>
            <w:vAlign w:val="center"/>
          </w:tcPr>
          <w:p w14:paraId="1EA33859" w14:textId="654B7709" w:rsidR="00D42BBB" w:rsidRDefault="00A37A0C" w:rsidP="00CF1AEA">
            <w:pPr>
              <w:pStyle w:val="NormalWeb"/>
              <w:spacing w:before="0" w:beforeAutospacing="0" w:after="0" w:afterAutospacing="0"/>
              <w:jc w:val="center"/>
              <w:rPr>
                <w:color w:val="000000"/>
              </w:rPr>
            </w:pPr>
            <w:r>
              <w:rPr>
                <w:rFonts w:hint="eastAsia"/>
                <w:color w:val="000000"/>
              </w:rPr>
              <w:t>31.7%</w:t>
            </w:r>
          </w:p>
        </w:tc>
        <w:tc>
          <w:tcPr>
            <w:tcW w:w="1237" w:type="dxa"/>
            <w:tcBorders>
              <w:top w:val="single" w:sz="4" w:space="0" w:color="000000"/>
              <w:left w:val="single" w:sz="4" w:space="0" w:color="000000"/>
              <w:bottom w:val="single" w:sz="4" w:space="0" w:color="000000"/>
              <w:right w:val="single" w:sz="4" w:space="0" w:color="000000"/>
            </w:tcBorders>
            <w:vAlign w:val="center"/>
          </w:tcPr>
          <w:p w14:paraId="76B56E3E" w14:textId="6211F0B0" w:rsidR="00D42BBB" w:rsidRDefault="00A37A0C" w:rsidP="00CF1AEA">
            <w:pPr>
              <w:pStyle w:val="NormalWeb"/>
              <w:spacing w:before="0" w:beforeAutospacing="0" w:after="0" w:afterAutospacing="0"/>
              <w:jc w:val="center"/>
              <w:rPr>
                <w:color w:val="000000"/>
              </w:rPr>
            </w:pPr>
            <w:r>
              <w:rPr>
                <w:rFonts w:hint="eastAsia"/>
                <w:color w:val="000000"/>
              </w:rPr>
              <w:t>21.4%</w:t>
            </w:r>
          </w:p>
        </w:tc>
        <w:tc>
          <w:tcPr>
            <w:tcW w:w="972" w:type="dxa"/>
            <w:tcBorders>
              <w:top w:val="single" w:sz="4" w:space="0" w:color="000000"/>
              <w:left w:val="single" w:sz="4" w:space="0" w:color="000000"/>
              <w:bottom w:val="single" w:sz="4" w:space="0" w:color="000000"/>
              <w:right w:val="single" w:sz="4" w:space="0" w:color="000000"/>
            </w:tcBorders>
            <w:vAlign w:val="center"/>
          </w:tcPr>
          <w:p w14:paraId="29533E68" w14:textId="00D148AE" w:rsidR="00D42BBB" w:rsidRDefault="00A37A0C" w:rsidP="00CF1AEA">
            <w:pPr>
              <w:pStyle w:val="NormalWeb"/>
              <w:spacing w:before="0" w:beforeAutospacing="0" w:after="0" w:afterAutospacing="0"/>
              <w:jc w:val="center"/>
              <w:rPr>
                <w:color w:val="000000"/>
              </w:rPr>
            </w:pPr>
            <w:r>
              <w:rPr>
                <w:rFonts w:hint="eastAsia"/>
                <w:color w:val="000000"/>
              </w:rPr>
              <w:t>11.0%</w:t>
            </w:r>
          </w:p>
        </w:tc>
        <w:tc>
          <w:tcPr>
            <w:tcW w:w="1237" w:type="dxa"/>
            <w:tcBorders>
              <w:top w:val="single" w:sz="4" w:space="0" w:color="000000"/>
              <w:left w:val="single" w:sz="4" w:space="0" w:color="000000"/>
              <w:bottom w:val="single" w:sz="4" w:space="0" w:color="000000"/>
              <w:right w:val="single" w:sz="4" w:space="0" w:color="000000"/>
            </w:tcBorders>
            <w:vAlign w:val="center"/>
          </w:tcPr>
          <w:p w14:paraId="798DD540" w14:textId="673C4F34" w:rsidR="00D42BBB" w:rsidRDefault="00A37A0C" w:rsidP="00CF1AEA">
            <w:pPr>
              <w:pStyle w:val="NormalWeb"/>
              <w:spacing w:before="0" w:beforeAutospacing="0" w:after="0" w:afterAutospacing="0"/>
              <w:jc w:val="center"/>
              <w:rPr>
                <w:color w:val="000000"/>
              </w:rPr>
            </w:pPr>
            <w:r>
              <w:rPr>
                <w:rFonts w:hint="eastAsia"/>
                <w:color w:val="000000"/>
              </w:rPr>
              <w:t>9.7%</w:t>
            </w:r>
          </w:p>
        </w:tc>
        <w:tc>
          <w:tcPr>
            <w:tcW w:w="1061" w:type="dxa"/>
            <w:tcBorders>
              <w:top w:val="single" w:sz="4" w:space="0" w:color="000000"/>
              <w:left w:val="single" w:sz="4" w:space="0" w:color="000000"/>
              <w:bottom w:val="single" w:sz="4" w:space="0" w:color="000000"/>
              <w:right w:val="single" w:sz="4" w:space="0" w:color="000000"/>
            </w:tcBorders>
            <w:vAlign w:val="center"/>
          </w:tcPr>
          <w:p w14:paraId="513ADE4D" w14:textId="744D54BC" w:rsidR="00D42BBB" w:rsidRDefault="00A37A0C" w:rsidP="00CF1AEA">
            <w:pPr>
              <w:pStyle w:val="NormalWeb"/>
              <w:spacing w:before="0" w:beforeAutospacing="0" w:after="0" w:afterAutospacing="0"/>
              <w:jc w:val="center"/>
              <w:rPr>
                <w:color w:val="000000"/>
              </w:rPr>
            </w:pPr>
            <w:r>
              <w:rPr>
                <w:rFonts w:hint="eastAsia"/>
                <w:color w:val="000000"/>
              </w:rPr>
              <w:t>20.7%</w:t>
            </w:r>
          </w:p>
        </w:tc>
        <w:tc>
          <w:tcPr>
            <w:tcW w:w="1061" w:type="dxa"/>
            <w:tcBorders>
              <w:top w:val="single" w:sz="4" w:space="0" w:color="000000"/>
              <w:left w:val="single" w:sz="4" w:space="0" w:color="000000"/>
              <w:bottom w:val="single" w:sz="4" w:space="0" w:color="000000"/>
              <w:right w:val="single" w:sz="4" w:space="0" w:color="000000"/>
            </w:tcBorders>
            <w:vAlign w:val="center"/>
          </w:tcPr>
          <w:p w14:paraId="09F8B3B6" w14:textId="6C0F54ED" w:rsidR="00D42BBB" w:rsidRDefault="00A37A0C" w:rsidP="00CF1AEA">
            <w:pPr>
              <w:pStyle w:val="NormalWeb"/>
              <w:spacing w:before="0" w:beforeAutospacing="0" w:after="0" w:afterAutospacing="0"/>
              <w:jc w:val="center"/>
              <w:rPr>
                <w:color w:val="000000"/>
              </w:rPr>
            </w:pPr>
            <w:r>
              <w:rPr>
                <w:rFonts w:hint="eastAsia"/>
                <w:color w:val="000000"/>
              </w:rPr>
              <w:t>5.5%</w:t>
            </w:r>
          </w:p>
        </w:tc>
        <w:tc>
          <w:tcPr>
            <w:tcW w:w="1031" w:type="dxa"/>
            <w:tcBorders>
              <w:top w:val="single" w:sz="4" w:space="0" w:color="000000"/>
              <w:left w:val="single" w:sz="4" w:space="0" w:color="000000"/>
              <w:bottom w:val="single" w:sz="4" w:space="0" w:color="000000"/>
              <w:right w:val="nil"/>
            </w:tcBorders>
            <w:vAlign w:val="center"/>
          </w:tcPr>
          <w:p w14:paraId="5A6F18F2" w14:textId="5B2EEF85" w:rsidR="00D42BBB" w:rsidRDefault="00D42BBB" w:rsidP="00CF1AEA">
            <w:pPr>
              <w:pStyle w:val="NormalWeb"/>
              <w:spacing w:before="0" w:beforeAutospacing="0" w:after="0" w:afterAutospacing="0"/>
              <w:jc w:val="center"/>
              <w:rPr>
                <w:color w:val="000000"/>
              </w:rPr>
            </w:pPr>
            <w:r>
              <w:rPr>
                <w:rFonts w:hint="eastAsia"/>
                <w:color w:val="000000"/>
              </w:rPr>
              <w:t>100%</w:t>
            </w:r>
          </w:p>
        </w:tc>
      </w:tr>
    </w:tbl>
    <w:p w14:paraId="00E4D9D8" w14:textId="77777777" w:rsidR="00043559" w:rsidRDefault="00043559" w:rsidP="00CF1AEA">
      <w:pPr>
        <w:pStyle w:val="NormalWeb"/>
        <w:spacing w:before="0" w:beforeAutospacing="0" w:after="0" w:afterAutospacing="0"/>
        <w:rPr>
          <w:color w:val="000000"/>
        </w:rPr>
      </w:pPr>
    </w:p>
    <w:tbl>
      <w:tblPr>
        <w:tblStyle w:val="TableGrid"/>
        <w:tblW w:w="0" w:type="auto"/>
        <w:tblLook w:val="04A0" w:firstRow="1" w:lastRow="0" w:firstColumn="1" w:lastColumn="0" w:noHBand="0" w:noVBand="1"/>
      </w:tblPr>
      <w:tblGrid>
        <w:gridCol w:w="2337"/>
        <w:gridCol w:w="2338"/>
      </w:tblGrid>
      <w:tr w:rsidR="00C97054" w:rsidRPr="00FE2CCE" w14:paraId="65739EB1" w14:textId="77777777" w:rsidTr="00A7069B">
        <w:trPr>
          <w:trHeight w:val="350"/>
        </w:trPr>
        <w:tc>
          <w:tcPr>
            <w:tcW w:w="2337" w:type="dxa"/>
            <w:tcBorders>
              <w:top w:val="nil"/>
              <w:left w:val="nil"/>
              <w:bottom w:val="single" w:sz="4" w:space="0" w:color="000000"/>
              <w:right w:val="nil"/>
            </w:tcBorders>
            <w:shd w:val="clear" w:color="auto" w:fill="D1D1D1" w:themeFill="background2" w:themeFillShade="E6"/>
            <w:vAlign w:val="center"/>
          </w:tcPr>
          <w:p w14:paraId="379C059B" w14:textId="77777777" w:rsidR="00C97054" w:rsidRPr="00FE2CCE" w:rsidRDefault="00C97054" w:rsidP="00A7069B">
            <w:pPr>
              <w:pStyle w:val="NormalWeb"/>
              <w:spacing w:before="0" w:beforeAutospacing="0" w:after="0" w:afterAutospacing="0"/>
              <w:jc w:val="center"/>
              <w:rPr>
                <w:color w:val="000000"/>
              </w:rPr>
            </w:pPr>
            <w:r>
              <w:rPr>
                <w:rFonts w:hint="eastAsia"/>
                <w:color w:val="000000"/>
              </w:rPr>
              <w:t>Chi-Square Test</w:t>
            </w:r>
          </w:p>
        </w:tc>
        <w:tc>
          <w:tcPr>
            <w:tcW w:w="2338" w:type="dxa"/>
            <w:tcBorders>
              <w:top w:val="nil"/>
              <w:left w:val="nil"/>
              <w:bottom w:val="single" w:sz="4" w:space="0" w:color="000000"/>
              <w:right w:val="nil"/>
            </w:tcBorders>
            <w:shd w:val="clear" w:color="auto" w:fill="D1D1D1" w:themeFill="background2" w:themeFillShade="E6"/>
            <w:vAlign w:val="center"/>
          </w:tcPr>
          <w:p w14:paraId="778FDF3A" w14:textId="77777777" w:rsidR="00C97054" w:rsidRPr="00FE2CCE" w:rsidRDefault="00C97054" w:rsidP="00A7069B">
            <w:pPr>
              <w:pStyle w:val="NormalWeb"/>
              <w:spacing w:before="0" w:beforeAutospacing="0" w:after="0" w:afterAutospacing="0"/>
              <w:jc w:val="center"/>
              <w:rPr>
                <w:color w:val="000000"/>
              </w:rPr>
            </w:pPr>
            <w:r w:rsidRPr="00FE2CCE">
              <w:rPr>
                <w:rFonts w:hint="eastAsia"/>
                <w:color w:val="000000"/>
              </w:rPr>
              <w:t xml:space="preserve">Asymptotic </w:t>
            </w:r>
            <w:r w:rsidRPr="00FE2CCE">
              <w:rPr>
                <w:color w:val="000000"/>
              </w:rPr>
              <w:t>Significance</w:t>
            </w:r>
          </w:p>
        </w:tc>
      </w:tr>
      <w:tr w:rsidR="00C97054" w:rsidRPr="00FE2CCE" w14:paraId="4C64A076" w14:textId="77777777" w:rsidTr="00A7069B">
        <w:trPr>
          <w:trHeight w:val="143"/>
        </w:trPr>
        <w:tc>
          <w:tcPr>
            <w:tcW w:w="2337" w:type="dxa"/>
            <w:tcBorders>
              <w:top w:val="single" w:sz="4" w:space="0" w:color="000000"/>
              <w:left w:val="nil"/>
              <w:right w:val="nil"/>
            </w:tcBorders>
            <w:vAlign w:val="center"/>
          </w:tcPr>
          <w:p w14:paraId="1F9BD86D" w14:textId="77777777" w:rsidR="00C97054" w:rsidRPr="00FE2CCE" w:rsidRDefault="00C97054" w:rsidP="00A7069B">
            <w:pPr>
              <w:pStyle w:val="NormalWeb"/>
              <w:spacing w:before="0" w:beforeAutospacing="0" w:after="0" w:afterAutospacing="0"/>
              <w:jc w:val="center"/>
              <w:rPr>
                <w:color w:val="000000"/>
              </w:rPr>
            </w:pPr>
            <w:r>
              <w:rPr>
                <w:rFonts w:hint="eastAsia"/>
                <w:color w:val="000000"/>
              </w:rPr>
              <w:t>Pearson Chi-Square</w:t>
            </w:r>
          </w:p>
        </w:tc>
        <w:tc>
          <w:tcPr>
            <w:tcW w:w="2338" w:type="dxa"/>
            <w:tcBorders>
              <w:top w:val="single" w:sz="4" w:space="0" w:color="000000"/>
              <w:left w:val="nil"/>
              <w:right w:val="nil"/>
            </w:tcBorders>
            <w:vAlign w:val="center"/>
          </w:tcPr>
          <w:p w14:paraId="38CA8532" w14:textId="5DB2D15C" w:rsidR="00C97054" w:rsidRPr="00FE2CCE" w:rsidRDefault="00C97054" w:rsidP="00A7069B">
            <w:pPr>
              <w:pStyle w:val="NormalWeb"/>
              <w:spacing w:before="0" w:beforeAutospacing="0" w:after="0" w:afterAutospacing="0"/>
              <w:jc w:val="center"/>
              <w:rPr>
                <w:color w:val="000000"/>
              </w:rPr>
            </w:pPr>
            <w:r>
              <w:rPr>
                <w:rFonts w:hint="eastAsia"/>
                <w:color w:val="000000"/>
              </w:rPr>
              <w:t>&lt; .001</w:t>
            </w:r>
          </w:p>
        </w:tc>
      </w:tr>
    </w:tbl>
    <w:p w14:paraId="193B3727" w14:textId="7EEB032F" w:rsidR="00CF1AEA" w:rsidRPr="00C97054" w:rsidRDefault="00C97054" w:rsidP="00C97054">
      <w:pPr>
        <w:spacing w:after="240"/>
      </w:pPr>
      <w:r>
        <w:rPr>
          <w:rFonts w:hint="eastAsia"/>
        </w:rPr>
        <w:t>Source: 2016 Post-Election National Asian American Survey (NAAS).</w:t>
      </w:r>
    </w:p>
    <w:p w14:paraId="01A97709" w14:textId="6415AF83" w:rsidR="00CE0693" w:rsidRPr="00A37A0C" w:rsidRDefault="007305F7" w:rsidP="00A37A0C">
      <w:pPr>
        <w:pStyle w:val="NormalWeb"/>
        <w:spacing w:before="0" w:beforeAutospacing="0" w:after="0" w:afterAutospacing="0" w:line="480" w:lineRule="auto"/>
        <w:rPr>
          <w:color w:val="000000"/>
        </w:rPr>
      </w:pPr>
      <w:r w:rsidRPr="007305F7">
        <w:rPr>
          <w:color w:val="000000"/>
        </w:rPr>
        <w:t xml:space="preserve">Table </w:t>
      </w:r>
      <w:r w:rsidR="00744F68">
        <w:rPr>
          <w:color w:val="000000"/>
        </w:rPr>
        <w:t>3</w:t>
      </w:r>
      <w:r w:rsidRPr="007305F7">
        <w:rPr>
          <w:color w:val="000000"/>
        </w:rPr>
        <w:t xml:space="preserve"> presents the distribution of opinions on transgender rights categorized by party </w:t>
      </w:r>
      <w:r w:rsidR="005C68E6">
        <w:rPr>
          <w:color w:val="000000"/>
        </w:rPr>
        <w:t>identification</w:t>
      </w:r>
      <w:r w:rsidRPr="007305F7">
        <w:rPr>
          <w:color w:val="000000"/>
        </w:rPr>
        <w:t xml:space="preserve"> among Chinese American respondents. It explores the degree to which respondents either oppose or favor transgender rights. A large portion of Democratic respondents exhibit more favorable attitudes toward transgender rights, with 26.9% strongly favoring and 12.0% favoring these rights.  Support within the Republican cohort is considerably lower, with only 2.7% strongly favoring and an additional 2.7% favoring transgender rights. Combining responses from both groups, the total sample shows 31.7% strongly oppose and 21.4% oppose transgender rights, overall Chinese American respondents do not favor transgender rights. The Pearson Chi-Square test reports a value of &lt; 0.001 indicates a statistically significant association between party </w:t>
      </w:r>
      <w:r w:rsidR="00744F68">
        <w:rPr>
          <w:color w:val="000000"/>
        </w:rPr>
        <w:t>identification</w:t>
      </w:r>
      <w:r w:rsidRPr="007305F7">
        <w:rPr>
          <w:color w:val="000000"/>
        </w:rPr>
        <w:t xml:space="preserve"> and opinions on transgender rights among Chinese Americans.</w:t>
      </w:r>
    </w:p>
    <w:tbl>
      <w:tblPr>
        <w:tblStyle w:val="TableGrid"/>
        <w:tblW w:w="0" w:type="auto"/>
        <w:tblBorders>
          <w:top w:val="single" w:sz="4" w:space="0" w:color="000000"/>
          <w:left w:val="none" w:sz="0" w:space="0" w:color="auto"/>
          <w:bottom w:val="single" w:sz="4" w:space="0" w:color="000000"/>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CF1AEA" w14:paraId="1331AA96" w14:textId="77777777" w:rsidTr="00CF1AEA">
        <w:tc>
          <w:tcPr>
            <w:tcW w:w="9350" w:type="dxa"/>
            <w:gridSpan w:val="5"/>
            <w:tcBorders>
              <w:top w:val="nil"/>
              <w:bottom w:val="single" w:sz="4" w:space="0" w:color="000000"/>
            </w:tcBorders>
            <w:shd w:val="clear" w:color="auto" w:fill="D1D1D1" w:themeFill="background2" w:themeFillShade="E6"/>
            <w:vAlign w:val="center"/>
          </w:tcPr>
          <w:p w14:paraId="4909ACA9" w14:textId="49C7551E" w:rsidR="00CF1AEA" w:rsidRDefault="00CF1AEA" w:rsidP="00CF1AEA">
            <w:pPr>
              <w:pStyle w:val="NormalWeb"/>
              <w:spacing w:before="0" w:beforeAutospacing="0" w:after="0" w:afterAutospacing="0"/>
              <w:jc w:val="center"/>
              <w:rPr>
                <w:color w:val="000000"/>
              </w:rPr>
            </w:pPr>
            <w:r>
              <w:rPr>
                <w:rFonts w:hint="eastAsia"/>
                <w:color w:val="000000"/>
              </w:rPr>
              <w:t xml:space="preserve">Table </w:t>
            </w:r>
            <w:r w:rsidR="00744F68">
              <w:rPr>
                <w:color w:val="000000"/>
              </w:rPr>
              <w:t>4</w:t>
            </w:r>
            <w:r>
              <w:rPr>
                <w:rFonts w:hint="eastAsia"/>
                <w:color w:val="000000"/>
              </w:rPr>
              <w:t>. Chinese American: Interest in Politics</w:t>
            </w:r>
          </w:p>
        </w:tc>
      </w:tr>
      <w:tr w:rsidR="00CF1AEA" w14:paraId="4C1B2216" w14:textId="77777777" w:rsidTr="00CF1AEA">
        <w:tc>
          <w:tcPr>
            <w:tcW w:w="1870" w:type="dxa"/>
            <w:tcBorders>
              <w:top w:val="single" w:sz="4" w:space="0" w:color="000000"/>
              <w:bottom w:val="single" w:sz="4" w:space="0" w:color="000000"/>
            </w:tcBorders>
            <w:vAlign w:val="center"/>
          </w:tcPr>
          <w:p w14:paraId="7369F223" w14:textId="01679A60" w:rsidR="00CF1AEA" w:rsidRDefault="00CF1AEA" w:rsidP="00CF1AEA">
            <w:pPr>
              <w:pStyle w:val="NormalWeb"/>
              <w:spacing w:before="0" w:beforeAutospacing="0" w:after="0" w:afterAutospacing="0"/>
              <w:jc w:val="center"/>
              <w:rPr>
                <w:color w:val="000000"/>
              </w:rPr>
            </w:pPr>
          </w:p>
        </w:tc>
        <w:tc>
          <w:tcPr>
            <w:tcW w:w="1870" w:type="dxa"/>
            <w:tcBorders>
              <w:top w:val="single" w:sz="4" w:space="0" w:color="000000"/>
              <w:bottom w:val="single" w:sz="4" w:space="0" w:color="000000"/>
            </w:tcBorders>
            <w:vAlign w:val="center"/>
          </w:tcPr>
          <w:p w14:paraId="427B2B04" w14:textId="7DCA8FD5" w:rsidR="00CF1AEA" w:rsidRDefault="00CF1AEA" w:rsidP="00CF1AEA">
            <w:pPr>
              <w:pStyle w:val="NormalWeb"/>
              <w:spacing w:before="0" w:beforeAutospacing="0" w:after="0" w:afterAutospacing="0"/>
              <w:jc w:val="center"/>
              <w:rPr>
                <w:color w:val="000000"/>
              </w:rPr>
            </w:pPr>
            <w:r>
              <w:rPr>
                <w:rFonts w:hint="eastAsia"/>
                <w:color w:val="000000"/>
              </w:rPr>
              <w:t>Not Interested</w:t>
            </w:r>
          </w:p>
        </w:tc>
        <w:tc>
          <w:tcPr>
            <w:tcW w:w="1870" w:type="dxa"/>
            <w:tcBorders>
              <w:top w:val="single" w:sz="4" w:space="0" w:color="000000"/>
              <w:bottom w:val="single" w:sz="4" w:space="0" w:color="000000"/>
            </w:tcBorders>
            <w:vAlign w:val="center"/>
          </w:tcPr>
          <w:p w14:paraId="0A2E0D80" w14:textId="3085F628" w:rsidR="00CF1AEA" w:rsidRDefault="00CF1AEA" w:rsidP="00CF1AEA">
            <w:pPr>
              <w:pStyle w:val="NormalWeb"/>
              <w:spacing w:before="0" w:beforeAutospacing="0" w:after="0" w:afterAutospacing="0"/>
              <w:jc w:val="center"/>
              <w:rPr>
                <w:color w:val="000000"/>
              </w:rPr>
            </w:pPr>
            <w:r>
              <w:rPr>
                <w:rFonts w:hint="eastAsia"/>
                <w:color w:val="000000"/>
              </w:rPr>
              <w:t>Somewhat Interested</w:t>
            </w:r>
          </w:p>
        </w:tc>
        <w:tc>
          <w:tcPr>
            <w:tcW w:w="1870" w:type="dxa"/>
            <w:tcBorders>
              <w:top w:val="single" w:sz="4" w:space="0" w:color="000000"/>
              <w:bottom w:val="single" w:sz="4" w:space="0" w:color="000000"/>
            </w:tcBorders>
            <w:vAlign w:val="center"/>
          </w:tcPr>
          <w:p w14:paraId="23C8A132" w14:textId="764630A8" w:rsidR="00CF1AEA" w:rsidRDefault="00CF1AEA" w:rsidP="00CF1AEA">
            <w:pPr>
              <w:pStyle w:val="NormalWeb"/>
              <w:spacing w:before="0" w:beforeAutospacing="0" w:after="0" w:afterAutospacing="0"/>
              <w:jc w:val="center"/>
              <w:rPr>
                <w:color w:val="000000"/>
              </w:rPr>
            </w:pPr>
            <w:r>
              <w:rPr>
                <w:rFonts w:hint="eastAsia"/>
                <w:color w:val="000000"/>
              </w:rPr>
              <w:t>Interested</w:t>
            </w:r>
          </w:p>
        </w:tc>
        <w:tc>
          <w:tcPr>
            <w:tcW w:w="1870" w:type="dxa"/>
            <w:tcBorders>
              <w:top w:val="single" w:sz="4" w:space="0" w:color="000000"/>
              <w:bottom w:val="single" w:sz="4" w:space="0" w:color="000000"/>
            </w:tcBorders>
            <w:vAlign w:val="center"/>
          </w:tcPr>
          <w:p w14:paraId="62DCCFC2" w14:textId="0EDCC3A1" w:rsidR="00CF1AEA" w:rsidRDefault="00CF1AEA" w:rsidP="00CF1AEA">
            <w:pPr>
              <w:pStyle w:val="NormalWeb"/>
              <w:spacing w:before="0" w:beforeAutospacing="0" w:after="0" w:afterAutospacing="0"/>
              <w:jc w:val="center"/>
              <w:rPr>
                <w:color w:val="000000"/>
              </w:rPr>
            </w:pPr>
            <w:r>
              <w:rPr>
                <w:rFonts w:hint="eastAsia"/>
                <w:color w:val="000000"/>
              </w:rPr>
              <w:t>Very Interested</w:t>
            </w:r>
          </w:p>
        </w:tc>
      </w:tr>
      <w:tr w:rsidR="00CF1AEA" w14:paraId="2D4616C3" w14:textId="77777777" w:rsidTr="00CF1AEA">
        <w:tc>
          <w:tcPr>
            <w:tcW w:w="1870" w:type="dxa"/>
            <w:tcBorders>
              <w:top w:val="single" w:sz="4" w:space="0" w:color="000000"/>
            </w:tcBorders>
            <w:vAlign w:val="center"/>
          </w:tcPr>
          <w:p w14:paraId="47F79350" w14:textId="0438953A" w:rsidR="00CF1AEA" w:rsidRDefault="00CF1AEA" w:rsidP="00CF1AEA">
            <w:pPr>
              <w:pStyle w:val="NormalWeb"/>
              <w:spacing w:before="0" w:beforeAutospacing="0" w:after="0" w:afterAutospacing="0"/>
              <w:jc w:val="center"/>
              <w:rPr>
                <w:color w:val="000000"/>
              </w:rPr>
            </w:pPr>
            <w:r>
              <w:rPr>
                <w:rFonts w:hint="eastAsia"/>
                <w:color w:val="000000"/>
              </w:rPr>
              <w:t>Percent</w:t>
            </w:r>
          </w:p>
        </w:tc>
        <w:tc>
          <w:tcPr>
            <w:tcW w:w="1870" w:type="dxa"/>
            <w:tcBorders>
              <w:top w:val="single" w:sz="4" w:space="0" w:color="000000"/>
            </w:tcBorders>
            <w:vAlign w:val="center"/>
          </w:tcPr>
          <w:p w14:paraId="7FDB3E6C" w14:textId="004370A2" w:rsidR="00CF1AEA" w:rsidRDefault="00CF1AEA" w:rsidP="00CF1AEA">
            <w:pPr>
              <w:pStyle w:val="NormalWeb"/>
              <w:spacing w:before="0" w:beforeAutospacing="0" w:after="0" w:afterAutospacing="0"/>
              <w:jc w:val="center"/>
              <w:rPr>
                <w:color w:val="000000"/>
              </w:rPr>
            </w:pPr>
            <w:r>
              <w:rPr>
                <w:rFonts w:hint="eastAsia"/>
                <w:color w:val="000000"/>
              </w:rPr>
              <w:t>21.1%</w:t>
            </w:r>
          </w:p>
        </w:tc>
        <w:tc>
          <w:tcPr>
            <w:tcW w:w="1870" w:type="dxa"/>
            <w:tcBorders>
              <w:top w:val="single" w:sz="4" w:space="0" w:color="000000"/>
            </w:tcBorders>
            <w:vAlign w:val="center"/>
          </w:tcPr>
          <w:p w14:paraId="18F6B7B0" w14:textId="324D3D5D" w:rsidR="00CF1AEA" w:rsidRDefault="00CF1AEA" w:rsidP="00CF1AEA">
            <w:pPr>
              <w:pStyle w:val="NormalWeb"/>
              <w:spacing w:before="0" w:beforeAutospacing="0" w:after="0" w:afterAutospacing="0"/>
              <w:jc w:val="center"/>
              <w:rPr>
                <w:color w:val="000000"/>
              </w:rPr>
            </w:pPr>
            <w:r>
              <w:rPr>
                <w:rFonts w:hint="eastAsia"/>
                <w:color w:val="000000"/>
              </w:rPr>
              <w:t>39.3%</w:t>
            </w:r>
          </w:p>
        </w:tc>
        <w:tc>
          <w:tcPr>
            <w:tcW w:w="1870" w:type="dxa"/>
            <w:tcBorders>
              <w:top w:val="single" w:sz="4" w:space="0" w:color="000000"/>
            </w:tcBorders>
            <w:vAlign w:val="center"/>
          </w:tcPr>
          <w:p w14:paraId="4BF1978E" w14:textId="456D0B67" w:rsidR="00CF1AEA" w:rsidRDefault="00CF1AEA" w:rsidP="00CF1AEA">
            <w:pPr>
              <w:pStyle w:val="NormalWeb"/>
              <w:spacing w:before="0" w:beforeAutospacing="0" w:after="0" w:afterAutospacing="0"/>
              <w:jc w:val="center"/>
              <w:rPr>
                <w:color w:val="000000"/>
              </w:rPr>
            </w:pPr>
            <w:r>
              <w:rPr>
                <w:rFonts w:hint="eastAsia"/>
                <w:color w:val="000000"/>
              </w:rPr>
              <w:t>25.8%</w:t>
            </w:r>
          </w:p>
        </w:tc>
        <w:tc>
          <w:tcPr>
            <w:tcW w:w="1870" w:type="dxa"/>
            <w:tcBorders>
              <w:top w:val="single" w:sz="4" w:space="0" w:color="000000"/>
            </w:tcBorders>
            <w:vAlign w:val="center"/>
          </w:tcPr>
          <w:p w14:paraId="0E4FFA68" w14:textId="66198D1A" w:rsidR="00CF1AEA" w:rsidRDefault="00CF1AEA" w:rsidP="00CF1AEA">
            <w:pPr>
              <w:pStyle w:val="NormalWeb"/>
              <w:spacing w:before="0" w:beforeAutospacing="0" w:after="0" w:afterAutospacing="0"/>
              <w:jc w:val="center"/>
              <w:rPr>
                <w:color w:val="000000"/>
              </w:rPr>
            </w:pPr>
            <w:r>
              <w:rPr>
                <w:rFonts w:hint="eastAsia"/>
                <w:color w:val="000000"/>
              </w:rPr>
              <w:t>13.9%</w:t>
            </w:r>
          </w:p>
        </w:tc>
      </w:tr>
    </w:tbl>
    <w:p w14:paraId="07ECBF47" w14:textId="2A6EFA38" w:rsidR="000B15EE" w:rsidRPr="000B15EE" w:rsidRDefault="00CF1AEA" w:rsidP="008D774B">
      <w:pPr>
        <w:pStyle w:val="NormalWeb"/>
        <w:spacing w:before="0" w:beforeAutospacing="0" w:after="0" w:afterAutospacing="0" w:line="480" w:lineRule="auto"/>
      </w:pPr>
      <w:r>
        <w:rPr>
          <w:rFonts w:hint="eastAsia"/>
          <w:color w:val="000000"/>
        </w:rPr>
        <w:t xml:space="preserve">Source: </w:t>
      </w:r>
      <w:r>
        <w:rPr>
          <w:rFonts w:hint="eastAsia"/>
        </w:rPr>
        <w:t>2016 Post-Election National Asian American Survey.</w:t>
      </w:r>
    </w:p>
    <w:tbl>
      <w:tblPr>
        <w:tblStyle w:val="TableGrid"/>
        <w:tblW w:w="0" w:type="auto"/>
        <w:tblBorders>
          <w:top w:val="single" w:sz="4" w:space="0" w:color="000000"/>
          <w:left w:val="none" w:sz="0" w:space="0" w:color="auto"/>
          <w:bottom w:val="single" w:sz="4" w:space="0" w:color="000000"/>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B15EE" w14:paraId="0F5C3810" w14:textId="77777777" w:rsidTr="000B15EE">
        <w:tc>
          <w:tcPr>
            <w:tcW w:w="9350" w:type="dxa"/>
            <w:gridSpan w:val="3"/>
            <w:tcBorders>
              <w:top w:val="nil"/>
              <w:bottom w:val="single" w:sz="4" w:space="0" w:color="000000"/>
            </w:tcBorders>
            <w:shd w:val="clear" w:color="auto" w:fill="D1D1D1" w:themeFill="background2" w:themeFillShade="E6"/>
            <w:vAlign w:val="center"/>
          </w:tcPr>
          <w:p w14:paraId="3929B046" w14:textId="1F18C636" w:rsidR="000B15EE" w:rsidRDefault="000B15EE" w:rsidP="000B15EE">
            <w:pPr>
              <w:pStyle w:val="NormalWeb"/>
              <w:spacing w:before="0" w:beforeAutospacing="0" w:after="0" w:afterAutospacing="0"/>
              <w:jc w:val="center"/>
              <w:rPr>
                <w:color w:val="000000"/>
              </w:rPr>
            </w:pPr>
            <w:r>
              <w:rPr>
                <w:rFonts w:hint="eastAsia"/>
                <w:color w:val="000000"/>
              </w:rPr>
              <w:t xml:space="preserve">Table </w:t>
            </w:r>
            <w:r w:rsidR="00744F68">
              <w:rPr>
                <w:color w:val="000000"/>
              </w:rPr>
              <w:t>5</w:t>
            </w:r>
            <w:r>
              <w:rPr>
                <w:rFonts w:hint="eastAsia"/>
                <w:color w:val="000000"/>
              </w:rPr>
              <w:t>. Ever Attended a Protest/Demonstration/Rally?</w:t>
            </w:r>
          </w:p>
        </w:tc>
      </w:tr>
      <w:tr w:rsidR="000B15EE" w14:paraId="0CEC7921" w14:textId="77777777" w:rsidTr="000B15EE">
        <w:tc>
          <w:tcPr>
            <w:tcW w:w="3116" w:type="dxa"/>
            <w:tcBorders>
              <w:top w:val="single" w:sz="4" w:space="0" w:color="000000"/>
              <w:bottom w:val="single" w:sz="4" w:space="0" w:color="000000"/>
            </w:tcBorders>
            <w:vAlign w:val="center"/>
          </w:tcPr>
          <w:p w14:paraId="5FDF6DFD" w14:textId="01D5C808" w:rsidR="000B15EE" w:rsidRDefault="000B15EE" w:rsidP="000B15EE">
            <w:pPr>
              <w:pStyle w:val="NormalWeb"/>
              <w:spacing w:before="0" w:beforeAutospacing="0" w:after="0" w:afterAutospacing="0"/>
              <w:jc w:val="center"/>
              <w:rPr>
                <w:color w:val="000000"/>
              </w:rPr>
            </w:pPr>
          </w:p>
        </w:tc>
        <w:tc>
          <w:tcPr>
            <w:tcW w:w="3117" w:type="dxa"/>
            <w:tcBorders>
              <w:top w:val="single" w:sz="4" w:space="0" w:color="000000"/>
              <w:bottom w:val="single" w:sz="4" w:space="0" w:color="000000"/>
            </w:tcBorders>
            <w:vAlign w:val="center"/>
          </w:tcPr>
          <w:p w14:paraId="198B7B3F" w14:textId="2DE437DF" w:rsidR="000B15EE" w:rsidRDefault="000B15EE" w:rsidP="000B15EE">
            <w:pPr>
              <w:pStyle w:val="NormalWeb"/>
              <w:spacing w:before="0" w:beforeAutospacing="0" w:after="0" w:afterAutospacing="0"/>
              <w:jc w:val="center"/>
              <w:rPr>
                <w:color w:val="000000"/>
              </w:rPr>
            </w:pPr>
            <w:r>
              <w:rPr>
                <w:rFonts w:hint="eastAsia"/>
                <w:color w:val="000000"/>
              </w:rPr>
              <w:t>Yes</w:t>
            </w:r>
          </w:p>
        </w:tc>
        <w:tc>
          <w:tcPr>
            <w:tcW w:w="3117" w:type="dxa"/>
            <w:tcBorders>
              <w:top w:val="single" w:sz="4" w:space="0" w:color="000000"/>
              <w:bottom w:val="single" w:sz="4" w:space="0" w:color="000000"/>
            </w:tcBorders>
            <w:vAlign w:val="center"/>
          </w:tcPr>
          <w:p w14:paraId="1703EECA" w14:textId="61E7D907" w:rsidR="000B15EE" w:rsidRDefault="000B15EE" w:rsidP="000B15EE">
            <w:pPr>
              <w:pStyle w:val="NormalWeb"/>
              <w:spacing w:before="0" w:beforeAutospacing="0" w:after="0" w:afterAutospacing="0"/>
              <w:jc w:val="center"/>
              <w:rPr>
                <w:color w:val="000000"/>
              </w:rPr>
            </w:pPr>
            <w:r>
              <w:rPr>
                <w:rFonts w:hint="eastAsia"/>
                <w:color w:val="000000"/>
              </w:rPr>
              <w:t>No</w:t>
            </w:r>
          </w:p>
        </w:tc>
      </w:tr>
      <w:tr w:rsidR="000B15EE" w14:paraId="438895DC" w14:textId="77777777" w:rsidTr="000B15EE">
        <w:tc>
          <w:tcPr>
            <w:tcW w:w="3116" w:type="dxa"/>
            <w:tcBorders>
              <w:top w:val="single" w:sz="4" w:space="0" w:color="000000"/>
            </w:tcBorders>
            <w:vAlign w:val="center"/>
          </w:tcPr>
          <w:p w14:paraId="66EF8DE0" w14:textId="5BE56249" w:rsidR="000B15EE" w:rsidRDefault="000B15EE" w:rsidP="000B15EE">
            <w:pPr>
              <w:pStyle w:val="NormalWeb"/>
              <w:spacing w:before="0" w:beforeAutospacing="0" w:after="0" w:afterAutospacing="0"/>
              <w:jc w:val="center"/>
              <w:rPr>
                <w:color w:val="000000"/>
              </w:rPr>
            </w:pPr>
            <w:r>
              <w:rPr>
                <w:rFonts w:hint="eastAsia"/>
                <w:color w:val="000000"/>
              </w:rPr>
              <w:t>Chinese Americans</w:t>
            </w:r>
          </w:p>
        </w:tc>
        <w:tc>
          <w:tcPr>
            <w:tcW w:w="3117" w:type="dxa"/>
            <w:tcBorders>
              <w:top w:val="single" w:sz="4" w:space="0" w:color="000000"/>
            </w:tcBorders>
            <w:vAlign w:val="center"/>
          </w:tcPr>
          <w:p w14:paraId="0F22AEA2" w14:textId="264B9621" w:rsidR="000B15EE" w:rsidRDefault="000B15EE" w:rsidP="000B15EE">
            <w:pPr>
              <w:pStyle w:val="NormalWeb"/>
              <w:spacing w:before="0" w:beforeAutospacing="0" w:after="0" w:afterAutospacing="0"/>
              <w:jc w:val="center"/>
              <w:rPr>
                <w:color w:val="000000"/>
              </w:rPr>
            </w:pPr>
            <w:r>
              <w:rPr>
                <w:rFonts w:hint="eastAsia"/>
                <w:color w:val="000000"/>
              </w:rPr>
              <w:t>7.9%</w:t>
            </w:r>
          </w:p>
        </w:tc>
        <w:tc>
          <w:tcPr>
            <w:tcW w:w="3117" w:type="dxa"/>
            <w:tcBorders>
              <w:top w:val="single" w:sz="4" w:space="0" w:color="000000"/>
            </w:tcBorders>
            <w:vAlign w:val="center"/>
          </w:tcPr>
          <w:p w14:paraId="409231AD" w14:textId="45104481" w:rsidR="000B15EE" w:rsidRDefault="000B15EE" w:rsidP="000B15EE">
            <w:pPr>
              <w:pStyle w:val="NormalWeb"/>
              <w:spacing w:before="0" w:beforeAutospacing="0" w:after="0" w:afterAutospacing="0"/>
              <w:jc w:val="center"/>
              <w:rPr>
                <w:color w:val="000000"/>
              </w:rPr>
            </w:pPr>
            <w:r>
              <w:rPr>
                <w:rFonts w:hint="eastAsia"/>
                <w:color w:val="000000"/>
              </w:rPr>
              <w:t>92.1%</w:t>
            </w:r>
          </w:p>
        </w:tc>
      </w:tr>
      <w:tr w:rsidR="000B15EE" w14:paraId="44791716" w14:textId="77777777" w:rsidTr="000B15EE">
        <w:tc>
          <w:tcPr>
            <w:tcW w:w="3116" w:type="dxa"/>
            <w:vAlign w:val="center"/>
          </w:tcPr>
          <w:p w14:paraId="69E9F4DB" w14:textId="6340F12D" w:rsidR="000B15EE" w:rsidRDefault="000B15EE" w:rsidP="000B15EE">
            <w:pPr>
              <w:pStyle w:val="NormalWeb"/>
              <w:spacing w:before="0" w:beforeAutospacing="0" w:after="0" w:afterAutospacing="0"/>
              <w:jc w:val="center"/>
              <w:rPr>
                <w:color w:val="000000"/>
              </w:rPr>
            </w:pPr>
            <w:r>
              <w:rPr>
                <w:rFonts w:hint="eastAsia"/>
                <w:color w:val="000000"/>
              </w:rPr>
              <w:t>Asian Americans</w:t>
            </w:r>
          </w:p>
        </w:tc>
        <w:tc>
          <w:tcPr>
            <w:tcW w:w="3117" w:type="dxa"/>
            <w:vAlign w:val="center"/>
          </w:tcPr>
          <w:p w14:paraId="4F6370E4" w14:textId="72B47836" w:rsidR="000B15EE" w:rsidRDefault="000B15EE" w:rsidP="000B15EE">
            <w:pPr>
              <w:pStyle w:val="NormalWeb"/>
              <w:spacing w:before="0" w:beforeAutospacing="0" w:after="0" w:afterAutospacing="0"/>
              <w:jc w:val="center"/>
              <w:rPr>
                <w:color w:val="000000"/>
              </w:rPr>
            </w:pPr>
            <w:r>
              <w:rPr>
                <w:rFonts w:hint="eastAsia"/>
                <w:color w:val="000000"/>
              </w:rPr>
              <w:t>10.5%</w:t>
            </w:r>
          </w:p>
        </w:tc>
        <w:tc>
          <w:tcPr>
            <w:tcW w:w="3117" w:type="dxa"/>
            <w:vAlign w:val="center"/>
          </w:tcPr>
          <w:p w14:paraId="34EEB3EB" w14:textId="3CA59911" w:rsidR="000B15EE" w:rsidRDefault="000B15EE" w:rsidP="000B15EE">
            <w:pPr>
              <w:pStyle w:val="NormalWeb"/>
              <w:spacing w:before="0" w:beforeAutospacing="0" w:after="0" w:afterAutospacing="0"/>
              <w:jc w:val="center"/>
              <w:rPr>
                <w:color w:val="000000"/>
              </w:rPr>
            </w:pPr>
            <w:r>
              <w:rPr>
                <w:rFonts w:hint="eastAsia"/>
                <w:color w:val="000000"/>
              </w:rPr>
              <w:t>89.5%</w:t>
            </w:r>
          </w:p>
        </w:tc>
      </w:tr>
    </w:tbl>
    <w:p w14:paraId="24BC5CE9" w14:textId="029ACE66" w:rsidR="003135A7" w:rsidRDefault="003135A7" w:rsidP="008D774B">
      <w:pPr>
        <w:pStyle w:val="NormalWeb"/>
        <w:spacing w:before="0" w:beforeAutospacing="0" w:after="0" w:afterAutospacing="0" w:line="480" w:lineRule="auto"/>
        <w:rPr>
          <w:color w:val="000000"/>
        </w:rPr>
      </w:pPr>
      <w:r>
        <w:rPr>
          <w:rFonts w:hint="eastAsia"/>
          <w:color w:val="000000"/>
        </w:rPr>
        <w:t xml:space="preserve">Source: </w:t>
      </w:r>
      <w:r>
        <w:rPr>
          <w:rFonts w:hint="eastAsia"/>
        </w:rPr>
        <w:t>2016 Pre-Election National Asian American Survey.</w:t>
      </w:r>
    </w:p>
    <w:tbl>
      <w:tblPr>
        <w:tblStyle w:val="TableGrid"/>
        <w:tblW w:w="0" w:type="auto"/>
        <w:tblBorders>
          <w:top w:val="single" w:sz="4" w:space="0" w:color="000000"/>
          <w:left w:val="none" w:sz="0" w:space="0" w:color="auto"/>
          <w:bottom w:val="single" w:sz="4" w:space="0" w:color="000000"/>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B15EE" w14:paraId="53BC851B" w14:textId="77777777" w:rsidTr="00A7069B">
        <w:tc>
          <w:tcPr>
            <w:tcW w:w="9350" w:type="dxa"/>
            <w:gridSpan w:val="3"/>
            <w:tcBorders>
              <w:top w:val="nil"/>
              <w:bottom w:val="single" w:sz="4" w:space="0" w:color="000000"/>
            </w:tcBorders>
            <w:shd w:val="clear" w:color="auto" w:fill="D1D1D1" w:themeFill="background2" w:themeFillShade="E6"/>
            <w:vAlign w:val="center"/>
          </w:tcPr>
          <w:p w14:paraId="42C67D2A" w14:textId="142C9E0D" w:rsidR="000B15EE" w:rsidRDefault="000B15EE" w:rsidP="00A7069B">
            <w:pPr>
              <w:pStyle w:val="NormalWeb"/>
              <w:spacing w:before="0" w:beforeAutospacing="0" w:after="0" w:afterAutospacing="0"/>
              <w:jc w:val="center"/>
              <w:rPr>
                <w:color w:val="000000"/>
              </w:rPr>
            </w:pPr>
            <w:r>
              <w:rPr>
                <w:rFonts w:hint="eastAsia"/>
                <w:color w:val="000000"/>
              </w:rPr>
              <w:t xml:space="preserve">Table </w:t>
            </w:r>
            <w:r w:rsidR="00744F68">
              <w:rPr>
                <w:color w:val="000000"/>
              </w:rPr>
              <w:t>6</w:t>
            </w:r>
            <w:r>
              <w:rPr>
                <w:rFonts w:hint="eastAsia"/>
                <w:color w:val="000000"/>
              </w:rPr>
              <w:t>. Ever Signed a Petition?</w:t>
            </w:r>
          </w:p>
        </w:tc>
      </w:tr>
      <w:tr w:rsidR="000B15EE" w14:paraId="66AB82D4" w14:textId="77777777" w:rsidTr="00A7069B">
        <w:tc>
          <w:tcPr>
            <w:tcW w:w="3116" w:type="dxa"/>
            <w:tcBorders>
              <w:top w:val="single" w:sz="4" w:space="0" w:color="000000"/>
              <w:bottom w:val="single" w:sz="4" w:space="0" w:color="000000"/>
            </w:tcBorders>
            <w:vAlign w:val="center"/>
          </w:tcPr>
          <w:p w14:paraId="024B3647" w14:textId="77777777" w:rsidR="000B15EE" w:rsidRDefault="000B15EE" w:rsidP="00A7069B">
            <w:pPr>
              <w:pStyle w:val="NormalWeb"/>
              <w:spacing w:before="0" w:beforeAutospacing="0" w:after="0" w:afterAutospacing="0"/>
              <w:jc w:val="center"/>
              <w:rPr>
                <w:color w:val="000000"/>
              </w:rPr>
            </w:pPr>
          </w:p>
        </w:tc>
        <w:tc>
          <w:tcPr>
            <w:tcW w:w="3117" w:type="dxa"/>
            <w:tcBorders>
              <w:top w:val="single" w:sz="4" w:space="0" w:color="000000"/>
              <w:bottom w:val="single" w:sz="4" w:space="0" w:color="000000"/>
            </w:tcBorders>
            <w:vAlign w:val="center"/>
          </w:tcPr>
          <w:p w14:paraId="1A6DF0A0" w14:textId="77777777" w:rsidR="000B15EE" w:rsidRDefault="000B15EE" w:rsidP="00A7069B">
            <w:pPr>
              <w:pStyle w:val="NormalWeb"/>
              <w:spacing w:before="0" w:beforeAutospacing="0" w:after="0" w:afterAutospacing="0"/>
              <w:jc w:val="center"/>
              <w:rPr>
                <w:color w:val="000000"/>
              </w:rPr>
            </w:pPr>
            <w:r>
              <w:rPr>
                <w:rFonts w:hint="eastAsia"/>
                <w:color w:val="000000"/>
              </w:rPr>
              <w:t>Yes</w:t>
            </w:r>
          </w:p>
        </w:tc>
        <w:tc>
          <w:tcPr>
            <w:tcW w:w="3117" w:type="dxa"/>
            <w:tcBorders>
              <w:top w:val="single" w:sz="4" w:space="0" w:color="000000"/>
              <w:bottom w:val="single" w:sz="4" w:space="0" w:color="000000"/>
            </w:tcBorders>
            <w:vAlign w:val="center"/>
          </w:tcPr>
          <w:p w14:paraId="06B4F1C3" w14:textId="77777777" w:rsidR="000B15EE" w:rsidRDefault="000B15EE" w:rsidP="00A7069B">
            <w:pPr>
              <w:pStyle w:val="NormalWeb"/>
              <w:spacing w:before="0" w:beforeAutospacing="0" w:after="0" w:afterAutospacing="0"/>
              <w:jc w:val="center"/>
              <w:rPr>
                <w:color w:val="000000"/>
              </w:rPr>
            </w:pPr>
            <w:r>
              <w:rPr>
                <w:rFonts w:hint="eastAsia"/>
                <w:color w:val="000000"/>
              </w:rPr>
              <w:t>No</w:t>
            </w:r>
          </w:p>
        </w:tc>
      </w:tr>
      <w:tr w:rsidR="000B15EE" w14:paraId="248CC8B1" w14:textId="77777777" w:rsidTr="00A7069B">
        <w:tc>
          <w:tcPr>
            <w:tcW w:w="3116" w:type="dxa"/>
            <w:tcBorders>
              <w:top w:val="single" w:sz="4" w:space="0" w:color="000000"/>
            </w:tcBorders>
            <w:vAlign w:val="center"/>
          </w:tcPr>
          <w:p w14:paraId="5CC6F9AC" w14:textId="77777777" w:rsidR="000B15EE" w:rsidRDefault="000B15EE" w:rsidP="00A7069B">
            <w:pPr>
              <w:pStyle w:val="NormalWeb"/>
              <w:spacing w:before="0" w:beforeAutospacing="0" w:after="0" w:afterAutospacing="0"/>
              <w:jc w:val="center"/>
              <w:rPr>
                <w:color w:val="000000"/>
              </w:rPr>
            </w:pPr>
            <w:r>
              <w:rPr>
                <w:rFonts w:hint="eastAsia"/>
                <w:color w:val="000000"/>
              </w:rPr>
              <w:t>Chinese Americans</w:t>
            </w:r>
          </w:p>
        </w:tc>
        <w:tc>
          <w:tcPr>
            <w:tcW w:w="3117" w:type="dxa"/>
            <w:tcBorders>
              <w:top w:val="single" w:sz="4" w:space="0" w:color="000000"/>
            </w:tcBorders>
            <w:vAlign w:val="center"/>
          </w:tcPr>
          <w:p w14:paraId="58652296" w14:textId="67766AF5" w:rsidR="000B15EE" w:rsidRDefault="000B15EE" w:rsidP="00A7069B">
            <w:pPr>
              <w:pStyle w:val="NormalWeb"/>
              <w:spacing w:before="0" w:beforeAutospacing="0" w:after="0" w:afterAutospacing="0"/>
              <w:jc w:val="center"/>
              <w:rPr>
                <w:color w:val="000000"/>
              </w:rPr>
            </w:pPr>
            <w:r>
              <w:rPr>
                <w:rFonts w:hint="eastAsia"/>
                <w:color w:val="000000"/>
              </w:rPr>
              <w:t>18.4%</w:t>
            </w:r>
          </w:p>
        </w:tc>
        <w:tc>
          <w:tcPr>
            <w:tcW w:w="3117" w:type="dxa"/>
            <w:tcBorders>
              <w:top w:val="single" w:sz="4" w:space="0" w:color="000000"/>
            </w:tcBorders>
            <w:vAlign w:val="center"/>
          </w:tcPr>
          <w:p w14:paraId="3AECABEF" w14:textId="62DF5759" w:rsidR="000B15EE" w:rsidRDefault="000B15EE" w:rsidP="00A7069B">
            <w:pPr>
              <w:pStyle w:val="NormalWeb"/>
              <w:spacing w:before="0" w:beforeAutospacing="0" w:after="0" w:afterAutospacing="0"/>
              <w:jc w:val="center"/>
              <w:rPr>
                <w:color w:val="000000"/>
              </w:rPr>
            </w:pPr>
            <w:r>
              <w:rPr>
                <w:rFonts w:hint="eastAsia"/>
                <w:color w:val="000000"/>
              </w:rPr>
              <w:t>81.6%</w:t>
            </w:r>
          </w:p>
        </w:tc>
      </w:tr>
      <w:tr w:rsidR="000B15EE" w14:paraId="407D68B1" w14:textId="77777777" w:rsidTr="00A7069B">
        <w:tc>
          <w:tcPr>
            <w:tcW w:w="3116" w:type="dxa"/>
            <w:vAlign w:val="center"/>
          </w:tcPr>
          <w:p w14:paraId="47FBF21C" w14:textId="77777777" w:rsidR="000B15EE" w:rsidRDefault="000B15EE" w:rsidP="00A7069B">
            <w:pPr>
              <w:pStyle w:val="NormalWeb"/>
              <w:spacing w:before="0" w:beforeAutospacing="0" w:after="0" w:afterAutospacing="0"/>
              <w:jc w:val="center"/>
              <w:rPr>
                <w:color w:val="000000"/>
              </w:rPr>
            </w:pPr>
            <w:r>
              <w:rPr>
                <w:rFonts w:hint="eastAsia"/>
                <w:color w:val="000000"/>
              </w:rPr>
              <w:t>Asian Americans</w:t>
            </w:r>
          </w:p>
        </w:tc>
        <w:tc>
          <w:tcPr>
            <w:tcW w:w="3117" w:type="dxa"/>
            <w:vAlign w:val="center"/>
          </w:tcPr>
          <w:p w14:paraId="278404C6" w14:textId="4B36F78A" w:rsidR="000B15EE" w:rsidRDefault="000B15EE" w:rsidP="00A7069B">
            <w:pPr>
              <w:pStyle w:val="NormalWeb"/>
              <w:spacing w:before="0" w:beforeAutospacing="0" w:after="0" w:afterAutospacing="0"/>
              <w:jc w:val="center"/>
              <w:rPr>
                <w:color w:val="000000"/>
              </w:rPr>
            </w:pPr>
            <w:r>
              <w:rPr>
                <w:rFonts w:hint="eastAsia"/>
                <w:color w:val="000000"/>
              </w:rPr>
              <w:t>28.1%</w:t>
            </w:r>
          </w:p>
        </w:tc>
        <w:tc>
          <w:tcPr>
            <w:tcW w:w="3117" w:type="dxa"/>
            <w:vAlign w:val="center"/>
          </w:tcPr>
          <w:p w14:paraId="0EB7E94A" w14:textId="74BF579A" w:rsidR="000B15EE" w:rsidRDefault="000B15EE" w:rsidP="00A7069B">
            <w:pPr>
              <w:pStyle w:val="NormalWeb"/>
              <w:spacing w:before="0" w:beforeAutospacing="0" w:after="0" w:afterAutospacing="0"/>
              <w:jc w:val="center"/>
              <w:rPr>
                <w:color w:val="000000"/>
              </w:rPr>
            </w:pPr>
            <w:r>
              <w:rPr>
                <w:rFonts w:hint="eastAsia"/>
                <w:color w:val="000000"/>
              </w:rPr>
              <w:t>71.9%</w:t>
            </w:r>
          </w:p>
        </w:tc>
      </w:tr>
    </w:tbl>
    <w:p w14:paraId="446892B5" w14:textId="0AEC665B" w:rsidR="000B15EE" w:rsidRDefault="000B15EE" w:rsidP="008D774B">
      <w:pPr>
        <w:pStyle w:val="NormalWeb"/>
        <w:spacing w:before="0" w:beforeAutospacing="0" w:after="0" w:afterAutospacing="0" w:line="480" w:lineRule="auto"/>
        <w:rPr>
          <w:color w:val="000000"/>
        </w:rPr>
      </w:pPr>
      <w:r>
        <w:rPr>
          <w:rFonts w:hint="eastAsia"/>
          <w:color w:val="000000"/>
        </w:rPr>
        <w:t xml:space="preserve">Source: </w:t>
      </w:r>
      <w:r>
        <w:rPr>
          <w:rFonts w:hint="eastAsia"/>
        </w:rPr>
        <w:t>2016 Pre-Election National Asian American Survey.</w:t>
      </w:r>
    </w:p>
    <w:p w14:paraId="73842F6C" w14:textId="7F3ECF7F" w:rsidR="003135A7" w:rsidRDefault="003135A7" w:rsidP="008D774B">
      <w:pPr>
        <w:pStyle w:val="NormalWeb"/>
        <w:spacing w:before="0" w:beforeAutospacing="0" w:after="0" w:afterAutospacing="0" w:line="480" w:lineRule="auto"/>
        <w:rPr>
          <w:color w:val="000000"/>
        </w:rPr>
      </w:pPr>
      <w:r>
        <w:rPr>
          <w:rFonts w:hint="eastAsia"/>
          <w:color w:val="000000"/>
        </w:rPr>
        <w:t xml:space="preserve">To </w:t>
      </w:r>
      <w:r>
        <w:rPr>
          <w:color w:val="000000"/>
        </w:rPr>
        <w:t>examine</w:t>
      </w:r>
      <w:r>
        <w:rPr>
          <w:rFonts w:hint="eastAsia"/>
          <w:color w:val="000000"/>
        </w:rPr>
        <w:t xml:space="preserve"> if Chinese </w:t>
      </w:r>
      <w:r w:rsidR="007305F7">
        <w:rPr>
          <w:color w:val="000000"/>
        </w:rPr>
        <w:t>Americans’</w:t>
      </w:r>
      <w:r>
        <w:rPr>
          <w:rFonts w:hint="eastAsia"/>
          <w:color w:val="000000"/>
        </w:rPr>
        <w:t xml:space="preserve"> low </w:t>
      </w:r>
      <w:r>
        <w:rPr>
          <w:color w:val="000000"/>
        </w:rPr>
        <w:t>response</w:t>
      </w:r>
      <w:r>
        <w:rPr>
          <w:rFonts w:hint="eastAsia"/>
          <w:color w:val="000000"/>
        </w:rPr>
        <w:t xml:space="preserve"> rate in Politics has something to do with their interest in politics, or history of political participation, I initially selected three variables: Interest in Politics, Participation in Demonstrations, and lastly home country political involvement.</w:t>
      </w:r>
      <w:r w:rsidR="007305F7">
        <w:rPr>
          <w:color w:val="000000"/>
        </w:rPr>
        <w:t xml:space="preserve"> </w:t>
      </w:r>
      <w:r w:rsidR="007305F7" w:rsidRPr="007305F7">
        <w:rPr>
          <w:color w:val="000000"/>
        </w:rPr>
        <w:t xml:space="preserve">Table </w:t>
      </w:r>
      <w:r w:rsidR="00744F68">
        <w:rPr>
          <w:color w:val="000000"/>
        </w:rPr>
        <w:t>4</w:t>
      </w:r>
      <w:r w:rsidR="007305F7" w:rsidRPr="007305F7">
        <w:rPr>
          <w:color w:val="000000"/>
        </w:rPr>
        <w:t xml:space="preserve"> presents interest levels among Chinese Americans in politics:  21.1% are not interested, 39.3% are somewhat interested, 25.8% are interested, and 13.9% are very interested. This suggests that a substantial proportion of Chinese Americans express at least some interest in politics. Table </w:t>
      </w:r>
      <w:r w:rsidR="00744F68">
        <w:rPr>
          <w:color w:val="000000"/>
        </w:rPr>
        <w:t>5</w:t>
      </w:r>
      <w:r w:rsidR="007305F7" w:rsidRPr="007305F7">
        <w:rPr>
          <w:color w:val="000000"/>
        </w:rPr>
        <w:t xml:space="preserve"> reveals that only 7.9% of Chinese Americans have ever attended a protest, demonstration, or rally, compared to 10.5% of the broader Asian American population. Finally, Table </w:t>
      </w:r>
      <w:r w:rsidR="00744F68">
        <w:rPr>
          <w:color w:val="000000"/>
        </w:rPr>
        <w:t>6</w:t>
      </w:r>
      <w:r w:rsidR="007305F7" w:rsidRPr="007305F7">
        <w:rPr>
          <w:color w:val="000000"/>
        </w:rPr>
        <w:t xml:space="preserve"> indicates that 18.4% of Chinese Americans have signed a petition, which is lower than the Asian American average of 28.1%.</w:t>
      </w:r>
    </w:p>
    <w:p w14:paraId="3E648C7B" w14:textId="6BEFE6C9" w:rsidR="008F50A4" w:rsidRPr="0058084C" w:rsidRDefault="00FB114E" w:rsidP="0058084C">
      <w:pPr>
        <w:spacing w:before="320" w:after="80" w:line="480" w:lineRule="auto"/>
        <w:outlineLvl w:val="2"/>
        <w:rPr>
          <w:color w:val="434343"/>
          <w:sz w:val="28"/>
          <w:szCs w:val="28"/>
        </w:rPr>
      </w:pPr>
      <w:r w:rsidRPr="0058084C">
        <w:rPr>
          <w:rFonts w:hint="eastAsia"/>
          <w:color w:val="434343"/>
          <w:sz w:val="28"/>
          <w:szCs w:val="28"/>
        </w:rPr>
        <w:t>Discussion</w:t>
      </w:r>
      <w:r w:rsidR="0058084C" w:rsidRPr="0058084C">
        <w:rPr>
          <w:color w:val="434343"/>
          <w:sz w:val="28"/>
          <w:szCs w:val="28"/>
        </w:rPr>
        <w:t xml:space="preserve"> and Conclusion</w:t>
      </w:r>
    </w:p>
    <w:p w14:paraId="56D787D2" w14:textId="1E885622" w:rsidR="008F50A4" w:rsidRDefault="008F50A4" w:rsidP="008F50A4">
      <w:pPr>
        <w:pStyle w:val="NormalWeb"/>
        <w:spacing w:before="0" w:beforeAutospacing="0" w:after="0" w:afterAutospacing="0" w:line="480" w:lineRule="auto"/>
        <w:rPr>
          <w:color w:val="000000"/>
          <w:shd w:val="clear" w:color="auto" w:fill="FFFFFF"/>
        </w:rPr>
      </w:pPr>
      <w:r>
        <w:rPr>
          <w:color w:val="000000"/>
        </w:rPr>
        <w:t xml:space="preserve">The findings from </w:t>
      </w:r>
      <w:r w:rsidR="00744F68">
        <w:rPr>
          <w:color w:val="000000"/>
        </w:rPr>
        <w:t>Figure</w:t>
      </w:r>
      <w:r>
        <w:rPr>
          <w:color w:val="000000"/>
        </w:rPr>
        <w:t xml:space="preserve"> 1 suggest a 5% increase in the percentage of Chinese American survey respondents who identify as Republicans. However, I have limited confidence in reporting that Chinese Americans have become more affiliated with the Republican Party, given the lack of data collection from the NAAS in the years 2004 and 2012. Without information about the party identification of Chinese Americans in these two years, I find it difficult to tell if the 5% change is a fluctuation or a constant increase since 2004. The findings from Table</w:t>
      </w:r>
      <w:r w:rsidR="00AE6224">
        <w:rPr>
          <w:color w:val="000000"/>
        </w:rPr>
        <w:t xml:space="preserve"> </w:t>
      </w:r>
      <w:r w:rsidR="00744F68">
        <w:rPr>
          <w:color w:val="000000"/>
        </w:rPr>
        <w:t>2</w:t>
      </w:r>
      <w:r>
        <w:rPr>
          <w:color w:val="000000"/>
        </w:rPr>
        <w:t>, that less than 50% of the Chinese American survey respondents agree with the progression of the equal rights movement in this country; and</w:t>
      </w:r>
      <w:r w:rsidR="00AE6224">
        <w:rPr>
          <w:color w:val="000000"/>
        </w:rPr>
        <w:t xml:space="preserve"> Table </w:t>
      </w:r>
      <w:r w:rsidR="00744F68">
        <w:rPr>
          <w:color w:val="000000"/>
        </w:rPr>
        <w:t>3</w:t>
      </w:r>
      <w:r>
        <w:rPr>
          <w:color w:val="000000"/>
        </w:rPr>
        <w:t xml:space="preserve"> that </w:t>
      </w:r>
      <w:r w:rsidR="00470C6C">
        <w:rPr>
          <w:color w:val="000000"/>
        </w:rPr>
        <w:t xml:space="preserve">only </w:t>
      </w:r>
      <w:r>
        <w:rPr>
          <w:color w:val="000000"/>
        </w:rPr>
        <w:t xml:space="preserve">a bit over 30% of the </w:t>
      </w:r>
      <w:r w:rsidR="00470C6C">
        <w:rPr>
          <w:color w:val="000000"/>
        </w:rPr>
        <w:t>Chinese American</w:t>
      </w:r>
      <w:r>
        <w:rPr>
          <w:color w:val="000000"/>
        </w:rPr>
        <w:t xml:space="preserve"> respondents favor transgender rights, is consistent with the </w:t>
      </w:r>
      <w:proofErr w:type="spellStart"/>
      <w:r w:rsidRPr="006A4812">
        <w:rPr>
          <w:color w:val="000000"/>
          <w:shd w:val="clear" w:color="auto" w:fill="FFFFFF"/>
        </w:rPr>
        <w:t>Richauldhuri</w:t>
      </w:r>
      <w:proofErr w:type="spellEnd"/>
      <w:r>
        <w:rPr>
          <w:color w:val="000000"/>
          <w:shd w:val="clear" w:color="auto" w:fill="FFFFFF"/>
        </w:rPr>
        <w:t xml:space="preserve"> (2018) study that Chinese Americans, like many Asian Americans, presents a mix of conservative ideology and liberal policy preferences. </w:t>
      </w:r>
    </w:p>
    <w:p w14:paraId="798DBAE2" w14:textId="77777777" w:rsidR="005C68E6" w:rsidRDefault="005C68E6" w:rsidP="008F50A4">
      <w:pPr>
        <w:pStyle w:val="NormalWeb"/>
        <w:spacing w:before="0" w:beforeAutospacing="0" w:after="0" w:afterAutospacing="0" w:line="480" w:lineRule="auto"/>
        <w:rPr>
          <w:color w:val="000000"/>
          <w:shd w:val="clear" w:color="auto" w:fill="FFFFFF"/>
        </w:rPr>
      </w:pPr>
    </w:p>
    <w:p w14:paraId="405420CB" w14:textId="4EDE0B96" w:rsidR="008F50A4" w:rsidRDefault="008F50A4" w:rsidP="008F50A4">
      <w:pPr>
        <w:pStyle w:val="NormalWeb"/>
        <w:spacing w:before="0" w:beforeAutospacing="0" w:after="0" w:afterAutospacing="0" w:line="480" w:lineRule="auto"/>
        <w:rPr>
          <w:color w:val="000000"/>
          <w:shd w:val="clear" w:color="auto" w:fill="FFFFFF"/>
        </w:rPr>
      </w:pPr>
      <w:r>
        <w:rPr>
          <w:color w:val="000000"/>
          <w:shd w:val="clear" w:color="auto" w:fill="FFFFFF"/>
        </w:rPr>
        <w:t xml:space="preserve">The findings </w:t>
      </w:r>
      <w:r w:rsidR="00AE6224">
        <w:rPr>
          <w:color w:val="000000"/>
          <w:shd w:val="clear" w:color="auto" w:fill="FFFFFF"/>
        </w:rPr>
        <w:t xml:space="preserve">from Table </w:t>
      </w:r>
      <w:r w:rsidR="00470C6C">
        <w:rPr>
          <w:color w:val="000000"/>
          <w:shd w:val="clear" w:color="auto" w:fill="FFFFFF"/>
        </w:rPr>
        <w:t>1</w:t>
      </w:r>
      <w:r w:rsidR="00AE6224">
        <w:rPr>
          <w:color w:val="000000"/>
          <w:shd w:val="clear" w:color="auto" w:fill="FFFFFF"/>
        </w:rPr>
        <w:t xml:space="preserve"> are very striking to conventional understandings of Chinese Americans’ attitude toward education, and the intuition that Chinese American parents who care about education are more likely to be Republicans </w:t>
      </w:r>
      <w:r w:rsidR="00AE6224">
        <w:t>(Dirks 202</w:t>
      </w:r>
      <w:r w:rsidR="00AE6224">
        <w:t xml:space="preserve">3, </w:t>
      </w:r>
      <w:r w:rsidR="00AE6224">
        <w:t>Ruiz, Noe-Bustamante, and Shah 2023)</w:t>
      </w:r>
      <w:r w:rsidR="00AE6224">
        <w:rPr>
          <w:color w:val="000000"/>
          <w:shd w:val="clear" w:color="auto" w:fill="FFFFFF"/>
        </w:rPr>
        <w:t xml:space="preserve">. Over 70% of the respondents claimed that school quality does not matter to them, and the opinion on school quality is not associated with party identification. </w:t>
      </w:r>
      <w:r w:rsidR="00201D83" w:rsidRPr="00201D83">
        <w:rPr>
          <w:color w:val="000000"/>
          <w:shd w:val="clear" w:color="auto" w:fill="FFFFFF"/>
        </w:rPr>
        <w:t>This is a significant finding as it challenges the traditional view of Chinese American parents. However, data from additional sources and years should be considered to verify the accuracy of this new insight.</w:t>
      </w:r>
    </w:p>
    <w:p w14:paraId="32648DA8" w14:textId="77777777" w:rsidR="00201D83" w:rsidRDefault="00201D83" w:rsidP="008F50A4">
      <w:pPr>
        <w:pStyle w:val="NormalWeb"/>
        <w:spacing w:before="0" w:beforeAutospacing="0" w:after="0" w:afterAutospacing="0" w:line="480" w:lineRule="auto"/>
        <w:rPr>
          <w:color w:val="000000"/>
          <w:shd w:val="clear" w:color="auto" w:fill="FFFFFF"/>
        </w:rPr>
      </w:pPr>
    </w:p>
    <w:p w14:paraId="38F02BEB" w14:textId="7385B377" w:rsidR="008409FE" w:rsidRDefault="00201D83" w:rsidP="008409FE">
      <w:pPr>
        <w:pStyle w:val="NormalWeb"/>
        <w:spacing w:before="0" w:beforeAutospacing="0" w:after="0" w:afterAutospacing="0" w:line="480" w:lineRule="auto"/>
        <w:rPr>
          <w:color w:val="000000"/>
          <w:shd w:val="clear" w:color="auto" w:fill="FFFFFF"/>
        </w:rPr>
      </w:pPr>
      <w:r>
        <w:rPr>
          <w:color w:val="000000"/>
          <w:shd w:val="clear" w:color="auto" w:fill="FFFFFF"/>
        </w:rPr>
        <w:t xml:space="preserve">The findings from Table </w:t>
      </w:r>
      <w:r w:rsidR="00470C6C">
        <w:rPr>
          <w:color w:val="000000"/>
          <w:shd w:val="clear" w:color="auto" w:fill="FFFFFF"/>
        </w:rPr>
        <w:t>4</w:t>
      </w:r>
      <w:r>
        <w:rPr>
          <w:color w:val="000000"/>
          <w:shd w:val="clear" w:color="auto" w:fill="FFFFFF"/>
        </w:rPr>
        <w:t>-</w:t>
      </w:r>
      <w:r w:rsidR="00470C6C">
        <w:rPr>
          <w:color w:val="000000"/>
          <w:shd w:val="clear" w:color="auto" w:fill="FFFFFF"/>
        </w:rPr>
        <w:t>6</w:t>
      </w:r>
      <w:r>
        <w:rPr>
          <w:color w:val="000000"/>
          <w:shd w:val="clear" w:color="auto" w:fill="FFFFFF"/>
        </w:rPr>
        <w:t xml:space="preserve"> </w:t>
      </w:r>
      <w:r w:rsidR="00470C6C">
        <w:rPr>
          <w:color w:val="000000"/>
          <w:shd w:val="clear" w:color="auto" w:fill="FFFFFF"/>
        </w:rPr>
        <w:t>suggest</w:t>
      </w:r>
      <w:r w:rsidRPr="00201D83">
        <w:rPr>
          <w:color w:val="000000"/>
          <w:shd w:val="clear" w:color="auto" w:fill="FFFFFF"/>
        </w:rPr>
        <w:t xml:space="preserve"> that while Chinese Americans do show varying levels of interest in politics, this does not uniformly translate into active political participation. The lower rates of involvement in demonstrations and petition signing might reflect both cultural and structural factors that influence how this community engages with the political process.</w:t>
      </w:r>
      <w:r>
        <w:rPr>
          <w:color w:val="000000"/>
          <w:shd w:val="clear" w:color="auto" w:fill="FFFFFF"/>
        </w:rPr>
        <w:t xml:space="preserve"> Even though the </w:t>
      </w:r>
      <w:r w:rsidR="000C678B">
        <w:rPr>
          <w:color w:val="000000"/>
          <w:shd w:val="clear" w:color="auto" w:fill="FFFFFF"/>
        </w:rPr>
        <w:t>Chinese American</w:t>
      </w:r>
      <w:r>
        <w:rPr>
          <w:color w:val="000000"/>
          <w:shd w:val="clear" w:color="auto" w:fill="FFFFFF"/>
        </w:rPr>
        <w:t xml:space="preserve"> respondents are already naturalized citizens, they still </w:t>
      </w:r>
      <w:r w:rsidR="00AF3EE2">
        <w:rPr>
          <w:color w:val="000000"/>
          <w:shd w:val="clear" w:color="auto" w:fill="FFFFFF"/>
        </w:rPr>
        <w:t xml:space="preserve">contain many of the characteristics and attitudes toward politics found in their Chinese counterparts from their homeland. </w:t>
      </w:r>
      <w:r w:rsidR="007069A6">
        <w:rPr>
          <w:color w:val="000000"/>
          <w:shd w:val="clear" w:color="auto" w:fill="FFFFFF"/>
        </w:rPr>
        <w:t>This is consistent with the Gord</w:t>
      </w:r>
      <w:r w:rsidR="000C678B">
        <w:rPr>
          <w:color w:val="000000"/>
          <w:shd w:val="clear" w:color="auto" w:fill="FFFFFF"/>
        </w:rPr>
        <w:t>o</w:t>
      </w:r>
      <w:r w:rsidR="007069A6">
        <w:rPr>
          <w:color w:val="000000"/>
          <w:shd w:val="clear" w:color="auto" w:fill="FFFFFF"/>
        </w:rPr>
        <w:t>n</w:t>
      </w:r>
      <w:r w:rsidR="000C678B">
        <w:rPr>
          <w:color w:val="000000"/>
          <w:shd w:val="clear" w:color="auto" w:fill="FFFFFF"/>
        </w:rPr>
        <w:t xml:space="preserve"> and Barron </w:t>
      </w:r>
      <w:r w:rsidR="007069A6">
        <w:rPr>
          <w:color w:val="000000"/>
          <w:shd w:val="clear" w:color="auto" w:fill="FFFFFF"/>
        </w:rPr>
        <w:t xml:space="preserve">(1964) </w:t>
      </w:r>
      <w:r w:rsidR="007069A6" w:rsidRPr="006A4812">
        <w:rPr>
          <w:color w:val="000000"/>
          <w:shd w:val="clear" w:color="auto" w:fill="FFFFFF"/>
        </w:rPr>
        <w:t>immigration assimilation</w:t>
      </w:r>
      <w:r w:rsidR="007069A6">
        <w:rPr>
          <w:color w:val="000000"/>
          <w:shd w:val="clear" w:color="auto" w:fill="FFFFFF"/>
        </w:rPr>
        <w:t xml:space="preserve"> research</w:t>
      </w:r>
      <w:r w:rsidR="007069A6">
        <w:rPr>
          <w:color w:val="000000"/>
          <w:shd w:val="clear" w:color="auto" w:fill="FFFFFF"/>
        </w:rPr>
        <w:t xml:space="preserve"> that </w:t>
      </w:r>
      <w:r w:rsidR="007069A6" w:rsidRPr="006A4812">
        <w:rPr>
          <w:color w:val="000000"/>
          <w:shd w:val="clear" w:color="auto" w:fill="FFFFFF"/>
        </w:rPr>
        <w:t>immigrants’ patterns of political behavior are rooted in the combination of cultural norms and values that they brought over from their countries of origin and cumulative domestic experiences</w:t>
      </w:r>
      <w:r w:rsidR="007069A6">
        <w:rPr>
          <w:color w:val="000000"/>
          <w:shd w:val="clear" w:color="auto" w:fill="FFFFFF"/>
        </w:rPr>
        <w:t xml:space="preserve">; as well as the </w:t>
      </w:r>
      <w:r w:rsidR="00AF3EE2">
        <w:rPr>
          <w:color w:val="000000"/>
          <w:shd w:val="clear" w:color="auto" w:fill="FFFFFF"/>
        </w:rPr>
        <w:t xml:space="preserve">Lien (2010) </w:t>
      </w:r>
      <w:r w:rsidR="007069A6">
        <w:rPr>
          <w:color w:val="000000"/>
          <w:shd w:val="clear" w:color="auto" w:fill="FFFFFF"/>
        </w:rPr>
        <w:t xml:space="preserve">study which </w:t>
      </w:r>
      <w:r w:rsidR="00AF3EE2">
        <w:rPr>
          <w:color w:val="000000"/>
          <w:shd w:val="clear" w:color="auto" w:fill="FFFFFF"/>
        </w:rPr>
        <w:t xml:space="preserve">argues that the </w:t>
      </w:r>
      <w:r w:rsidR="00AF3EE2" w:rsidRPr="00AF3EE2">
        <w:rPr>
          <w:color w:val="000000"/>
          <w:shd w:val="clear" w:color="auto" w:fill="FFFFFF"/>
        </w:rPr>
        <w:t>pre-emigration socialization context for immigrants</w:t>
      </w:r>
      <w:r w:rsidR="00AF3EE2">
        <w:rPr>
          <w:color w:val="000000"/>
          <w:shd w:val="clear" w:color="auto" w:fill="FFFFFF"/>
        </w:rPr>
        <w:t xml:space="preserve"> </w:t>
      </w:r>
      <w:r w:rsidR="00AF3EE2" w:rsidRPr="00AF3EE2">
        <w:rPr>
          <w:color w:val="000000"/>
          <w:shd w:val="clear" w:color="auto" w:fill="FFFFFF"/>
        </w:rPr>
        <w:t>may affect their participation</w:t>
      </w:r>
      <w:r w:rsidR="00AF3EE2">
        <w:rPr>
          <w:color w:val="000000"/>
          <w:shd w:val="clear" w:color="auto" w:fill="FFFFFF"/>
        </w:rPr>
        <w:t xml:space="preserve"> in politics. </w:t>
      </w:r>
    </w:p>
    <w:p w14:paraId="5130F8DA" w14:textId="77777777" w:rsidR="008409FE" w:rsidRPr="008409FE" w:rsidRDefault="008409FE" w:rsidP="008409FE">
      <w:pPr>
        <w:pStyle w:val="NormalWeb"/>
        <w:spacing w:before="0" w:beforeAutospacing="0" w:after="0" w:afterAutospacing="0" w:line="480" w:lineRule="auto"/>
        <w:rPr>
          <w:color w:val="000000"/>
          <w:shd w:val="clear" w:color="auto" w:fill="FFFFFF"/>
        </w:rPr>
      </w:pPr>
    </w:p>
    <w:p w14:paraId="1D047638" w14:textId="70D19948" w:rsidR="008409FE" w:rsidRDefault="008409FE" w:rsidP="008409FE">
      <w:pPr>
        <w:pStyle w:val="NormalWeb"/>
        <w:spacing w:before="0" w:beforeAutospacing="0" w:after="0" w:afterAutospacing="0" w:line="480" w:lineRule="auto"/>
        <w:rPr>
          <w:color w:val="000000"/>
          <w:shd w:val="clear" w:color="auto" w:fill="FFFFFF"/>
        </w:rPr>
      </w:pPr>
      <w:r w:rsidRPr="008409FE">
        <w:rPr>
          <w:color w:val="000000"/>
          <w:shd w:val="clear" w:color="auto" w:fill="FFFFFF"/>
        </w:rPr>
        <w:t xml:space="preserve">Historically, China has been a center for innovative political thought, dating back to the Warring States period when early political philosophers from various competing states experimented with diverse ideas. In the Song Dynasty, Wang </w:t>
      </w:r>
      <w:proofErr w:type="spellStart"/>
      <w:r w:rsidRPr="008409FE">
        <w:rPr>
          <w:color w:val="000000"/>
          <w:shd w:val="clear" w:color="auto" w:fill="FFFFFF"/>
        </w:rPr>
        <w:t>Anshi’s</w:t>
      </w:r>
      <w:proofErr w:type="spellEnd"/>
      <w:r w:rsidRPr="008409FE">
        <w:rPr>
          <w:color w:val="000000"/>
          <w:shd w:val="clear" w:color="auto" w:fill="FFFFFF"/>
        </w:rPr>
        <w:t xml:space="preserve"> innovative “New Policies” influenced Roosevelt’s New Deal a thousand years later. However, China has also experienced frequent crackdowns on political expression, from the notorious Burning of the Books and Burying of the Scholars in 213 BCE (USC U.S.-China Institute, 2008) to the Cultural Revolution, and more recently, the demonstrations against Covid policies in Ürümqi and Shanghai. While the Chinese people recognize the value of political expression, they also remain cautious of the potential repercussions associated with it.</w:t>
      </w:r>
    </w:p>
    <w:p w14:paraId="22B170D7" w14:textId="77777777" w:rsidR="00201D83" w:rsidRDefault="00201D83" w:rsidP="008F50A4">
      <w:pPr>
        <w:pStyle w:val="NormalWeb"/>
        <w:spacing w:before="0" w:beforeAutospacing="0" w:after="0" w:afterAutospacing="0" w:line="480" w:lineRule="auto"/>
        <w:rPr>
          <w:color w:val="000000"/>
          <w:shd w:val="clear" w:color="auto" w:fill="FFFFFF"/>
        </w:rPr>
      </w:pPr>
    </w:p>
    <w:p w14:paraId="629B59BF" w14:textId="77777777" w:rsidR="005C68E6" w:rsidRDefault="00F27CB0" w:rsidP="008F50A4">
      <w:pPr>
        <w:pStyle w:val="NormalWeb"/>
        <w:spacing w:before="0" w:beforeAutospacing="0" w:after="0" w:afterAutospacing="0" w:line="480" w:lineRule="auto"/>
      </w:pPr>
      <w:r>
        <w:rPr>
          <w:color w:val="000000"/>
          <w:shd w:val="clear" w:color="auto" w:fill="FFFFFF"/>
        </w:rPr>
        <w:t xml:space="preserve">Lastly, </w:t>
      </w:r>
      <w:r>
        <w:rPr>
          <w:color w:val="000000"/>
        </w:rPr>
        <w:t>t</w:t>
      </w:r>
      <w:r w:rsidR="008F50A4">
        <w:rPr>
          <w:color w:val="000000"/>
        </w:rPr>
        <w:t>o</w:t>
      </w:r>
      <w:r w:rsidR="00FB114E">
        <w:rPr>
          <w:rFonts w:hint="eastAsia"/>
          <w:bCs/>
          <w:color w:val="000000" w:themeColor="text1"/>
        </w:rPr>
        <w:t xml:space="preserve"> examine the </w:t>
      </w:r>
      <w:r w:rsidR="008F50A4">
        <w:rPr>
          <w:bCs/>
          <w:color w:val="000000" w:themeColor="text1"/>
        </w:rPr>
        <w:t xml:space="preserve">major </w:t>
      </w:r>
      <w:r w:rsidR="00FB114E">
        <w:rPr>
          <w:rFonts w:hint="eastAsia"/>
          <w:bCs/>
          <w:color w:val="000000" w:themeColor="text1"/>
        </w:rPr>
        <w:t xml:space="preserve">party </w:t>
      </w:r>
      <w:r w:rsidR="00FB114E">
        <w:rPr>
          <w:bCs/>
          <w:color w:val="000000" w:themeColor="text1"/>
        </w:rPr>
        <w:t>identification</w:t>
      </w:r>
      <w:r w:rsidR="00FB114E">
        <w:rPr>
          <w:rFonts w:hint="eastAsia"/>
          <w:bCs/>
          <w:color w:val="000000" w:themeColor="text1"/>
        </w:rPr>
        <w:t xml:space="preserve"> of Chinese Americans, and the factors associated with their partisanship, </w:t>
      </w:r>
      <w:r w:rsidR="008F50A4">
        <w:rPr>
          <w:bCs/>
          <w:color w:val="000000" w:themeColor="text1"/>
        </w:rPr>
        <w:t xml:space="preserve">I have excluded the </w:t>
      </w:r>
      <w:r w:rsidR="00FB114E">
        <w:rPr>
          <w:rFonts w:hint="eastAsia"/>
          <w:bCs/>
          <w:color w:val="000000" w:themeColor="text1"/>
        </w:rPr>
        <w:t xml:space="preserve">independent or non-party-affiliate </w:t>
      </w:r>
      <w:r w:rsidR="008F50A4">
        <w:rPr>
          <w:bCs/>
          <w:color w:val="000000" w:themeColor="text1"/>
        </w:rPr>
        <w:t>respondents</w:t>
      </w:r>
      <w:r w:rsidR="00FB114E">
        <w:rPr>
          <w:rFonts w:hint="eastAsia"/>
          <w:bCs/>
          <w:color w:val="000000" w:themeColor="text1"/>
        </w:rPr>
        <w:t xml:space="preserve"> </w:t>
      </w:r>
      <w:r w:rsidR="008F50A4">
        <w:rPr>
          <w:bCs/>
          <w:color w:val="000000" w:themeColor="text1"/>
        </w:rPr>
        <w:t>from my data analysis</w:t>
      </w:r>
      <w:r w:rsidR="00FB114E">
        <w:rPr>
          <w:rFonts w:hint="eastAsia"/>
          <w:bCs/>
          <w:color w:val="000000" w:themeColor="text1"/>
        </w:rPr>
        <w:t>.</w:t>
      </w:r>
      <w:r w:rsidR="008F50A4">
        <w:rPr>
          <w:bCs/>
          <w:color w:val="000000" w:themeColor="text1"/>
        </w:rPr>
        <w:t xml:space="preserve"> As a matter of fact, i</w:t>
      </w:r>
      <w:r w:rsidR="005C19F5">
        <w:rPr>
          <w:rFonts w:hint="eastAsia"/>
          <w:bCs/>
          <w:color w:val="000000" w:themeColor="text1"/>
        </w:rPr>
        <w:t xml:space="preserve">n all 3 NAAS datasets, the proportion of Asian Americans identifying as independents </w:t>
      </w:r>
      <w:r w:rsidR="008F50A4">
        <w:rPr>
          <w:bCs/>
          <w:color w:val="000000" w:themeColor="text1"/>
        </w:rPr>
        <w:t>has</w:t>
      </w:r>
      <w:r w:rsidR="005C19F5">
        <w:rPr>
          <w:rFonts w:hint="eastAsia"/>
          <w:bCs/>
          <w:color w:val="000000" w:themeColor="text1"/>
        </w:rPr>
        <w:t xml:space="preserve"> reached nearly or over half; and percentages of Chinese Americans who identify as independents have reached nearly 70% across all three surveys in 2008 and 2016. </w:t>
      </w:r>
      <w:r w:rsidR="005C19F5">
        <w:rPr>
          <w:rFonts w:hint="eastAsia"/>
        </w:rPr>
        <w:t xml:space="preserve">This conforms with the findings from </w:t>
      </w:r>
      <w:proofErr w:type="spellStart"/>
      <w:r w:rsidR="005C19F5">
        <w:rPr>
          <w:rFonts w:hint="eastAsia"/>
        </w:rPr>
        <w:t>Hajnal</w:t>
      </w:r>
      <w:proofErr w:type="spellEnd"/>
      <w:r w:rsidR="005C19F5">
        <w:rPr>
          <w:rFonts w:hint="eastAsia"/>
        </w:rPr>
        <w:t xml:space="preserve"> and Lee (2006, 2011) that Asian Americans, as compared to other major ethnic groups, have less tendency to identify with the Democratic Party or Republican Party. </w:t>
      </w:r>
    </w:p>
    <w:p w14:paraId="71AC3D46" w14:textId="3A11C4BE" w:rsidR="00F27CB0" w:rsidRPr="005C68E6" w:rsidRDefault="00F27CB0" w:rsidP="008F50A4">
      <w:pPr>
        <w:pStyle w:val="NormalWeb"/>
        <w:spacing w:before="0" w:beforeAutospacing="0" w:after="0" w:afterAutospacing="0" w:line="480" w:lineRule="auto"/>
      </w:pPr>
      <w:r>
        <w:br/>
        <w:t xml:space="preserve">An important limitation of the NAAS </w:t>
      </w:r>
      <w:r w:rsidR="001C4731">
        <w:t xml:space="preserve">is that it only includes data from 2008 and 2016, also, for many of the questions from the survey, the amount of people responding was too little that it could not produce a statistically significant finding. </w:t>
      </w:r>
      <w:r w:rsidR="006A651A">
        <w:t xml:space="preserve">Although the three datasets are all nationally representative, a dataset with </w:t>
      </w:r>
      <w:r w:rsidR="00473EBC">
        <w:t xml:space="preserve">a larger sample of Chinese Americans could improve the accuracy </w:t>
      </w:r>
      <w:r w:rsidR="0058084C">
        <w:t xml:space="preserve">of </w:t>
      </w:r>
      <w:r w:rsidR="00473EBC">
        <w:t xml:space="preserve">the findings found in this dataset, specifically the issue regarding Chinese </w:t>
      </w:r>
      <w:r w:rsidR="0058084C">
        <w:t>Americans’</w:t>
      </w:r>
      <w:r w:rsidR="00473EBC">
        <w:t xml:space="preserve"> attitude </w:t>
      </w:r>
      <w:r w:rsidR="0058084C">
        <w:t>toward</w:t>
      </w:r>
      <w:r w:rsidR="00473EBC">
        <w:t xml:space="preserve"> education, and their change in party </w:t>
      </w:r>
      <w:r w:rsidR="00744F68">
        <w:t>identifications</w:t>
      </w:r>
      <w:r w:rsidR="00473EBC">
        <w:t xml:space="preserve">. The recent federal </w:t>
      </w:r>
      <w:r w:rsidR="00473EBC" w:rsidRPr="00473EBC">
        <w:t>revisions to Statistical Policy Directive No. 15</w:t>
      </w:r>
      <w:r w:rsidR="005C68E6">
        <w:t xml:space="preserve">: </w:t>
      </w:r>
      <w:r w:rsidR="00473EBC" w:rsidRPr="00473EBC">
        <w:t>Standards for Maintaining, Collecting, and Presenting Federal Data on Race and Ethnicity</w:t>
      </w:r>
      <w:r w:rsidR="005C68E6">
        <w:t xml:space="preserve"> </w:t>
      </w:r>
      <w:r w:rsidR="005C68E6" w:rsidRPr="0058084C">
        <w:t>(Orvis 2024)</w:t>
      </w:r>
      <w:r w:rsidR="00473EBC" w:rsidRPr="00473EBC">
        <w:t>,</w:t>
      </w:r>
      <w:r w:rsidR="00473EBC">
        <w:t xml:space="preserve"> </w:t>
      </w:r>
      <w:r w:rsidR="0058084C">
        <w:t>allow</w:t>
      </w:r>
      <w:r w:rsidR="00473EBC">
        <w:t xml:space="preserve"> </w:t>
      </w:r>
      <w:r w:rsidR="0058084C">
        <w:t>for further collection of the nation of origin of a survey respondent under the most basic ethnicity column allow for the creation of such dataset in the future.</w:t>
      </w:r>
    </w:p>
    <w:p w14:paraId="4730D8AB" w14:textId="77777777" w:rsidR="0058084C" w:rsidRDefault="0058084C" w:rsidP="0058084C">
      <w:pPr>
        <w:rPr>
          <w:sz w:val="28"/>
          <w:szCs w:val="28"/>
        </w:rPr>
      </w:pPr>
    </w:p>
    <w:p w14:paraId="49C289BF" w14:textId="77777777" w:rsidR="0058084C" w:rsidRDefault="0058084C" w:rsidP="0058084C">
      <w:pPr>
        <w:rPr>
          <w:sz w:val="28"/>
          <w:szCs w:val="28"/>
        </w:rPr>
      </w:pPr>
    </w:p>
    <w:p w14:paraId="2249972C" w14:textId="37F4EA05" w:rsidR="00032425" w:rsidRPr="00032425" w:rsidRDefault="00032425" w:rsidP="0058084C">
      <w:pPr>
        <w:jc w:val="center"/>
        <w:rPr>
          <w:sz w:val="28"/>
          <w:szCs w:val="28"/>
        </w:rPr>
      </w:pPr>
      <w:r>
        <w:rPr>
          <w:rFonts w:hint="eastAsia"/>
          <w:sz w:val="28"/>
          <w:szCs w:val="28"/>
        </w:rPr>
        <w:t>Works Cited</w:t>
      </w:r>
    </w:p>
    <w:p w14:paraId="688173E2" w14:textId="77777777" w:rsidR="00032425" w:rsidRDefault="00032425"/>
    <w:p w14:paraId="2E2F9AFD" w14:textId="77777777" w:rsidR="00BF11D0" w:rsidRPr="00BF11D0" w:rsidRDefault="00BF11D0" w:rsidP="00BF11D0">
      <w:pPr>
        <w:spacing w:line="480" w:lineRule="auto"/>
        <w:ind w:hanging="480"/>
      </w:pPr>
      <w:r w:rsidRPr="00BF11D0">
        <w:t xml:space="preserve">Banda, Kevin K. 2019. “Issue Ownership Cues and Candidate Support.” </w:t>
      </w:r>
      <w:r w:rsidRPr="00BF11D0">
        <w:rPr>
          <w:i/>
          <w:iCs/>
        </w:rPr>
        <w:t>Party Politics</w:t>
      </w:r>
      <w:r w:rsidRPr="00BF11D0">
        <w:t xml:space="preserve"> 27(3): 552–64. doi:</w:t>
      </w:r>
      <w:hyperlink r:id="rId11" w:history="1">
        <w:r w:rsidRPr="00BF11D0">
          <w:rPr>
            <w:color w:val="0000FF"/>
            <w:u w:val="single"/>
          </w:rPr>
          <w:t>10.1177/1354068819869901</w:t>
        </w:r>
      </w:hyperlink>
      <w:r w:rsidRPr="00BF11D0">
        <w:t>.</w:t>
      </w:r>
    </w:p>
    <w:p w14:paraId="73599DB2" w14:textId="77777777" w:rsidR="00BF11D0" w:rsidRPr="00BF11D0" w:rsidRDefault="00BF11D0" w:rsidP="00BF11D0">
      <w:pPr>
        <w:spacing w:line="480" w:lineRule="auto"/>
        <w:ind w:hanging="480"/>
      </w:pPr>
      <w:r w:rsidRPr="00BF11D0">
        <w:t xml:space="preserve">Barron, Milton L., and Milton M. Gordon. 1964. “Assimilation in American Life: The Role of Race, Religion, and National Origins.” </w:t>
      </w:r>
      <w:r w:rsidRPr="00BF11D0">
        <w:rPr>
          <w:i/>
          <w:iCs/>
        </w:rPr>
        <w:t>American Sociological Review</w:t>
      </w:r>
      <w:r w:rsidRPr="00BF11D0">
        <w:t xml:space="preserve"> 29(6): 939. doi:</w:t>
      </w:r>
      <w:hyperlink r:id="rId12" w:history="1">
        <w:r w:rsidRPr="00BF11D0">
          <w:rPr>
            <w:color w:val="0000FF"/>
            <w:u w:val="single"/>
          </w:rPr>
          <w:t>10.2307/2090888</w:t>
        </w:r>
      </w:hyperlink>
      <w:r w:rsidRPr="00BF11D0">
        <w:t>.</w:t>
      </w:r>
    </w:p>
    <w:p w14:paraId="5003A1EF" w14:textId="77777777" w:rsidR="00BF11D0" w:rsidRPr="00BF11D0" w:rsidRDefault="00BF11D0" w:rsidP="00BF11D0">
      <w:pPr>
        <w:spacing w:line="480" w:lineRule="auto"/>
        <w:ind w:hanging="480"/>
      </w:pPr>
      <w:r w:rsidRPr="00BF11D0">
        <w:t xml:space="preserve">Bell, Edward, and Christian </w:t>
      </w:r>
      <w:proofErr w:type="spellStart"/>
      <w:r w:rsidRPr="00BF11D0">
        <w:t>Kandler</w:t>
      </w:r>
      <w:proofErr w:type="spellEnd"/>
      <w:r w:rsidRPr="00BF11D0">
        <w:t xml:space="preserve">. 2015. “The Origins of Party Identification and Its Relationship to Political Orientations.” </w:t>
      </w:r>
      <w:r w:rsidRPr="00BF11D0">
        <w:rPr>
          <w:i/>
          <w:iCs/>
        </w:rPr>
        <w:t>Personality and Individual Differences</w:t>
      </w:r>
      <w:r w:rsidRPr="00BF11D0">
        <w:t xml:space="preserve"> 83: 136–41. doi:</w:t>
      </w:r>
      <w:hyperlink r:id="rId13" w:history="1">
        <w:r w:rsidRPr="00BF11D0">
          <w:rPr>
            <w:color w:val="0000FF"/>
            <w:u w:val="single"/>
          </w:rPr>
          <w:t>10.1016/j.paid.2015.04.002</w:t>
        </w:r>
      </w:hyperlink>
      <w:r w:rsidRPr="00BF11D0">
        <w:t>.</w:t>
      </w:r>
    </w:p>
    <w:p w14:paraId="366839CC" w14:textId="77777777" w:rsidR="00BF11D0" w:rsidRPr="00BF11D0" w:rsidRDefault="00BF11D0" w:rsidP="00BF11D0">
      <w:pPr>
        <w:spacing w:line="480" w:lineRule="auto"/>
        <w:ind w:hanging="480"/>
      </w:pPr>
      <w:r w:rsidRPr="00BF11D0">
        <w:t xml:space="preserve">Campbell, Angus, Philip E. Converse, Warren E. Miller, and Donald Stokes. 1961. “The American Voter.” </w:t>
      </w:r>
      <w:r w:rsidRPr="00BF11D0">
        <w:rPr>
          <w:i/>
          <w:iCs/>
        </w:rPr>
        <w:t>American Journal of Psychology</w:t>
      </w:r>
      <w:r w:rsidRPr="00BF11D0">
        <w:t xml:space="preserve"> 74(4): 648. doi:</w:t>
      </w:r>
      <w:hyperlink r:id="rId14" w:history="1">
        <w:r w:rsidRPr="00BF11D0">
          <w:rPr>
            <w:color w:val="0000FF"/>
            <w:u w:val="single"/>
          </w:rPr>
          <w:t>10.2307/1419686</w:t>
        </w:r>
      </w:hyperlink>
      <w:r w:rsidRPr="00BF11D0">
        <w:t>.</w:t>
      </w:r>
    </w:p>
    <w:p w14:paraId="1B4A4CE5" w14:textId="77777777" w:rsidR="00BF11D0" w:rsidRPr="00BF11D0" w:rsidRDefault="00BF11D0" w:rsidP="00BF11D0">
      <w:pPr>
        <w:spacing w:line="480" w:lineRule="auto"/>
        <w:ind w:hanging="480"/>
      </w:pPr>
      <w:r w:rsidRPr="00BF11D0">
        <w:t xml:space="preserve">Dirks, Sandhya. 2023. “Affirmative Action Divided Asian Americans and Other People of Color. Here’s How.” </w:t>
      </w:r>
      <w:r w:rsidRPr="00BF11D0">
        <w:rPr>
          <w:i/>
          <w:iCs/>
        </w:rPr>
        <w:t>NPR</w:t>
      </w:r>
      <w:r w:rsidRPr="00BF11D0">
        <w:t xml:space="preserve">. </w:t>
      </w:r>
      <w:hyperlink r:id="rId15" w:history="1">
        <w:r w:rsidRPr="00BF11D0">
          <w:rPr>
            <w:color w:val="0000FF"/>
            <w:u w:val="single"/>
          </w:rPr>
          <w:t>https://www.npr.org/2023/07/02/1183981097/affirmative-action-asian-americans-poc</w:t>
        </w:r>
      </w:hyperlink>
      <w:r w:rsidRPr="00BF11D0">
        <w:t xml:space="preserve"> (May 17, 2024).</w:t>
      </w:r>
    </w:p>
    <w:p w14:paraId="0C74A2FE" w14:textId="77777777" w:rsidR="00BF11D0" w:rsidRPr="00BF11D0" w:rsidRDefault="00BF11D0" w:rsidP="00BF11D0">
      <w:pPr>
        <w:spacing w:line="480" w:lineRule="auto"/>
        <w:ind w:hanging="480"/>
      </w:pPr>
      <w:r w:rsidRPr="00BF11D0">
        <w:t xml:space="preserve">Downs, Anthony. 1957. “An Economic Theory of Political Action in a Democracy.” </w:t>
      </w:r>
      <w:r w:rsidRPr="00BF11D0">
        <w:rPr>
          <w:i/>
          <w:iCs/>
        </w:rPr>
        <w:t>Journal of Political Economy</w:t>
      </w:r>
      <w:r w:rsidRPr="00BF11D0">
        <w:t xml:space="preserve"> 65(2): 135–50. doi:</w:t>
      </w:r>
      <w:hyperlink r:id="rId16" w:history="1">
        <w:r w:rsidRPr="00BF11D0">
          <w:rPr>
            <w:color w:val="0000FF"/>
            <w:u w:val="single"/>
          </w:rPr>
          <w:t>10.1086/257897</w:t>
        </w:r>
      </w:hyperlink>
      <w:r w:rsidRPr="00BF11D0">
        <w:t>.</w:t>
      </w:r>
    </w:p>
    <w:p w14:paraId="719DADC8" w14:textId="77777777" w:rsidR="00BF11D0" w:rsidRPr="00BF11D0" w:rsidRDefault="00BF11D0" w:rsidP="00BF11D0">
      <w:pPr>
        <w:spacing w:line="480" w:lineRule="auto"/>
        <w:ind w:hanging="480"/>
      </w:pPr>
      <w:r w:rsidRPr="00BF11D0">
        <w:t>Festinger, Leon. 1957. “A Theory of Cognitive Dissonance.” doi:</w:t>
      </w:r>
      <w:hyperlink r:id="rId17" w:history="1">
        <w:r w:rsidRPr="00BF11D0">
          <w:rPr>
            <w:color w:val="0000FF"/>
            <w:u w:val="single"/>
          </w:rPr>
          <w:t>10.2307/1420234</w:t>
        </w:r>
      </w:hyperlink>
      <w:r w:rsidRPr="00BF11D0">
        <w:t>.</w:t>
      </w:r>
    </w:p>
    <w:p w14:paraId="4920C4BF" w14:textId="77777777" w:rsidR="00BF11D0" w:rsidRPr="00BF11D0" w:rsidRDefault="00BF11D0" w:rsidP="00BF11D0">
      <w:pPr>
        <w:spacing w:line="480" w:lineRule="auto"/>
        <w:ind w:hanging="480"/>
      </w:pPr>
      <w:r w:rsidRPr="00BF11D0">
        <w:t xml:space="preserve">Franklin, Charles H. 1984. “Issue Preferences, Socialization, and the Evolution of Party Identification.” </w:t>
      </w:r>
      <w:r w:rsidRPr="00BF11D0">
        <w:rPr>
          <w:i/>
          <w:iCs/>
        </w:rPr>
        <w:t>American Journal of Political Science</w:t>
      </w:r>
      <w:r w:rsidRPr="00BF11D0">
        <w:t xml:space="preserve"> 28(3): 459–78. doi:</w:t>
      </w:r>
      <w:hyperlink r:id="rId18" w:history="1">
        <w:r w:rsidRPr="00BF11D0">
          <w:rPr>
            <w:color w:val="0000FF"/>
            <w:u w:val="single"/>
          </w:rPr>
          <w:t>10.2307/2110900</w:t>
        </w:r>
      </w:hyperlink>
      <w:r w:rsidRPr="00BF11D0">
        <w:t>.</w:t>
      </w:r>
    </w:p>
    <w:p w14:paraId="0928AD3B" w14:textId="77777777" w:rsidR="00BF11D0" w:rsidRPr="00BF11D0" w:rsidRDefault="00BF11D0" w:rsidP="00BF11D0">
      <w:pPr>
        <w:spacing w:line="480" w:lineRule="auto"/>
        <w:ind w:hanging="480"/>
      </w:pPr>
      <w:r w:rsidRPr="00BF11D0">
        <w:t xml:space="preserve">Greene, Steven. 2004. “Social Identity Theory and Party Identification.” </w:t>
      </w:r>
      <w:r w:rsidRPr="00BF11D0">
        <w:rPr>
          <w:i/>
          <w:iCs/>
        </w:rPr>
        <w:t>Social Science Quarterly</w:t>
      </w:r>
      <w:r w:rsidRPr="00BF11D0">
        <w:t xml:space="preserve"> 85(1): 136–53. doi:</w:t>
      </w:r>
      <w:hyperlink r:id="rId19" w:history="1">
        <w:r w:rsidRPr="00BF11D0">
          <w:rPr>
            <w:color w:val="0000FF"/>
            <w:u w:val="single"/>
          </w:rPr>
          <w:t>10.1111/j.0038-4941.</w:t>
        </w:r>
        <w:proofErr w:type="gramStart"/>
        <w:r w:rsidRPr="00BF11D0">
          <w:rPr>
            <w:color w:val="0000FF"/>
            <w:u w:val="single"/>
          </w:rPr>
          <w:t>2004.08501010.x</w:t>
        </w:r>
        <w:proofErr w:type="gramEnd"/>
      </w:hyperlink>
      <w:r w:rsidRPr="00BF11D0">
        <w:t>.</w:t>
      </w:r>
    </w:p>
    <w:p w14:paraId="788A5BBD" w14:textId="77777777" w:rsidR="00BF11D0" w:rsidRPr="00BF11D0" w:rsidRDefault="00BF11D0" w:rsidP="00BF11D0">
      <w:pPr>
        <w:spacing w:line="480" w:lineRule="auto"/>
        <w:ind w:hanging="480"/>
      </w:pPr>
      <w:proofErr w:type="spellStart"/>
      <w:r w:rsidRPr="00BF11D0">
        <w:t>Hajnal</w:t>
      </w:r>
      <w:proofErr w:type="spellEnd"/>
      <w:r w:rsidRPr="00BF11D0">
        <w:t xml:space="preserve">, Zoltan L., and </w:t>
      </w:r>
      <w:proofErr w:type="spellStart"/>
      <w:r w:rsidRPr="00BF11D0">
        <w:t>Taeku</w:t>
      </w:r>
      <w:proofErr w:type="spellEnd"/>
      <w:r w:rsidRPr="00BF11D0">
        <w:t xml:space="preserve"> Lee. 2011. “Why Americans Don’t Join the Party: Race, Immigration, and the Failure (of Political Parties) to Engage the Electorate.” doi:</w:t>
      </w:r>
      <w:hyperlink r:id="rId20" w:history="1">
        <w:r w:rsidRPr="00BF11D0">
          <w:rPr>
            <w:color w:val="0000FF"/>
            <w:u w:val="single"/>
          </w:rPr>
          <w:t>10.1515/9781400838776</w:t>
        </w:r>
      </w:hyperlink>
      <w:r w:rsidRPr="00BF11D0">
        <w:t>.</w:t>
      </w:r>
    </w:p>
    <w:p w14:paraId="6EEE6169" w14:textId="77777777" w:rsidR="00BF11D0" w:rsidRPr="00BF11D0" w:rsidRDefault="00BF11D0" w:rsidP="00BF11D0">
      <w:pPr>
        <w:spacing w:line="480" w:lineRule="auto"/>
        <w:ind w:hanging="480"/>
      </w:pPr>
      <w:proofErr w:type="spellStart"/>
      <w:r w:rsidRPr="00BF11D0">
        <w:t>Kuo</w:t>
      </w:r>
      <w:proofErr w:type="spellEnd"/>
      <w:r w:rsidRPr="00BF11D0">
        <w:t xml:space="preserve">, Alexander, Neil Malhotra, and Cecilia </w:t>
      </w:r>
      <w:proofErr w:type="spellStart"/>
      <w:r w:rsidRPr="00BF11D0">
        <w:t>Hyunjung</w:t>
      </w:r>
      <w:proofErr w:type="spellEnd"/>
      <w:r w:rsidRPr="00BF11D0">
        <w:t xml:space="preserve"> Mo. 2017. “Social Exclusion and Political Identity: The Case of Asian American Partisanship.” </w:t>
      </w:r>
      <w:r w:rsidRPr="00BF11D0">
        <w:rPr>
          <w:i/>
          <w:iCs/>
        </w:rPr>
        <w:t>The Journal of Politics</w:t>
      </w:r>
      <w:r w:rsidRPr="00BF11D0">
        <w:t xml:space="preserve"> 79(1): 17–32. doi:</w:t>
      </w:r>
      <w:hyperlink r:id="rId21" w:history="1">
        <w:r w:rsidRPr="00BF11D0">
          <w:rPr>
            <w:color w:val="0000FF"/>
            <w:u w:val="single"/>
          </w:rPr>
          <w:t>10.1086/687570</w:t>
        </w:r>
      </w:hyperlink>
      <w:r w:rsidRPr="00BF11D0">
        <w:t>.</w:t>
      </w:r>
    </w:p>
    <w:p w14:paraId="4A1BEDCF" w14:textId="77777777" w:rsidR="00BF11D0" w:rsidRPr="00BF11D0" w:rsidRDefault="00BF11D0" w:rsidP="00BF11D0">
      <w:pPr>
        <w:spacing w:line="480" w:lineRule="auto"/>
        <w:ind w:hanging="480"/>
      </w:pPr>
      <w:r w:rsidRPr="00BF11D0">
        <w:t xml:space="preserve">Lee, </w:t>
      </w:r>
      <w:proofErr w:type="spellStart"/>
      <w:r w:rsidRPr="00BF11D0">
        <w:t>Taeku</w:t>
      </w:r>
      <w:proofErr w:type="spellEnd"/>
      <w:r w:rsidRPr="00BF11D0">
        <w:t xml:space="preserve">, and Zoltan L. </w:t>
      </w:r>
      <w:proofErr w:type="spellStart"/>
      <w:r w:rsidRPr="00BF11D0">
        <w:t>Hajnal</w:t>
      </w:r>
      <w:proofErr w:type="spellEnd"/>
      <w:r w:rsidRPr="00BF11D0">
        <w:t>. 2006. “Out of Line: Immigration and Party Identification Among Latinos and Asian Americans.”</w:t>
      </w:r>
    </w:p>
    <w:p w14:paraId="2C7EF0FF" w14:textId="77777777" w:rsidR="00BF11D0" w:rsidRPr="00BF11D0" w:rsidRDefault="00BF11D0" w:rsidP="00BF11D0">
      <w:pPr>
        <w:spacing w:line="480" w:lineRule="auto"/>
        <w:ind w:hanging="480"/>
      </w:pPr>
      <w:r w:rsidRPr="00BF11D0">
        <w:t xml:space="preserve">Lenz, Gabriel S. 2012. “Follow the </w:t>
      </w:r>
      <w:proofErr w:type="gramStart"/>
      <w:r w:rsidRPr="00BF11D0">
        <w:t>Leader?:</w:t>
      </w:r>
      <w:proofErr w:type="gramEnd"/>
      <w:r w:rsidRPr="00BF11D0">
        <w:t xml:space="preserve"> How Voters Respond to Politicians’ Policies and Performance.” doi:</w:t>
      </w:r>
      <w:hyperlink r:id="rId22" w:history="1">
        <w:r w:rsidRPr="00BF11D0">
          <w:rPr>
            <w:color w:val="0000FF"/>
            <w:u w:val="single"/>
          </w:rPr>
          <w:t>10.7208/</w:t>
        </w:r>
        <w:proofErr w:type="spellStart"/>
        <w:r w:rsidRPr="00BF11D0">
          <w:rPr>
            <w:color w:val="0000FF"/>
            <w:u w:val="single"/>
          </w:rPr>
          <w:t>chicago</w:t>
        </w:r>
        <w:proofErr w:type="spellEnd"/>
        <w:r w:rsidRPr="00BF11D0">
          <w:rPr>
            <w:color w:val="0000FF"/>
            <w:u w:val="single"/>
          </w:rPr>
          <w:t>/9780226472157.001.0001</w:t>
        </w:r>
      </w:hyperlink>
      <w:r w:rsidRPr="00BF11D0">
        <w:t>.</w:t>
      </w:r>
    </w:p>
    <w:p w14:paraId="1CF03577" w14:textId="77777777" w:rsidR="00BF11D0" w:rsidRPr="00BF11D0" w:rsidRDefault="00BF11D0" w:rsidP="00BF11D0">
      <w:pPr>
        <w:spacing w:line="480" w:lineRule="auto"/>
        <w:ind w:hanging="480"/>
      </w:pPr>
      <w:r w:rsidRPr="00BF11D0">
        <w:t xml:space="preserve">Leung, Vivien. 2022. “Asian American Candidate Preferences: Evidence from California.” </w:t>
      </w:r>
      <w:r w:rsidRPr="00BF11D0">
        <w:rPr>
          <w:i/>
          <w:iCs/>
        </w:rPr>
        <w:t>Political Behavior</w:t>
      </w:r>
      <w:r w:rsidRPr="00BF11D0">
        <w:t xml:space="preserve"> 44(4): 1759–88. doi:</w:t>
      </w:r>
      <w:hyperlink r:id="rId23" w:history="1">
        <w:r w:rsidRPr="00BF11D0">
          <w:rPr>
            <w:color w:val="0000FF"/>
            <w:u w:val="single"/>
          </w:rPr>
          <w:t>10.1007/s11109-020-09673-8</w:t>
        </w:r>
      </w:hyperlink>
      <w:r w:rsidRPr="00BF11D0">
        <w:t>.</w:t>
      </w:r>
    </w:p>
    <w:p w14:paraId="463FCD01" w14:textId="77777777" w:rsidR="00BF11D0" w:rsidRPr="00BF11D0" w:rsidRDefault="00BF11D0" w:rsidP="00BF11D0">
      <w:pPr>
        <w:spacing w:line="480" w:lineRule="auto"/>
        <w:ind w:hanging="480"/>
      </w:pPr>
      <w:r w:rsidRPr="00BF11D0">
        <w:t xml:space="preserve">Li, </w:t>
      </w:r>
      <w:proofErr w:type="spellStart"/>
      <w:r w:rsidRPr="00BF11D0">
        <w:t>Yiyuan</w:t>
      </w:r>
      <w:proofErr w:type="spellEnd"/>
      <w:r w:rsidRPr="00BF11D0">
        <w:t xml:space="preserve">. “The Economic Implications of Wang </w:t>
      </w:r>
      <w:proofErr w:type="spellStart"/>
      <w:r w:rsidRPr="00BF11D0">
        <w:t>Anshi’s</w:t>
      </w:r>
      <w:proofErr w:type="spellEnd"/>
      <w:r w:rsidRPr="00BF11D0">
        <w:t xml:space="preserve"> Reform.”</w:t>
      </w:r>
    </w:p>
    <w:p w14:paraId="18A870BD" w14:textId="77777777" w:rsidR="00BF11D0" w:rsidRPr="00BF11D0" w:rsidRDefault="00BF11D0" w:rsidP="00BF11D0">
      <w:pPr>
        <w:spacing w:line="480" w:lineRule="auto"/>
        <w:ind w:hanging="480"/>
      </w:pPr>
      <w:r w:rsidRPr="00BF11D0">
        <w:t>Lien, Pei-</w:t>
      </w:r>
      <w:proofErr w:type="spellStart"/>
      <w:r w:rsidRPr="00BF11D0">
        <w:t>te</w:t>
      </w:r>
      <w:proofErr w:type="spellEnd"/>
      <w:r w:rsidRPr="00BF11D0">
        <w:t>. 2001. “The Making of Asian America through Political Participation.” doi:</w:t>
      </w:r>
      <w:hyperlink r:id="rId24" w:history="1">
        <w:r w:rsidRPr="00BF11D0">
          <w:rPr>
            <w:color w:val="0000FF"/>
            <w:u w:val="single"/>
          </w:rPr>
          <w:t>10.2307/3089615</w:t>
        </w:r>
      </w:hyperlink>
      <w:r w:rsidRPr="00BF11D0">
        <w:t>.</w:t>
      </w:r>
    </w:p>
    <w:p w14:paraId="10F9C02E" w14:textId="77777777" w:rsidR="00BF11D0" w:rsidRPr="00BF11D0" w:rsidRDefault="00BF11D0" w:rsidP="00BF11D0">
      <w:pPr>
        <w:spacing w:line="480" w:lineRule="auto"/>
        <w:ind w:hanging="480"/>
      </w:pPr>
      <w:r w:rsidRPr="00BF11D0">
        <w:t>Lien, Pei-</w:t>
      </w:r>
      <w:proofErr w:type="spellStart"/>
      <w:r w:rsidRPr="00BF11D0">
        <w:t>Te</w:t>
      </w:r>
      <w:proofErr w:type="spellEnd"/>
      <w:r w:rsidRPr="00BF11D0">
        <w:t xml:space="preserve">. 2006. “Transnational Homeland Concerns and Participation in US Politics: A Comparison among Immigrants from China, Taiwan, and Hong Kong.” </w:t>
      </w:r>
      <w:r w:rsidRPr="00BF11D0">
        <w:rPr>
          <w:i/>
          <w:iCs/>
        </w:rPr>
        <w:t>Journal of Chinese Overseas</w:t>
      </w:r>
      <w:r w:rsidRPr="00BF11D0">
        <w:t xml:space="preserve"> 2(1): 56–78. doi:</w:t>
      </w:r>
      <w:hyperlink r:id="rId25" w:history="1">
        <w:r w:rsidRPr="00BF11D0">
          <w:rPr>
            <w:color w:val="0000FF"/>
            <w:u w:val="single"/>
          </w:rPr>
          <w:t>10.1163/179325406788639075</w:t>
        </w:r>
      </w:hyperlink>
      <w:r w:rsidRPr="00BF11D0">
        <w:t>.</w:t>
      </w:r>
    </w:p>
    <w:p w14:paraId="584E5D0E" w14:textId="77777777" w:rsidR="00BF11D0" w:rsidRPr="00BF11D0" w:rsidRDefault="00BF11D0" w:rsidP="00BF11D0">
      <w:pPr>
        <w:spacing w:line="480" w:lineRule="auto"/>
        <w:ind w:hanging="480"/>
      </w:pPr>
      <w:r w:rsidRPr="00BF11D0">
        <w:t>Lien, Pei-</w:t>
      </w:r>
      <w:proofErr w:type="spellStart"/>
      <w:r w:rsidRPr="00BF11D0">
        <w:t>te</w:t>
      </w:r>
      <w:proofErr w:type="spellEnd"/>
      <w:r w:rsidRPr="00BF11D0">
        <w:t xml:space="preserve">. 2010. “Pre-Emigration Socialization, Transnational Ties, and Political Participation Across the Pacific: A Comparison Among Immigrants from China, Taiwan, and Hong Kong.” </w:t>
      </w:r>
      <w:r w:rsidRPr="00BF11D0">
        <w:rPr>
          <w:i/>
          <w:iCs/>
        </w:rPr>
        <w:t>Journal of East Asian Studies</w:t>
      </w:r>
      <w:r w:rsidRPr="00BF11D0">
        <w:t xml:space="preserve"> 10(3): 453–82. doi:</w:t>
      </w:r>
      <w:hyperlink r:id="rId26" w:history="1">
        <w:r w:rsidRPr="00BF11D0">
          <w:rPr>
            <w:color w:val="0000FF"/>
            <w:u w:val="single"/>
          </w:rPr>
          <w:t>10.1017/s1598240800003696</w:t>
        </w:r>
      </w:hyperlink>
      <w:r w:rsidRPr="00BF11D0">
        <w:t>.</w:t>
      </w:r>
    </w:p>
    <w:p w14:paraId="5154D2B4" w14:textId="77777777" w:rsidR="00BF11D0" w:rsidRPr="00BF11D0" w:rsidRDefault="00BF11D0" w:rsidP="00BF11D0">
      <w:pPr>
        <w:spacing w:line="480" w:lineRule="auto"/>
        <w:ind w:hanging="480"/>
      </w:pPr>
      <w:proofErr w:type="spellStart"/>
      <w:r w:rsidRPr="00BF11D0">
        <w:t>Masuoka</w:t>
      </w:r>
      <w:proofErr w:type="spellEnd"/>
      <w:r w:rsidRPr="00BF11D0">
        <w:t xml:space="preserve">, Natalie. 2006. “Together They Become One: Examining the Predictors of </w:t>
      </w:r>
      <w:proofErr w:type="spellStart"/>
      <w:r w:rsidRPr="00BF11D0">
        <w:t>Panethnic</w:t>
      </w:r>
      <w:proofErr w:type="spellEnd"/>
      <w:r w:rsidRPr="00BF11D0">
        <w:t xml:space="preserve"> Group Consciousness Among Asian Americans and Latinos*.” </w:t>
      </w:r>
      <w:r w:rsidRPr="00BF11D0">
        <w:rPr>
          <w:i/>
          <w:iCs/>
        </w:rPr>
        <w:t>Social Science Quarterly</w:t>
      </w:r>
      <w:r w:rsidRPr="00BF11D0">
        <w:t xml:space="preserve"> 87(5): 993–1011. doi:</w:t>
      </w:r>
      <w:hyperlink r:id="rId27" w:history="1">
        <w:r w:rsidRPr="00BF11D0">
          <w:rPr>
            <w:color w:val="0000FF"/>
            <w:u w:val="single"/>
          </w:rPr>
          <w:t>10.1111/j.1540-6237.</w:t>
        </w:r>
        <w:proofErr w:type="gramStart"/>
        <w:r w:rsidRPr="00BF11D0">
          <w:rPr>
            <w:color w:val="0000FF"/>
            <w:u w:val="single"/>
          </w:rPr>
          <w:t>2006.00412.x</w:t>
        </w:r>
        <w:proofErr w:type="gramEnd"/>
      </w:hyperlink>
      <w:r w:rsidRPr="00BF11D0">
        <w:t>.</w:t>
      </w:r>
    </w:p>
    <w:p w14:paraId="0A8AD1B9" w14:textId="77777777" w:rsidR="00BF11D0" w:rsidRPr="00BF11D0" w:rsidRDefault="00BF11D0" w:rsidP="00BF11D0">
      <w:pPr>
        <w:spacing w:line="480" w:lineRule="auto"/>
        <w:ind w:hanging="480"/>
      </w:pPr>
      <w:proofErr w:type="spellStart"/>
      <w:r w:rsidRPr="00BF11D0">
        <w:t>Masuoka</w:t>
      </w:r>
      <w:proofErr w:type="spellEnd"/>
      <w:r w:rsidRPr="00BF11D0">
        <w:t xml:space="preserve">, Natalie, Kumar Ramanathan, and Jane </w:t>
      </w:r>
      <w:proofErr w:type="spellStart"/>
      <w:r w:rsidRPr="00BF11D0">
        <w:t>Junn</w:t>
      </w:r>
      <w:proofErr w:type="spellEnd"/>
      <w:r w:rsidRPr="00BF11D0">
        <w:t xml:space="preserve">. 2019. “New Asian American Voters: Political Incorporation and Participation in 2016:” </w:t>
      </w:r>
      <w:r w:rsidRPr="00BF11D0">
        <w:rPr>
          <w:i/>
          <w:iCs/>
        </w:rPr>
        <w:t>Political Research Quarterly</w:t>
      </w:r>
      <w:r w:rsidRPr="00BF11D0">
        <w:t xml:space="preserve"> 72(4): 991–1003. doi:</w:t>
      </w:r>
      <w:hyperlink r:id="rId28" w:history="1">
        <w:r w:rsidRPr="00BF11D0">
          <w:rPr>
            <w:color w:val="0000FF"/>
            <w:u w:val="single"/>
          </w:rPr>
          <w:t>10.1177/1065912919843342</w:t>
        </w:r>
      </w:hyperlink>
      <w:r w:rsidRPr="00BF11D0">
        <w:t>.</w:t>
      </w:r>
    </w:p>
    <w:p w14:paraId="0A9C4CE0" w14:textId="77777777" w:rsidR="00BF11D0" w:rsidRPr="00BF11D0" w:rsidRDefault="00BF11D0" w:rsidP="00BF11D0">
      <w:pPr>
        <w:spacing w:line="480" w:lineRule="auto"/>
        <w:ind w:hanging="480"/>
      </w:pPr>
      <w:r w:rsidRPr="00BF11D0">
        <w:t xml:space="preserve">Mullainathan, </w:t>
      </w:r>
      <w:proofErr w:type="spellStart"/>
      <w:r w:rsidRPr="00BF11D0">
        <w:t>Sendhil</w:t>
      </w:r>
      <w:proofErr w:type="spellEnd"/>
      <w:r w:rsidRPr="00BF11D0">
        <w:t xml:space="preserve">, and </w:t>
      </w:r>
      <w:proofErr w:type="spellStart"/>
      <w:r w:rsidRPr="00BF11D0">
        <w:t>Ebonya</w:t>
      </w:r>
      <w:proofErr w:type="spellEnd"/>
      <w:r w:rsidRPr="00BF11D0">
        <w:t xml:space="preserve"> L. Washington. 2009. “Sticking with Your </w:t>
      </w:r>
      <w:proofErr w:type="gramStart"/>
      <w:r w:rsidRPr="00BF11D0">
        <w:t>Vote :</w:t>
      </w:r>
      <w:proofErr w:type="gramEnd"/>
      <w:r w:rsidRPr="00BF11D0">
        <w:t xml:space="preserve"> Cognitive Dissonance and Political Attitudes.” </w:t>
      </w:r>
      <w:r w:rsidRPr="00BF11D0">
        <w:rPr>
          <w:i/>
          <w:iCs/>
        </w:rPr>
        <w:t>American Economic Journal: Applied Economics</w:t>
      </w:r>
      <w:r w:rsidRPr="00BF11D0">
        <w:t xml:space="preserve"> 1(1): 86–111. doi:</w:t>
      </w:r>
      <w:hyperlink r:id="rId29" w:history="1">
        <w:r w:rsidRPr="00BF11D0">
          <w:rPr>
            <w:color w:val="0000FF"/>
            <w:u w:val="single"/>
          </w:rPr>
          <w:t>10.1257/app.1.1.86</w:t>
        </w:r>
      </w:hyperlink>
      <w:r w:rsidRPr="00BF11D0">
        <w:t>.</w:t>
      </w:r>
    </w:p>
    <w:p w14:paraId="293DD65D" w14:textId="77777777" w:rsidR="00BF11D0" w:rsidRPr="00BF11D0" w:rsidRDefault="00BF11D0" w:rsidP="00BF11D0">
      <w:pPr>
        <w:spacing w:line="480" w:lineRule="auto"/>
        <w:ind w:hanging="480"/>
      </w:pPr>
      <w:r w:rsidRPr="00BF11D0">
        <w:t xml:space="preserve">Orvis, Karin. 2024. “OMB Publishes Revisions to Statistical Policy Directive No. 15: Standards for Maintaining, Collecting, and Presenting Federal Data on Race and Ethnicity | OMB.” </w:t>
      </w:r>
      <w:r w:rsidRPr="00BF11D0">
        <w:rPr>
          <w:i/>
          <w:iCs/>
        </w:rPr>
        <w:t>The White House</w:t>
      </w:r>
      <w:r w:rsidRPr="00BF11D0">
        <w:t xml:space="preserve">. </w:t>
      </w:r>
      <w:hyperlink r:id="rId30" w:history="1">
        <w:r w:rsidRPr="00BF11D0">
          <w:rPr>
            <w:color w:val="0000FF"/>
            <w:u w:val="single"/>
          </w:rPr>
          <w:t>https://www.whitehouse.gov/omb/briefing-room/2024/03/28/omb-publishes-revisions-to-statistical-policy-directive-no-15-standards-for-maintaining-collecting-and-presenting-federal-data-on-race-and-ethnicity/</w:t>
        </w:r>
      </w:hyperlink>
      <w:r w:rsidRPr="00BF11D0">
        <w:t xml:space="preserve"> (May 15, 2024).</w:t>
      </w:r>
    </w:p>
    <w:p w14:paraId="44556EF9" w14:textId="77777777" w:rsidR="00BF11D0" w:rsidRPr="00BF11D0" w:rsidRDefault="00BF11D0" w:rsidP="00BF11D0">
      <w:pPr>
        <w:spacing w:line="480" w:lineRule="auto"/>
        <w:ind w:hanging="480"/>
      </w:pPr>
      <w:r w:rsidRPr="00BF11D0">
        <w:t xml:space="preserve">Petrocik, John R. 1996. “Issue Ownership in Presidential Elections, with a 1980 Case Study.” </w:t>
      </w:r>
      <w:r w:rsidRPr="00BF11D0">
        <w:rPr>
          <w:i/>
          <w:iCs/>
        </w:rPr>
        <w:t>American Journal of Political Science</w:t>
      </w:r>
      <w:r w:rsidRPr="00BF11D0">
        <w:t xml:space="preserve"> 40(3): 825. doi:</w:t>
      </w:r>
      <w:hyperlink r:id="rId31" w:history="1">
        <w:r w:rsidRPr="00BF11D0">
          <w:rPr>
            <w:color w:val="0000FF"/>
            <w:u w:val="single"/>
          </w:rPr>
          <w:t>10.2307/2111797</w:t>
        </w:r>
      </w:hyperlink>
      <w:r w:rsidRPr="00BF11D0">
        <w:t>.</w:t>
      </w:r>
    </w:p>
    <w:p w14:paraId="1C8F2159" w14:textId="77777777" w:rsidR="00BF11D0" w:rsidRPr="00BF11D0" w:rsidRDefault="00BF11D0" w:rsidP="00BF11D0">
      <w:pPr>
        <w:spacing w:line="480" w:lineRule="auto"/>
        <w:ind w:hanging="480"/>
      </w:pPr>
      <w:r w:rsidRPr="00BF11D0">
        <w:t xml:space="preserve">Ramakrishnan, S. Karthick (Subramanian Karthick), Jane </w:t>
      </w:r>
      <w:proofErr w:type="spellStart"/>
      <w:r w:rsidRPr="00BF11D0">
        <w:t>Junn</w:t>
      </w:r>
      <w:proofErr w:type="spellEnd"/>
      <w:r w:rsidRPr="00BF11D0">
        <w:t xml:space="preserve">, </w:t>
      </w:r>
      <w:proofErr w:type="spellStart"/>
      <w:r w:rsidRPr="00BF11D0">
        <w:t>Taeku</w:t>
      </w:r>
      <w:proofErr w:type="spellEnd"/>
      <w:r w:rsidRPr="00BF11D0">
        <w:t xml:space="preserve"> Lee, and Janelle Wong. 2011. “National Asian American Survey (NAAS), [United States], 2008: Version 2.” doi:</w:t>
      </w:r>
      <w:hyperlink r:id="rId32" w:history="1">
        <w:r w:rsidRPr="00BF11D0">
          <w:rPr>
            <w:color w:val="0000FF"/>
            <w:u w:val="single"/>
          </w:rPr>
          <w:t>10.3886/ICPSR31481.V2</w:t>
        </w:r>
      </w:hyperlink>
      <w:r w:rsidRPr="00BF11D0">
        <w:t>.</w:t>
      </w:r>
    </w:p>
    <w:p w14:paraId="39FF1379" w14:textId="77777777" w:rsidR="00BF11D0" w:rsidRPr="00BF11D0" w:rsidRDefault="00BF11D0" w:rsidP="00BF11D0">
      <w:pPr>
        <w:spacing w:line="480" w:lineRule="auto"/>
        <w:ind w:hanging="480"/>
      </w:pPr>
      <w:r w:rsidRPr="00BF11D0">
        <w:t xml:space="preserve">Ramakrishnan, S. Karthick (Subramanian Karthick), Jennifer Lee, </w:t>
      </w:r>
      <w:proofErr w:type="spellStart"/>
      <w:r w:rsidRPr="00BF11D0">
        <w:t>Taeku</w:t>
      </w:r>
      <w:proofErr w:type="spellEnd"/>
      <w:r w:rsidRPr="00BF11D0">
        <w:t xml:space="preserve"> Lee, and Janelle Wong. 2018. “National Asian American Survey (NAAS) Pre-Election Survey, [United States], 2016: Version 1.” doi:</w:t>
      </w:r>
      <w:hyperlink r:id="rId33" w:history="1">
        <w:r w:rsidRPr="00BF11D0">
          <w:rPr>
            <w:color w:val="0000FF"/>
            <w:u w:val="single"/>
          </w:rPr>
          <w:t>10.3886/ICPSR37024.V1</w:t>
        </w:r>
      </w:hyperlink>
      <w:r w:rsidRPr="00BF11D0">
        <w:t>.</w:t>
      </w:r>
    </w:p>
    <w:p w14:paraId="099ACF05" w14:textId="77777777" w:rsidR="00BF11D0" w:rsidRPr="00BF11D0" w:rsidRDefault="00BF11D0" w:rsidP="00BF11D0">
      <w:pPr>
        <w:spacing w:line="480" w:lineRule="auto"/>
        <w:ind w:hanging="480"/>
      </w:pPr>
      <w:r w:rsidRPr="00BF11D0">
        <w:t xml:space="preserve">Ramakrishnan, S. Karthick (Subramanian Karthick), Jennifer Lee, </w:t>
      </w:r>
      <w:proofErr w:type="spellStart"/>
      <w:r w:rsidRPr="00BF11D0">
        <w:t>Taeku</w:t>
      </w:r>
      <w:proofErr w:type="spellEnd"/>
      <w:r w:rsidRPr="00BF11D0">
        <w:t xml:space="preserve"> Lee, and Janelle Wong. 2020. “National Asian American Survey (NAAS) Post-Election Survey, [United States], 2016: Version 1.” doi:</w:t>
      </w:r>
      <w:hyperlink r:id="rId34" w:history="1">
        <w:r w:rsidRPr="00BF11D0">
          <w:rPr>
            <w:color w:val="0000FF"/>
            <w:u w:val="single"/>
          </w:rPr>
          <w:t>10.3886/ICPSR37380.V1</w:t>
        </w:r>
      </w:hyperlink>
      <w:r w:rsidRPr="00BF11D0">
        <w:t>.</w:t>
      </w:r>
    </w:p>
    <w:p w14:paraId="13049FED" w14:textId="2DD75B85" w:rsidR="00BF11D0" w:rsidRPr="00BF11D0" w:rsidRDefault="00BF11D0" w:rsidP="00BF11D0">
      <w:pPr>
        <w:spacing w:line="480" w:lineRule="auto"/>
        <w:ind w:hanging="480"/>
      </w:pPr>
      <w:r w:rsidRPr="00BF11D0">
        <w:t>.</w:t>
      </w:r>
    </w:p>
    <w:p w14:paraId="337807E9" w14:textId="77777777" w:rsidR="00BF11D0" w:rsidRPr="00BF11D0" w:rsidRDefault="00BF11D0" w:rsidP="00BF11D0">
      <w:pPr>
        <w:spacing w:line="480" w:lineRule="auto"/>
        <w:ind w:hanging="480"/>
      </w:pPr>
      <w:r w:rsidRPr="00BF11D0">
        <w:t xml:space="preserve">Ruiz, Neil G., Luis Noe-Bustamante, and </w:t>
      </w:r>
      <w:proofErr w:type="spellStart"/>
      <w:r w:rsidRPr="00BF11D0">
        <w:t>Sono</w:t>
      </w:r>
      <w:proofErr w:type="spellEnd"/>
      <w:r w:rsidRPr="00BF11D0">
        <w:t xml:space="preserve"> Shah. 2023. “Appendix: Demographic Profile of Asian American Adults.” </w:t>
      </w:r>
      <w:r w:rsidRPr="00BF11D0">
        <w:rPr>
          <w:i/>
          <w:iCs/>
        </w:rPr>
        <w:t>Pew Research Center</w:t>
      </w:r>
      <w:r w:rsidRPr="00BF11D0">
        <w:t xml:space="preserve">. </w:t>
      </w:r>
      <w:hyperlink r:id="rId35" w:history="1">
        <w:r w:rsidRPr="00BF11D0">
          <w:rPr>
            <w:color w:val="0000FF"/>
            <w:u w:val="single"/>
          </w:rPr>
          <w:t>https://www.pewresearch.org/2023/05/08/asian-american-identity-appendix-demographic-profile-of-asian-american-adults/</w:t>
        </w:r>
      </w:hyperlink>
      <w:r w:rsidRPr="00BF11D0">
        <w:t xml:space="preserve"> (May 15, 2024).</w:t>
      </w:r>
    </w:p>
    <w:p w14:paraId="1ED4540E" w14:textId="77777777" w:rsidR="00BF11D0" w:rsidRPr="00BF11D0" w:rsidRDefault="00BF11D0" w:rsidP="00BF11D0">
      <w:pPr>
        <w:spacing w:line="480" w:lineRule="auto"/>
        <w:ind w:hanging="480"/>
      </w:pPr>
      <w:r w:rsidRPr="00BF11D0">
        <w:t xml:space="preserve">Ruiz, Neil G., </w:t>
      </w:r>
      <w:proofErr w:type="spellStart"/>
      <w:r w:rsidRPr="00BF11D0">
        <w:t>Ziyao</w:t>
      </w:r>
      <w:proofErr w:type="spellEnd"/>
      <w:r w:rsidRPr="00BF11D0">
        <w:t xml:space="preserve"> Tian, and Jens Manuel. 2023. “Asian Americans Hold Mixed Views Around Affirmative Action.” </w:t>
      </w:r>
      <w:r w:rsidRPr="00BF11D0">
        <w:rPr>
          <w:i/>
          <w:iCs/>
        </w:rPr>
        <w:t>Pew Research Center</w:t>
      </w:r>
      <w:r w:rsidRPr="00BF11D0">
        <w:t xml:space="preserve">. </w:t>
      </w:r>
      <w:hyperlink r:id="rId36" w:history="1">
        <w:r w:rsidRPr="00BF11D0">
          <w:rPr>
            <w:color w:val="0000FF"/>
            <w:u w:val="single"/>
          </w:rPr>
          <w:t>https://www.pewresearch.org/race-and-ethnicity/2023/06/08/asian-americans-hold-mixed-views-around-affirmative-action/</w:t>
        </w:r>
      </w:hyperlink>
      <w:r w:rsidRPr="00BF11D0">
        <w:t xml:space="preserve"> (May 17, 2024).</w:t>
      </w:r>
    </w:p>
    <w:p w14:paraId="52A971D4" w14:textId="77777777" w:rsidR="00BF11D0" w:rsidRPr="00BF11D0" w:rsidRDefault="00BF11D0" w:rsidP="00BF11D0">
      <w:pPr>
        <w:spacing w:line="480" w:lineRule="auto"/>
        <w:ind w:hanging="480"/>
      </w:pPr>
      <w:r w:rsidRPr="00BF11D0">
        <w:t xml:space="preserve">Tam, Wendy K. 1995. “Asians—A Monolithic Voting Bloc?” </w:t>
      </w:r>
      <w:r w:rsidRPr="00BF11D0">
        <w:rPr>
          <w:i/>
          <w:iCs/>
        </w:rPr>
        <w:t>Political Behavior</w:t>
      </w:r>
      <w:r w:rsidRPr="00BF11D0">
        <w:t xml:space="preserve"> 17(2): 223–49. doi:</w:t>
      </w:r>
      <w:hyperlink r:id="rId37" w:history="1">
        <w:r w:rsidRPr="00BF11D0">
          <w:rPr>
            <w:color w:val="0000FF"/>
            <w:u w:val="single"/>
          </w:rPr>
          <w:t>10.1007/bf01498815</w:t>
        </w:r>
      </w:hyperlink>
      <w:r w:rsidRPr="00BF11D0">
        <w:t>.</w:t>
      </w:r>
    </w:p>
    <w:p w14:paraId="4980BC90" w14:textId="77777777" w:rsidR="00BF11D0" w:rsidRPr="00BF11D0" w:rsidRDefault="00BF11D0" w:rsidP="00BF11D0">
      <w:pPr>
        <w:spacing w:line="480" w:lineRule="auto"/>
        <w:ind w:hanging="480"/>
      </w:pPr>
      <w:r w:rsidRPr="00BF11D0">
        <w:t xml:space="preserve">USC U.S.-China Institute. 2008. “Burning the Books and Killing the Scholars: Representing the Atrocities of the First Emperor of China | US-China Institute.” </w:t>
      </w:r>
      <w:hyperlink r:id="rId38" w:history="1">
        <w:r w:rsidRPr="00BF11D0">
          <w:rPr>
            <w:color w:val="0000FF"/>
            <w:u w:val="single"/>
          </w:rPr>
          <w:t>https://china.usc.edu/calendar/burning-books-and-killing-scholars-representing-atrocities-first-emperor-china</w:t>
        </w:r>
      </w:hyperlink>
      <w:r w:rsidRPr="00BF11D0">
        <w:t xml:space="preserve"> (May 17, 2024).</w:t>
      </w:r>
    </w:p>
    <w:p w14:paraId="6ACEC563" w14:textId="77777777" w:rsidR="00BF11D0" w:rsidRPr="00BF11D0" w:rsidRDefault="00BF11D0" w:rsidP="00BF11D0">
      <w:pPr>
        <w:spacing w:line="480" w:lineRule="auto"/>
        <w:ind w:hanging="480"/>
      </w:pPr>
      <w:proofErr w:type="spellStart"/>
      <w:r w:rsidRPr="00BF11D0">
        <w:t>Verba</w:t>
      </w:r>
      <w:proofErr w:type="spellEnd"/>
      <w:r w:rsidRPr="00BF11D0">
        <w:t xml:space="preserve">, Sidney, and Norman H. </w:t>
      </w:r>
      <w:proofErr w:type="spellStart"/>
      <w:r w:rsidRPr="00BF11D0">
        <w:t>Nie</w:t>
      </w:r>
      <w:proofErr w:type="spellEnd"/>
      <w:r w:rsidRPr="00BF11D0">
        <w:t xml:space="preserve">. 1972. </w:t>
      </w:r>
      <w:r w:rsidRPr="00BF11D0">
        <w:rPr>
          <w:i/>
          <w:iCs/>
        </w:rPr>
        <w:t>Participation in America: Political Democracy and Social Equality</w:t>
      </w:r>
      <w:r w:rsidRPr="00BF11D0">
        <w:t>. Harper &amp; Row.</w:t>
      </w:r>
    </w:p>
    <w:p w14:paraId="19776872" w14:textId="77777777" w:rsidR="00BF11D0" w:rsidRPr="00BF11D0" w:rsidRDefault="00BF11D0" w:rsidP="00BF11D0">
      <w:pPr>
        <w:spacing w:line="480" w:lineRule="auto"/>
        <w:ind w:hanging="480"/>
      </w:pPr>
      <w:r w:rsidRPr="00BF11D0">
        <w:t>Wong, Janelle, Pei-</w:t>
      </w:r>
      <w:proofErr w:type="spellStart"/>
      <w:r w:rsidRPr="00BF11D0">
        <w:t>te</w:t>
      </w:r>
      <w:proofErr w:type="spellEnd"/>
      <w:r w:rsidRPr="00BF11D0">
        <w:t xml:space="preserve"> Lien, and M. Margaret Conway. 2005. “Group-Based Resources and Political Participation among Asian Americans.” </w:t>
      </w:r>
      <w:r w:rsidRPr="00BF11D0">
        <w:rPr>
          <w:i/>
          <w:iCs/>
        </w:rPr>
        <w:t>American Politics Research</w:t>
      </w:r>
      <w:r w:rsidRPr="00BF11D0">
        <w:t xml:space="preserve"> 33(4): 545–76. doi:</w:t>
      </w:r>
      <w:hyperlink r:id="rId39" w:history="1">
        <w:r w:rsidRPr="00BF11D0">
          <w:rPr>
            <w:color w:val="0000FF"/>
            <w:u w:val="single"/>
          </w:rPr>
          <w:t>10.1177/1532673x04270521</w:t>
        </w:r>
      </w:hyperlink>
      <w:r w:rsidRPr="00BF11D0">
        <w:t>.</w:t>
      </w:r>
    </w:p>
    <w:p w14:paraId="14EE8C19" w14:textId="77777777" w:rsidR="00BF11D0" w:rsidRPr="00BF11D0" w:rsidRDefault="00BF11D0" w:rsidP="00BF11D0">
      <w:pPr>
        <w:spacing w:line="480" w:lineRule="auto"/>
        <w:ind w:hanging="480"/>
      </w:pPr>
      <w:r w:rsidRPr="00BF11D0">
        <w:t xml:space="preserve">Wong, Janelle, S. Karthick Ramakrishnan, </w:t>
      </w:r>
      <w:proofErr w:type="spellStart"/>
      <w:r w:rsidRPr="00BF11D0">
        <w:t>Taeku</w:t>
      </w:r>
      <w:proofErr w:type="spellEnd"/>
      <w:r w:rsidRPr="00BF11D0">
        <w:t xml:space="preserve"> Lee, and Jane </w:t>
      </w:r>
      <w:proofErr w:type="spellStart"/>
      <w:r w:rsidRPr="00BF11D0">
        <w:t>Junn</w:t>
      </w:r>
      <w:proofErr w:type="spellEnd"/>
      <w:r w:rsidRPr="00BF11D0">
        <w:t>. 2011. “Asian American Political Participation: Emerging Constituents and Their Political Identities.”</w:t>
      </w:r>
    </w:p>
    <w:p w14:paraId="1E8154C7" w14:textId="77777777" w:rsidR="00BF11D0" w:rsidRPr="00BF11D0" w:rsidRDefault="00BF11D0" w:rsidP="00BF11D0">
      <w:pPr>
        <w:spacing w:line="480" w:lineRule="auto"/>
        <w:ind w:hanging="480"/>
      </w:pPr>
      <w:r w:rsidRPr="00BF11D0">
        <w:t xml:space="preserve">Zheng, Bang Quan. 2019. “The Patterns of Asian Americans’ Partisan Choice: Policy Preferences and Racial Consciousness.” </w:t>
      </w:r>
      <w:r w:rsidRPr="00BF11D0">
        <w:rPr>
          <w:i/>
          <w:iCs/>
        </w:rPr>
        <w:t>Social Science Quarterly</w:t>
      </w:r>
      <w:r w:rsidRPr="00BF11D0">
        <w:t xml:space="preserve"> 100(5): 1593–1608. doi:</w:t>
      </w:r>
      <w:hyperlink r:id="rId40" w:history="1">
        <w:r w:rsidRPr="00BF11D0">
          <w:rPr>
            <w:color w:val="0000FF"/>
            <w:u w:val="single"/>
          </w:rPr>
          <w:t>10.1111/ssqu.12652</w:t>
        </w:r>
      </w:hyperlink>
      <w:r w:rsidRPr="00BF11D0">
        <w:t>.</w:t>
      </w:r>
    </w:p>
    <w:p w14:paraId="58C65F3C" w14:textId="688A556A" w:rsidR="00032425" w:rsidRDefault="00032425" w:rsidP="00470C6C">
      <w:pPr>
        <w:spacing w:line="480" w:lineRule="auto"/>
        <w:ind w:hanging="480"/>
      </w:pPr>
    </w:p>
    <w:sectPr w:rsidR="00032425" w:rsidSect="000301BF">
      <w:footerReference w:type="even" r:id="rId41"/>
      <w:footerReference w:type="default" r:id="rId42"/>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1727A" w14:textId="77777777" w:rsidR="000301BF" w:rsidRDefault="000301BF" w:rsidP="00F431FC">
      <w:r>
        <w:separator/>
      </w:r>
    </w:p>
  </w:endnote>
  <w:endnote w:type="continuationSeparator" w:id="0">
    <w:p w14:paraId="0D53A818" w14:textId="77777777" w:rsidR="000301BF" w:rsidRDefault="000301BF" w:rsidP="00F43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9861465"/>
      <w:docPartObj>
        <w:docPartGallery w:val="Page Numbers (Bottom of Page)"/>
        <w:docPartUnique/>
      </w:docPartObj>
    </w:sdtPr>
    <w:sdtEndPr>
      <w:rPr>
        <w:rStyle w:val="PageNumber"/>
      </w:rPr>
    </w:sdtEndPr>
    <w:sdtContent>
      <w:p w14:paraId="07176DCB" w14:textId="0F627DF4" w:rsidR="00F431FC" w:rsidRDefault="00F431FC" w:rsidP="00DA2A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E0DB09" w14:textId="77777777" w:rsidR="00F431FC" w:rsidRDefault="00F431FC" w:rsidP="00F431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1980590"/>
      <w:docPartObj>
        <w:docPartGallery w:val="Page Numbers (Bottom of Page)"/>
        <w:docPartUnique/>
      </w:docPartObj>
    </w:sdtPr>
    <w:sdtEndPr>
      <w:rPr>
        <w:rStyle w:val="PageNumber"/>
      </w:rPr>
    </w:sdtEndPr>
    <w:sdtContent>
      <w:p w14:paraId="73FDA246" w14:textId="0B1A2658" w:rsidR="00F431FC" w:rsidRDefault="00F431FC" w:rsidP="00DA2A6F">
        <w:pPr>
          <w:pStyle w:val="Footer"/>
          <w:framePr w:wrap="none" w:vAnchor="text" w:hAnchor="margin" w:xAlign="right" w:y="1"/>
          <w:rPr>
            <w:rStyle w:val="PageNumber"/>
          </w:rPr>
        </w:pPr>
        <w:r w:rsidRPr="00F431FC">
          <w:rPr>
            <w:rStyle w:val="PageNumber"/>
          </w:rPr>
          <w:fldChar w:fldCharType="begin"/>
        </w:r>
        <w:r w:rsidRPr="00F431FC">
          <w:rPr>
            <w:rStyle w:val="PageNumber"/>
          </w:rPr>
          <w:instrText xml:space="preserve"> PAGE </w:instrText>
        </w:r>
        <w:r w:rsidRPr="00F431FC">
          <w:rPr>
            <w:rStyle w:val="PageNumber"/>
          </w:rPr>
          <w:fldChar w:fldCharType="separate"/>
        </w:r>
        <w:r w:rsidRPr="00F431FC">
          <w:rPr>
            <w:rStyle w:val="PageNumber"/>
            <w:noProof/>
          </w:rPr>
          <w:t>1</w:t>
        </w:r>
        <w:r w:rsidRPr="00F431FC">
          <w:rPr>
            <w:rStyle w:val="PageNumber"/>
          </w:rPr>
          <w:fldChar w:fldCharType="end"/>
        </w:r>
      </w:p>
    </w:sdtContent>
  </w:sdt>
  <w:p w14:paraId="0025C568" w14:textId="77777777" w:rsidR="00F431FC" w:rsidRDefault="00F431FC" w:rsidP="00F431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59AAF" w14:textId="77777777" w:rsidR="000301BF" w:rsidRDefault="000301BF" w:rsidP="00F431FC">
      <w:r>
        <w:separator/>
      </w:r>
    </w:p>
  </w:footnote>
  <w:footnote w:type="continuationSeparator" w:id="0">
    <w:p w14:paraId="4EFCE6C9" w14:textId="77777777" w:rsidR="000301BF" w:rsidRDefault="000301BF" w:rsidP="00F431FC">
      <w:r>
        <w:continuationSeparator/>
      </w:r>
    </w:p>
  </w:footnote>
  <w:footnote w:id="1">
    <w:p w14:paraId="4D2D35FC" w14:textId="3475F716" w:rsidR="00744F68" w:rsidRDefault="00744F68">
      <w:pPr>
        <w:pStyle w:val="FootnoteText"/>
      </w:pPr>
      <w:r>
        <w:rPr>
          <w:rStyle w:val="FootnoteReference"/>
        </w:rPr>
        <w:footnoteRef/>
      </w:r>
      <w:r>
        <w:t xml:space="preserve"> </w:t>
      </w:r>
      <w:r w:rsidRPr="00744F68">
        <w:t>In this article, "Party ID" is used as shorthand for "Party Identification" and will be consistently referred to as such throughout.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26953"/>
    <w:multiLevelType w:val="hybridMultilevel"/>
    <w:tmpl w:val="D43814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F5793"/>
    <w:multiLevelType w:val="hybridMultilevel"/>
    <w:tmpl w:val="5D9237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1554E1"/>
    <w:multiLevelType w:val="hybridMultilevel"/>
    <w:tmpl w:val="BAF03A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7549635">
    <w:abstractNumId w:val="0"/>
  </w:num>
  <w:num w:numId="2" w16cid:durableId="942610118">
    <w:abstractNumId w:val="2"/>
  </w:num>
  <w:num w:numId="3" w16cid:durableId="715079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EC4"/>
    <w:rsid w:val="000301BF"/>
    <w:rsid w:val="00032425"/>
    <w:rsid w:val="00041CAB"/>
    <w:rsid w:val="00043559"/>
    <w:rsid w:val="000523E3"/>
    <w:rsid w:val="000B15EE"/>
    <w:rsid w:val="000C678B"/>
    <w:rsid w:val="000F6219"/>
    <w:rsid w:val="001566CD"/>
    <w:rsid w:val="001C4731"/>
    <w:rsid w:val="00201D83"/>
    <w:rsid w:val="00224660"/>
    <w:rsid w:val="003135A7"/>
    <w:rsid w:val="003311F0"/>
    <w:rsid w:val="0042198D"/>
    <w:rsid w:val="00470C6C"/>
    <w:rsid w:val="00473EBC"/>
    <w:rsid w:val="00507C96"/>
    <w:rsid w:val="005367DE"/>
    <w:rsid w:val="0058084C"/>
    <w:rsid w:val="00581038"/>
    <w:rsid w:val="005C19F5"/>
    <w:rsid w:val="005C68E6"/>
    <w:rsid w:val="005F0942"/>
    <w:rsid w:val="00676297"/>
    <w:rsid w:val="006A4812"/>
    <w:rsid w:val="006A651A"/>
    <w:rsid w:val="00704621"/>
    <w:rsid w:val="007069A6"/>
    <w:rsid w:val="0072014F"/>
    <w:rsid w:val="007305F7"/>
    <w:rsid w:val="00744F68"/>
    <w:rsid w:val="007A1FD2"/>
    <w:rsid w:val="008409FE"/>
    <w:rsid w:val="008D774B"/>
    <w:rsid w:val="008F50A4"/>
    <w:rsid w:val="009225D7"/>
    <w:rsid w:val="00947BA6"/>
    <w:rsid w:val="009551D5"/>
    <w:rsid w:val="00964A97"/>
    <w:rsid w:val="00980D60"/>
    <w:rsid w:val="00A37A0C"/>
    <w:rsid w:val="00AE6224"/>
    <w:rsid w:val="00AF3EE2"/>
    <w:rsid w:val="00B47F14"/>
    <w:rsid w:val="00BB30C4"/>
    <w:rsid w:val="00BB3516"/>
    <w:rsid w:val="00BF11D0"/>
    <w:rsid w:val="00C97054"/>
    <w:rsid w:val="00CB1ADE"/>
    <w:rsid w:val="00CE0693"/>
    <w:rsid w:val="00CF1AEA"/>
    <w:rsid w:val="00D42BBB"/>
    <w:rsid w:val="00D64CFC"/>
    <w:rsid w:val="00DD4EC4"/>
    <w:rsid w:val="00E26274"/>
    <w:rsid w:val="00E956B6"/>
    <w:rsid w:val="00EB7E83"/>
    <w:rsid w:val="00F133F9"/>
    <w:rsid w:val="00F27CB0"/>
    <w:rsid w:val="00F30F95"/>
    <w:rsid w:val="00F431FC"/>
    <w:rsid w:val="00F52B6B"/>
    <w:rsid w:val="00FB114E"/>
    <w:rsid w:val="00FE2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5D97"/>
  <w15:chartTrackingRefBased/>
  <w15:docId w15:val="{43E16544-0CAF-6743-BE01-BA9DB5B9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1D0"/>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D4E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4E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4E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4E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4E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4E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E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E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E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E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4E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4E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4E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4E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4E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E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E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EC4"/>
    <w:rPr>
      <w:rFonts w:eastAsiaTheme="majorEastAsia" w:cstheme="majorBidi"/>
      <w:color w:val="272727" w:themeColor="text1" w:themeTint="D8"/>
    </w:rPr>
  </w:style>
  <w:style w:type="paragraph" w:styleId="Title">
    <w:name w:val="Title"/>
    <w:basedOn w:val="Normal"/>
    <w:next w:val="Normal"/>
    <w:link w:val="TitleChar"/>
    <w:uiPriority w:val="10"/>
    <w:qFormat/>
    <w:rsid w:val="00DD4E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E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E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E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EC4"/>
    <w:pPr>
      <w:spacing w:before="160"/>
      <w:jc w:val="center"/>
    </w:pPr>
    <w:rPr>
      <w:i/>
      <w:iCs/>
      <w:color w:val="404040" w:themeColor="text1" w:themeTint="BF"/>
    </w:rPr>
  </w:style>
  <w:style w:type="character" w:customStyle="1" w:styleId="QuoteChar">
    <w:name w:val="Quote Char"/>
    <w:basedOn w:val="DefaultParagraphFont"/>
    <w:link w:val="Quote"/>
    <w:uiPriority w:val="29"/>
    <w:rsid w:val="00DD4EC4"/>
    <w:rPr>
      <w:i/>
      <w:iCs/>
      <w:color w:val="404040" w:themeColor="text1" w:themeTint="BF"/>
    </w:rPr>
  </w:style>
  <w:style w:type="paragraph" w:styleId="ListParagraph">
    <w:name w:val="List Paragraph"/>
    <w:basedOn w:val="Normal"/>
    <w:uiPriority w:val="34"/>
    <w:qFormat/>
    <w:rsid w:val="00DD4EC4"/>
    <w:pPr>
      <w:ind w:left="720"/>
      <w:contextualSpacing/>
    </w:pPr>
  </w:style>
  <w:style w:type="character" w:styleId="IntenseEmphasis">
    <w:name w:val="Intense Emphasis"/>
    <w:basedOn w:val="DefaultParagraphFont"/>
    <w:uiPriority w:val="21"/>
    <w:qFormat/>
    <w:rsid w:val="00DD4EC4"/>
    <w:rPr>
      <w:i/>
      <w:iCs/>
      <w:color w:val="0F4761" w:themeColor="accent1" w:themeShade="BF"/>
    </w:rPr>
  </w:style>
  <w:style w:type="paragraph" w:styleId="IntenseQuote">
    <w:name w:val="Intense Quote"/>
    <w:basedOn w:val="Normal"/>
    <w:next w:val="Normal"/>
    <w:link w:val="IntenseQuoteChar"/>
    <w:uiPriority w:val="30"/>
    <w:qFormat/>
    <w:rsid w:val="00DD4E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4EC4"/>
    <w:rPr>
      <w:i/>
      <w:iCs/>
      <w:color w:val="0F4761" w:themeColor="accent1" w:themeShade="BF"/>
    </w:rPr>
  </w:style>
  <w:style w:type="character" w:styleId="IntenseReference">
    <w:name w:val="Intense Reference"/>
    <w:basedOn w:val="DefaultParagraphFont"/>
    <w:uiPriority w:val="32"/>
    <w:qFormat/>
    <w:rsid w:val="00DD4EC4"/>
    <w:rPr>
      <w:b/>
      <w:bCs/>
      <w:smallCaps/>
      <w:color w:val="0F4761" w:themeColor="accent1" w:themeShade="BF"/>
      <w:spacing w:val="5"/>
    </w:rPr>
  </w:style>
  <w:style w:type="paragraph" w:styleId="NormalWeb">
    <w:name w:val="Normal (Web)"/>
    <w:basedOn w:val="Normal"/>
    <w:uiPriority w:val="99"/>
    <w:unhideWhenUsed/>
    <w:rsid w:val="00F431FC"/>
    <w:pPr>
      <w:spacing w:before="100" w:beforeAutospacing="1" w:after="100" w:afterAutospacing="1"/>
    </w:pPr>
  </w:style>
  <w:style w:type="paragraph" w:styleId="Header">
    <w:name w:val="header"/>
    <w:basedOn w:val="Normal"/>
    <w:link w:val="HeaderChar"/>
    <w:uiPriority w:val="99"/>
    <w:unhideWhenUsed/>
    <w:rsid w:val="00F431FC"/>
    <w:pPr>
      <w:tabs>
        <w:tab w:val="center" w:pos="4680"/>
        <w:tab w:val="right" w:pos="9360"/>
      </w:tabs>
    </w:pPr>
  </w:style>
  <w:style w:type="character" w:customStyle="1" w:styleId="HeaderChar">
    <w:name w:val="Header Char"/>
    <w:basedOn w:val="DefaultParagraphFont"/>
    <w:link w:val="Header"/>
    <w:uiPriority w:val="99"/>
    <w:rsid w:val="00F431FC"/>
  </w:style>
  <w:style w:type="paragraph" w:styleId="Footer">
    <w:name w:val="footer"/>
    <w:basedOn w:val="Normal"/>
    <w:link w:val="FooterChar"/>
    <w:uiPriority w:val="99"/>
    <w:unhideWhenUsed/>
    <w:rsid w:val="00F431FC"/>
    <w:pPr>
      <w:tabs>
        <w:tab w:val="center" w:pos="4680"/>
        <w:tab w:val="right" w:pos="9360"/>
      </w:tabs>
    </w:pPr>
  </w:style>
  <w:style w:type="character" w:customStyle="1" w:styleId="FooterChar">
    <w:name w:val="Footer Char"/>
    <w:basedOn w:val="DefaultParagraphFont"/>
    <w:link w:val="Footer"/>
    <w:uiPriority w:val="99"/>
    <w:rsid w:val="00F431FC"/>
  </w:style>
  <w:style w:type="character" w:styleId="PageNumber">
    <w:name w:val="page number"/>
    <w:basedOn w:val="DefaultParagraphFont"/>
    <w:uiPriority w:val="99"/>
    <w:semiHidden/>
    <w:unhideWhenUsed/>
    <w:rsid w:val="00F431FC"/>
  </w:style>
  <w:style w:type="character" w:styleId="Hyperlink">
    <w:name w:val="Hyperlink"/>
    <w:basedOn w:val="DefaultParagraphFont"/>
    <w:uiPriority w:val="99"/>
    <w:semiHidden/>
    <w:unhideWhenUsed/>
    <w:rsid w:val="00F431FC"/>
    <w:rPr>
      <w:color w:val="0000FF"/>
      <w:u w:val="single"/>
    </w:rPr>
  </w:style>
  <w:style w:type="table" w:styleId="TableGrid">
    <w:name w:val="Table Grid"/>
    <w:basedOn w:val="TableNormal"/>
    <w:uiPriority w:val="39"/>
    <w:rsid w:val="00052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523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apple-converted-space">
    <w:name w:val="apple-converted-space"/>
    <w:basedOn w:val="DefaultParagraphFont"/>
    <w:rsid w:val="000F6219"/>
  </w:style>
  <w:style w:type="paragraph" w:styleId="FootnoteText">
    <w:name w:val="footnote text"/>
    <w:basedOn w:val="Normal"/>
    <w:link w:val="FootnoteTextChar"/>
    <w:uiPriority w:val="99"/>
    <w:semiHidden/>
    <w:unhideWhenUsed/>
    <w:rsid w:val="00744F68"/>
    <w:rPr>
      <w:sz w:val="20"/>
      <w:szCs w:val="20"/>
    </w:rPr>
  </w:style>
  <w:style w:type="character" w:customStyle="1" w:styleId="FootnoteTextChar">
    <w:name w:val="Footnote Text Char"/>
    <w:basedOn w:val="DefaultParagraphFont"/>
    <w:link w:val="FootnoteText"/>
    <w:uiPriority w:val="99"/>
    <w:semiHidden/>
    <w:rsid w:val="00744F68"/>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744F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51167">
      <w:bodyDiv w:val="1"/>
      <w:marLeft w:val="0"/>
      <w:marRight w:val="0"/>
      <w:marTop w:val="0"/>
      <w:marBottom w:val="0"/>
      <w:divBdr>
        <w:top w:val="none" w:sz="0" w:space="0" w:color="auto"/>
        <w:left w:val="none" w:sz="0" w:space="0" w:color="auto"/>
        <w:bottom w:val="none" w:sz="0" w:space="0" w:color="auto"/>
        <w:right w:val="none" w:sz="0" w:space="0" w:color="auto"/>
      </w:divBdr>
      <w:divsChild>
        <w:div w:id="1277519082">
          <w:marLeft w:val="480"/>
          <w:marRight w:val="0"/>
          <w:marTop w:val="0"/>
          <w:marBottom w:val="0"/>
          <w:divBdr>
            <w:top w:val="none" w:sz="0" w:space="0" w:color="auto"/>
            <w:left w:val="none" w:sz="0" w:space="0" w:color="auto"/>
            <w:bottom w:val="none" w:sz="0" w:space="0" w:color="auto"/>
            <w:right w:val="none" w:sz="0" w:space="0" w:color="auto"/>
          </w:divBdr>
          <w:divsChild>
            <w:div w:id="469516480">
              <w:marLeft w:val="0"/>
              <w:marRight w:val="0"/>
              <w:marTop w:val="0"/>
              <w:marBottom w:val="240"/>
              <w:divBdr>
                <w:top w:val="none" w:sz="0" w:space="0" w:color="auto"/>
                <w:left w:val="none" w:sz="0" w:space="0" w:color="auto"/>
                <w:bottom w:val="none" w:sz="0" w:space="0" w:color="auto"/>
                <w:right w:val="none" w:sz="0" w:space="0" w:color="auto"/>
              </w:divBdr>
            </w:div>
            <w:div w:id="409742064">
              <w:marLeft w:val="0"/>
              <w:marRight w:val="0"/>
              <w:marTop w:val="0"/>
              <w:marBottom w:val="240"/>
              <w:divBdr>
                <w:top w:val="none" w:sz="0" w:space="0" w:color="auto"/>
                <w:left w:val="none" w:sz="0" w:space="0" w:color="auto"/>
                <w:bottom w:val="none" w:sz="0" w:space="0" w:color="auto"/>
                <w:right w:val="none" w:sz="0" w:space="0" w:color="auto"/>
              </w:divBdr>
            </w:div>
            <w:div w:id="1280602237">
              <w:marLeft w:val="0"/>
              <w:marRight w:val="0"/>
              <w:marTop w:val="0"/>
              <w:marBottom w:val="240"/>
              <w:divBdr>
                <w:top w:val="none" w:sz="0" w:space="0" w:color="auto"/>
                <w:left w:val="none" w:sz="0" w:space="0" w:color="auto"/>
                <w:bottom w:val="none" w:sz="0" w:space="0" w:color="auto"/>
                <w:right w:val="none" w:sz="0" w:space="0" w:color="auto"/>
              </w:divBdr>
            </w:div>
            <w:div w:id="547381701">
              <w:marLeft w:val="0"/>
              <w:marRight w:val="0"/>
              <w:marTop w:val="0"/>
              <w:marBottom w:val="240"/>
              <w:divBdr>
                <w:top w:val="none" w:sz="0" w:space="0" w:color="auto"/>
                <w:left w:val="none" w:sz="0" w:space="0" w:color="auto"/>
                <w:bottom w:val="none" w:sz="0" w:space="0" w:color="auto"/>
                <w:right w:val="none" w:sz="0" w:space="0" w:color="auto"/>
              </w:divBdr>
            </w:div>
            <w:div w:id="1660842435">
              <w:marLeft w:val="0"/>
              <w:marRight w:val="0"/>
              <w:marTop w:val="0"/>
              <w:marBottom w:val="240"/>
              <w:divBdr>
                <w:top w:val="none" w:sz="0" w:space="0" w:color="auto"/>
                <w:left w:val="none" w:sz="0" w:space="0" w:color="auto"/>
                <w:bottom w:val="none" w:sz="0" w:space="0" w:color="auto"/>
                <w:right w:val="none" w:sz="0" w:space="0" w:color="auto"/>
              </w:divBdr>
            </w:div>
            <w:div w:id="1637757401">
              <w:marLeft w:val="0"/>
              <w:marRight w:val="0"/>
              <w:marTop w:val="0"/>
              <w:marBottom w:val="240"/>
              <w:divBdr>
                <w:top w:val="none" w:sz="0" w:space="0" w:color="auto"/>
                <w:left w:val="none" w:sz="0" w:space="0" w:color="auto"/>
                <w:bottom w:val="none" w:sz="0" w:space="0" w:color="auto"/>
                <w:right w:val="none" w:sz="0" w:space="0" w:color="auto"/>
              </w:divBdr>
            </w:div>
            <w:div w:id="1636989605">
              <w:marLeft w:val="0"/>
              <w:marRight w:val="0"/>
              <w:marTop w:val="0"/>
              <w:marBottom w:val="240"/>
              <w:divBdr>
                <w:top w:val="none" w:sz="0" w:space="0" w:color="auto"/>
                <w:left w:val="none" w:sz="0" w:space="0" w:color="auto"/>
                <w:bottom w:val="none" w:sz="0" w:space="0" w:color="auto"/>
                <w:right w:val="none" w:sz="0" w:space="0" w:color="auto"/>
              </w:divBdr>
            </w:div>
            <w:div w:id="667637048">
              <w:marLeft w:val="0"/>
              <w:marRight w:val="0"/>
              <w:marTop w:val="0"/>
              <w:marBottom w:val="240"/>
              <w:divBdr>
                <w:top w:val="none" w:sz="0" w:space="0" w:color="auto"/>
                <w:left w:val="none" w:sz="0" w:space="0" w:color="auto"/>
                <w:bottom w:val="none" w:sz="0" w:space="0" w:color="auto"/>
                <w:right w:val="none" w:sz="0" w:space="0" w:color="auto"/>
              </w:divBdr>
            </w:div>
            <w:div w:id="1498230286">
              <w:marLeft w:val="0"/>
              <w:marRight w:val="0"/>
              <w:marTop w:val="0"/>
              <w:marBottom w:val="240"/>
              <w:divBdr>
                <w:top w:val="none" w:sz="0" w:space="0" w:color="auto"/>
                <w:left w:val="none" w:sz="0" w:space="0" w:color="auto"/>
                <w:bottom w:val="none" w:sz="0" w:space="0" w:color="auto"/>
                <w:right w:val="none" w:sz="0" w:space="0" w:color="auto"/>
              </w:divBdr>
            </w:div>
            <w:div w:id="1815641846">
              <w:marLeft w:val="0"/>
              <w:marRight w:val="0"/>
              <w:marTop w:val="0"/>
              <w:marBottom w:val="240"/>
              <w:divBdr>
                <w:top w:val="none" w:sz="0" w:space="0" w:color="auto"/>
                <w:left w:val="none" w:sz="0" w:space="0" w:color="auto"/>
                <w:bottom w:val="none" w:sz="0" w:space="0" w:color="auto"/>
                <w:right w:val="none" w:sz="0" w:space="0" w:color="auto"/>
              </w:divBdr>
            </w:div>
            <w:div w:id="1524975148">
              <w:marLeft w:val="0"/>
              <w:marRight w:val="0"/>
              <w:marTop w:val="0"/>
              <w:marBottom w:val="240"/>
              <w:divBdr>
                <w:top w:val="none" w:sz="0" w:space="0" w:color="auto"/>
                <w:left w:val="none" w:sz="0" w:space="0" w:color="auto"/>
                <w:bottom w:val="none" w:sz="0" w:space="0" w:color="auto"/>
                <w:right w:val="none" w:sz="0" w:space="0" w:color="auto"/>
              </w:divBdr>
            </w:div>
            <w:div w:id="593363075">
              <w:marLeft w:val="0"/>
              <w:marRight w:val="0"/>
              <w:marTop w:val="0"/>
              <w:marBottom w:val="240"/>
              <w:divBdr>
                <w:top w:val="none" w:sz="0" w:space="0" w:color="auto"/>
                <w:left w:val="none" w:sz="0" w:space="0" w:color="auto"/>
                <w:bottom w:val="none" w:sz="0" w:space="0" w:color="auto"/>
                <w:right w:val="none" w:sz="0" w:space="0" w:color="auto"/>
              </w:divBdr>
            </w:div>
            <w:div w:id="1001158977">
              <w:marLeft w:val="0"/>
              <w:marRight w:val="0"/>
              <w:marTop w:val="0"/>
              <w:marBottom w:val="240"/>
              <w:divBdr>
                <w:top w:val="none" w:sz="0" w:space="0" w:color="auto"/>
                <w:left w:val="none" w:sz="0" w:space="0" w:color="auto"/>
                <w:bottom w:val="none" w:sz="0" w:space="0" w:color="auto"/>
                <w:right w:val="none" w:sz="0" w:space="0" w:color="auto"/>
              </w:divBdr>
            </w:div>
            <w:div w:id="1594313535">
              <w:marLeft w:val="0"/>
              <w:marRight w:val="0"/>
              <w:marTop w:val="0"/>
              <w:marBottom w:val="240"/>
              <w:divBdr>
                <w:top w:val="none" w:sz="0" w:space="0" w:color="auto"/>
                <w:left w:val="none" w:sz="0" w:space="0" w:color="auto"/>
                <w:bottom w:val="none" w:sz="0" w:space="0" w:color="auto"/>
                <w:right w:val="none" w:sz="0" w:space="0" w:color="auto"/>
              </w:divBdr>
            </w:div>
            <w:div w:id="1479150413">
              <w:marLeft w:val="0"/>
              <w:marRight w:val="0"/>
              <w:marTop w:val="0"/>
              <w:marBottom w:val="240"/>
              <w:divBdr>
                <w:top w:val="none" w:sz="0" w:space="0" w:color="auto"/>
                <w:left w:val="none" w:sz="0" w:space="0" w:color="auto"/>
                <w:bottom w:val="none" w:sz="0" w:space="0" w:color="auto"/>
                <w:right w:val="none" w:sz="0" w:space="0" w:color="auto"/>
              </w:divBdr>
            </w:div>
            <w:div w:id="439299302">
              <w:marLeft w:val="0"/>
              <w:marRight w:val="0"/>
              <w:marTop w:val="0"/>
              <w:marBottom w:val="240"/>
              <w:divBdr>
                <w:top w:val="none" w:sz="0" w:space="0" w:color="auto"/>
                <w:left w:val="none" w:sz="0" w:space="0" w:color="auto"/>
                <w:bottom w:val="none" w:sz="0" w:space="0" w:color="auto"/>
                <w:right w:val="none" w:sz="0" w:space="0" w:color="auto"/>
              </w:divBdr>
            </w:div>
            <w:div w:id="2125690532">
              <w:marLeft w:val="0"/>
              <w:marRight w:val="0"/>
              <w:marTop w:val="0"/>
              <w:marBottom w:val="240"/>
              <w:divBdr>
                <w:top w:val="none" w:sz="0" w:space="0" w:color="auto"/>
                <w:left w:val="none" w:sz="0" w:space="0" w:color="auto"/>
                <w:bottom w:val="none" w:sz="0" w:space="0" w:color="auto"/>
                <w:right w:val="none" w:sz="0" w:space="0" w:color="auto"/>
              </w:divBdr>
            </w:div>
            <w:div w:id="692027124">
              <w:marLeft w:val="0"/>
              <w:marRight w:val="0"/>
              <w:marTop w:val="0"/>
              <w:marBottom w:val="240"/>
              <w:divBdr>
                <w:top w:val="none" w:sz="0" w:space="0" w:color="auto"/>
                <w:left w:val="none" w:sz="0" w:space="0" w:color="auto"/>
                <w:bottom w:val="none" w:sz="0" w:space="0" w:color="auto"/>
                <w:right w:val="none" w:sz="0" w:space="0" w:color="auto"/>
              </w:divBdr>
            </w:div>
            <w:div w:id="301078301">
              <w:marLeft w:val="0"/>
              <w:marRight w:val="0"/>
              <w:marTop w:val="0"/>
              <w:marBottom w:val="240"/>
              <w:divBdr>
                <w:top w:val="none" w:sz="0" w:space="0" w:color="auto"/>
                <w:left w:val="none" w:sz="0" w:space="0" w:color="auto"/>
                <w:bottom w:val="none" w:sz="0" w:space="0" w:color="auto"/>
                <w:right w:val="none" w:sz="0" w:space="0" w:color="auto"/>
              </w:divBdr>
            </w:div>
            <w:div w:id="799108066">
              <w:marLeft w:val="0"/>
              <w:marRight w:val="0"/>
              <w:marTop w:val="0"/>
              <w:marBottom w:val="240"/>
              <w:divBdr>
                <w:top w:val="none" w:sz="0" w:space="0" w:color="auto"/>
                <w:left w:val="none" w:sz="0" w:space="0" w:color="auto"/>
                <w:bottom w:val="none" w:sz="0" w:space="0" w:color="auto"/>
                <w:right w:val="none" w:sz="0" w:space="0" w:color="auto"/>
              </w:divBdr>
            </w:div>
            <w:div w:id="1595089432">
              <w:marLeft w:val="0"/>
              <w:marRight w:val="0"/>
              <w:marTop w:val="0"/>
              <w:marBottom w:val="240"/>
              <w:divBdr>
                <w:top w:val="none" w:sz="0" w:space="0" w:color="auto"/>
                <w:left w:val="none" w:sz="0" w:space="0" w:color="auto"/>
                <w:bottom w:val="none" w:sz="0" w:space="0" w:color="auto"/>
                <w:right w:val="none" w:sz="0" w:space="0" w:color="auto"/>
              </w:divBdr>
            </w:div>
            <w:div w:id="1949385181">
              <w:marLeft w:val="0"/>
              <w:marRight w:val="0"/>
              <w:marTop w:val="0"/>
              <w:marBottom w:val="240"/>
              <w:divBdr>
                <w:top w:val="none" w:sz="0" w:space="0" w:color="auto"/>
                <w:left w:val="none" w:sz="0" w:space="0" w:color="auto"/>
                <w:bottom w:val="none" w:sz="0" w:space="0" w:color="auto"/>
                <w:right w:val="none" w:sz="0" w:space="0" w:color="auto"/>
              </w:divBdr>
            </w:div>
            <w:div w:id="1686589951">
              <w:marLeft w:val="0"/>
              <w:marRight w:val="0"/>
              <w:marTop w:val="0"/>
              <w:marBottom w:val="240"/>
              <w:divBdr>
                <w:top w:val="none" w:sz="0" w:space="0" w:color="auto"/>
                <w:left w:val="none" w:sz="0" w:space="0" w:color="auto"/>
                <w:bottom w:val="none" w:sz="0" w:space="0" w:color="auto"/>
                <w:right w:val="none" w:sz="0" w:space="0" w:color="auto"/>
              </w:divBdr>
            </w:div>
            <w:div w:id="907960685">
              <w:marLeft w:val="0"/>
              <w:marRight w:val="0"/>
              <w:marTop w:val="0"/>
              <w:marBottom w:val="240"/>
              <w:divBdr>
                <w:top w:val="none" w:sz="0" w:space="0" w:color="auto"/>
                <w:left w:val="none" w:sz="0" w:space="0" w:color="auto"/>
                <w:bottom w:val="none" w:sz="0" w:space="0" w:color="auto"/>
                <w:right w:val="none" w:sz="0" w:space="0" w:color="auto"/>
              </w:divBdr>
            </w:div>
            <w:div w:id="656768530">
              <w:marLeft w:val="0"/>
              <w:marRight w:val="0"/>
              <w:marTop w:val="0"/>
              <w:marBottom w:val="240"/>
              <w:divBdr>
                <w:top w:val="none" w:sz="0" w:space="0" w:color="auto"/>
                <w:left w:val="none" w:sz="0" w:space="0" w:color="auto"/>
                <w:bottom w:val="none" w:sz="0" w:space="0" w:color="auto"/>
                <w:right w:val="none" w:sz="0" w:space="0" w:color="auto"/>
              </w:divBdr>
            </w:div>
            <w:div w:id="579289997">
              <w:marLeft w:val="0"/>
              <w:marRight w:val="0"/>
              <w:marTop w:val="0"/>
              <w:marBottom w:val="240"/>
              <w:divBdr>
                <w:top w:val="none" w:sz="0" w:space="0" w:color="auto"/>
                <w:left w:val="none" w:sz="0" w:space="0" w:color="auto"/>
                <w:bottom w:val="none" w:sz="0" w:space="0" w:color="auto"/>
                <w:right w:val="none" w:sz="0" w:space="0" w:color="auto"/>
              </w:divBdr>
            </w:div>
            <w:div w:id="504563651">
              <w:marLeft w:val="0"/>
              <w:marRight w:val="0"/>
              <w:marTop w:val="0"/>
              <w:marBottom w:val="240"/>
              <w:divBdr>
                <w:top w:val="none" w:sz="0" w:space="0" w:color="auto"/>
                <w:left w:val="none" w:sz="0" w:space="0" w:color="auto"/>
                <w:bottom w:val="none" w:sz="0" w:space="0" w:color="auto"/>
                <w:right w:val="none" w:sz="0" w:space="0" w:color="auto"/>
              </w:divBdr>
            </w:div>
            <w:div w:id="16240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2296">
      <w:bodyDiv w:val="1"/>
      <w:marLeft w:val="0"/>
      <w:marRight w:val="0"/>
      <w:marTop w:val="0"/>
      <w:marBottom w:val="0"/>
      <w:divBdr>
        <w:top w:val="none" w:sz="0" w:space="0" w:color="auto"/>
        <w:left w:val="none" w:sz="0" w:space="0" w:color="auto"/>
        <w:bottom w:val="none" w:sz="0" w:space="0" w:color="auto"/>
        <w:right w:val="none" w:sz="0" w:space="0" w:color="auto"/>
      </w:divBdr>
      <w:divsChild>
        <w:div w:id="1507667468">
          <w:marLeft w:val="480"/>
          <w:marRight w:val="0"/>
          <w:marTop w:val="0"/>
          <w:marBottom w:val="0"/>
          <w:divBdr>
            <w:top w:val="none" w:sz="0" w:space="0" w:color="auto"/>
            <w:left w:val="none" w:sz="0" w:space="0" w:color="auto"/>
            <w:bottom w:val="none" w:sz="0" w:space="0" w:color="auto"/>
            <w:right w:val="none" w:sz="0" w:space="0" w:color="auto"/>
          </w:divBdr>
          <w:divsChild>
            <w:div w:id="147988915">
              <w:marLeft w:val="0"/>
              <w:marRight w:val="0"/>
              <w:marTop w:val="0"/>
              <w:marBottom w:val="240"/>
              <w:divBdr>
                <w:top w:val="none" w:sz="0" w:space="0" w:color="auto"/>
                <w:left w:val="none" w:sz="0" w:space="0" w:color="auto"/>
                <w:bottom w:val="none" w:sz="0" w:space="0" w:color="auto"/>
                <w:right w:val="none" w:sz="0" w:space="0" w:color="auto"/>
              </w:divBdr>
            </w:div>
            <w:div w:id="1873878975">
              <w:marLeft w:val="0"/>
              <w:marRight w:val="0"/>
              <w:marTop w:val="0"/>
              <w:marBottom w:val="240"/>
              <w:divBdr>
                <w:top w:val="none" w:sz="0" w:space="0" w:color="auto"/>
                <w:left w:val="none" w:sz="0" w:space="0" w:color="auto"/>
                <w:bottom w:val="none" w:sz="0" w:space="0" w:color="auto"/>
                <w:right w:val="none" w:sz="0" w:space="0" w:color="auto"/>
              </w:divBdr>
            </w:div>
            <w:div w:id="2030448382">
              <w:marLeft w:val="0"/>
              <w:marRight w:val="0"/>
              <w:marTop w:val="0"/>
              <w:marBottom w:val="240"/>
              <w:divBdr>
                <w:top w:val="none" w:sz="0" w:space="0" w:color="auto"/>
                <w:left w:val="none" w:sz="0" w:space="0" w:color="auto"/>
                <w:bottom w:val="none" w:sz="0" w:space="0" w:color="auto"/>
                <w:right w:val="none" w:sz="0" w:space="0" w:color="auto"/>
              </w:divBdr>
            </w:div>
            <w:div w:id="1429278992">
              <w:marLeft w:val="0"/>
              <w:marRight w:val="0"/>
              <w:marTop w:val="0"/>
              <w:marBottom w:val="240"/>
              <w:divBdr>
                <w:top w:val="none" w:sz="0" w:space="0" w:color="auto"/>
                <w:left w:val="none" w:sz="0" w:space="0" w:color="auto"/>
                <w:bottom w:val="none" w:sz="0" w:space="0" w:color="auto"/>
                <w:right w:val="none" w:sz="0" w:space="0" w:color="auto"/>
              </w:divBdr>
            </w:div>
            <w:div w:id="640967513">
              <w:marLeft w:val="0"/>
              <w:marRight w:val="0"/>
              <w:marTop w:val="0"/>
              <w:marBottom w:val="240"/>
              <w:divBdr>
                <w:top w:val="none" w:sz="0" w:space="0" w:color="auto"/>
                <w:left w:val="none" w:sz="0" w:space="0" w:color="auto"/>
                <w:bottom w:val="none" w:sz="0" w:space="0" w:color="auto"/>
                <w:right w:val="none" w:sz="0" w:space="0" w:color="auto"/>
              </w:divBdr>
            </w:div>
            <w:div w:id="1691223619">
              <w:marLeft w:val="0"/>
              <w:marRight w:val="0"/>
              <w:marTop w:val="0"/>
              <w:marBottom w:val="240"/>
              <w:divBdr>
                <w:top w:val="none" w:sz="0" w:space="0" w:color="auto"/>
                <w:left w:val="none" w:sz="0" w:space="0" w:color="auto"/>
                <w:bottom w:val="none" w:sz="0" w:space="0" w:color="auto"/>
                <w:right w:val="none" w:sz="0" w:space="0" w:color="auto"/>
              </w:divBdr>
            </w:div>
            <w:div w:id="1134058287">
              <w:marLeft w:val="0"/>
              <w:marRight w:val="0"/>
              <w:marTop w:val="0"/>
              <w:marBottom w:val="240"/>
              <w:divBdr>
                <w:top w:val="none" w:sz="0" w:space="0" w:color="auto"/>
                <w:left w:val="none" w:sz="0" w:space="0" w:color="auto"/>
                <w:bottom w:val="none" w:sz="0" w:space="0" w:color="auto"/>
                <w:right w:val="none" w:sz="0" w:space="0" w:color="auto"/>
              </w:divBdr>
            </w:div>
            <w:div w:id="1059938463">
              <w:marLeft w:val="0"/>
              <w:marRight w:val="0"/>
              <w:marTop w:val="0"/>
              <w:marBottom w:val="240"/>
              <w:divBdr>
                <w:top w:val="none" w:sz="0" w:space="0" w:color="auto"/>
                <w:left w:val="none" w:sz="0" w:space="0" w:color="auto"/>
                <w:bottom w:val="none" w:sz="0" w:space="0" w:color="auto"/>
                <w:right w:val="none" w:sz="0" w:space="0" w:color="auto"/>
              </w:divBdr>
            </w:div>
            <w:div w:id="1320424495">
              <w:marLeft w:val="0"/>
              <w:marRight w:val="0"/>
              <w:marTop w:val="0"/>
              <w:marBottom w:val="240"/>
              <w:divBdr>
                <w:top w:val="none" w:sz="0" w:space="0" w:color="auto"/>
                <w:left w:val="none" w:sz="0" w:space="0" w:color="auto"/>
                <w:bottom w:val="none" w:sz="0" w:space="0" w:color="auto"/>
                <w:right w:val="none" w:sz="0" w:space="0" w:color="auto"/>
              </w:divBdr>
            </w:div>
            <w:div w:id="1659920146">
              <w:marLeft w:val="0"/>
              <w:marRight w:val="0"/>
              <w:marTop w:val="0"/>
              <w:marBottom w:val="240"/>
              <w:divBdr>
                <w:top w:val="none" w:sz="0" w:space="0" w:color="auto"/>
                <w:left w:val="none" w:sz="0" w:space="0" w:color="auto"/>
                <w:bottom w:val="none" w:sz="0" w:space="0" w:color="auto"/>
                <w:right w:val="none" w:sz="0" w:space="0" w:color="auto"/>
              </w:divBdr>
            </w:div>
            <w:div w:id="1774977335">
              <w:marLeft w:val="0"/>
              <w:marRight w:val="0"/>
              <w:marTop w:val="0"/>
              <w:marBottom w:val="240"/>
              <w:divBdr>
                <w:top w:val="none" w:sz="0" w:space="0" w:color="auto"/>
                <w:left w:val="none" w:sz="0" w:space="0" w:color="auto"/>
                <w:bottom w:val="none" w:sz="0" w:space="0" w:color="auto"/>
                <w:right w:val="none" w:sz="0" w:space="0" w:color="auto"/>
              </w:divBdr>
            </w:div>
            <w:div w:id="840857279">
              <w:marLeft w:val="0"/>
              <w:marRight w:val="0"/>
              <w:marTop w:val="0"/>
              <w:marBottom w:val="240"/>
              <w:divBdr>
                <w:top w:val="none" w:sz="0" w:space="0" w:color="auto"/>
                <w:left w:val="none" w:sz="0" w:space="0" w:color="auto"/>
                <w:bottom w:val="none" w:sz="0" w:space="0" w:color="auto"/>
                <w:right w:val="none" w:sz="0" w:space="0" w:color="auto"/>
              </w:divBdr>
            </w:div>
            <w:div w:id="908540805">
              <w:marLeft w:val="0"/>
              <w:marRight w:val="0"/>
              <w:marTop w:val="0"/>
              <w:marBottom w:val="240"/>
              <w:divBdr>
                <w:top w:val="none" w:sz="0" w:space="0" w:color="auto"/>
                <w:left w:val="none" w:sz="0" w:space="0" w:color="auto"/>
                <w:bottom w:val="none" w:sz="0" w:space="0" w:color="auto"/>
                <w:right w:val="none" w:sz="0" w:space="0" w:color="auto"/>
              </w:divBdr>
            </w:div>
            <w:div w:id="2100251705">
              <w:marLeft w:val="0"/>
              <w:marRight w:val="0"/>
              <w:marTop w:val="0"/>
              <w:marBottom w:val="240"/>
              <w:divBdr>
                <w:top w:val="none" w:sz="0" w:space="0" w:color="auto"/>
                <w:left w:val="none" w:sz="0" w:space="0" w:color="auto"/>
                <w:bottom w:val="none" w:sz="0" w:space="0" w:color="auto"/>
                <w:right w:val="none" w:sz="0" w:space="0" w:color="auto"/>
              </w:divBdr>
            </w:div>
            <w:div w:id="1319923882">
              <w:marLeft w:val="0"/>
              <w:marRight w:val="0"/>
              <w:marTop w:val="0"/>
              <w:marBottom w:val="240"/>
              <w:divBdr>
                <w:top w:val="none" w:sz="0" w:space="0" w:color="auto"/>
                <w:left w:val="none" w:sz="0" w:space="0" w:color="auto"/>
                <w:bottom w:val="none" w:sz="0" w:space="0" w:color="auto"/>
                <w:right w:val="none" w:sz="0" w:space="0" w:color="auto"/>
              </w:divBdr>
            </w:div>
            <w:div w:id="1252205951">
              <w:marLeft w:val="0"/>
              <w:marRight w:val="0"/>
              <w:marTop w:val="0"/>
              <w:marBottom w:val="240"/>
              <w:divBdr>
                <w:top w:val="none" w:sz="0" w:space="0" w:color="auto"/>
                <w:left w:val="none" w:sz="0" w:space="0" w:color="auto"/>
                <w:bottom w:val="none" w:sz="0" w:space="0" w:color="auto"/>
                <w:right w:val="none" w:sz="0" w:space="0" w:color="auto"/>
              </w:divBdr>
            </w:div>
            <w:div w:id="186406394">
              <w:marLeft w:val="0"/>
              <w:marRight w:val="0"/>
              <w:marTop w:val="0"/>
              <w:marBottom w:val="240"/>
              <w:divBdr>
                <w:top w:val="none" w:sz="0" w:space="0" w:color="auto"/>
                <w:left w:val="none" w:sz="0" w:space="0" w:color="auto"/>
                <w:bottom w:val="none" w:sz="0" w:space="0" w:color="auto"/>
                <w:right w:val="none" w:sz="0" w:space="0" w:color="auto"/>
              </w:divBdr>
            </w:div>
            <w:div w:id="109320058">
              <w:marLeft w:val="0"/>
              <w:marRight w:val="0"/>
              <w:marTop w:val="0"/>
              <w:marBottom w:val="240"/>
              <w:divBdr>
                <w:top w:val="none" w:sz="0" w:space="0" w:color="auto"/>
                <w:left w:val="none" w:sz="0" w:space="0" w:color="auto"/>
                <w:bottom w:val="none" w:sz="0" w:space="0" w:color="auto"/>
                <w:right w:val="none" w:sz="0" w:space="0" w:color="auto"/>
              </w:divBdr>
            </w:div>
            <w:div w:id="1153334254">
              <w:marLeft w:val="0"/>
              <w:marRight w:val="0"/>
              <w:marTop w:val="0"/>
              <w:marBottom w:val="240"/>
              <w:divBdr>
                <w:top w:val="none" w:sz="0" w:space="0" w:color="auto"/>
                <w:left w:val="none" w:sz="0" w:space="0" w:color="auto"/>
                <w:bottom w:val="none" w:sz="0" w:space="0" w:color="auto"/>
                <w:right w:val="none" w:sz="0" w:space="0" w:color="auto"/>
              </w:divBdr>
            </w:div>
            <w:div w:id="326247979">
              <w:marLeft w:val="0"/>
              <w:marRight w:val="0"/>
              <w:marTop w:val="0"/>
              <w:marBottom w:val="240"/>
              <w:divBdr>
                <w:top w:val="none" w:sz="0" w:space="0" w:color="auto"/>
                <w:left w:val="none" w:sz="0" w:space="0" w:color="auto"/>
                <w:bottom w:val="none" w:sz="0" w:space="0" w:color="auto"/>
                <w:right w:val="none" w:sz="0" w:space="0" w:color="auto"/>
              </w:divBdr>
            </w:div>
            <w:div w:id="1630238390">
              <w:marLeft w:val="0"/>
              <w:marRight w:val="0"/>
              <w:marTop w:val="0"/>
              <w:marBottom w:val="240"/>
              <w:divBdr>
                <w:top w:val="none" w:sz="0" w:space="0" w:color="auto"/>
                <w:left w:val="none" w:sz="0" w:space="0" w:color="auto"/>
                <w:bottom w:val="none" w:sz="0" w:space="0" w:color="auto"/>
                <w:right w:val="none" w:sz="0" w:space="0" w:color="auto"/>
              </w:divBdr>
            </w:div>
            <w:div w:id="1305088555">
              <w:marLeft w:val="0"/>
              <w:marRight w:val="0"/>
              <w:marTop w:val="0"/>
              <w:marBottom w:val="240"/>
              <w:divBdr>
                <w:top w:val="none" w:sz="0" w:space="0" w:color="auto"/>
                <w:left w:val="none" w:sz="0" w:space="0" w:color="auto"/>
                <w:bottom w:val="none" w:sz="0" w:space="0" w:color="auto"/>
                <w:right w:val="none" w:sz="0" w:space="0" w:color="auto"/>
              </w:divBdr>
            </w:div>
            <w:div w:id="81099958">
              <w:marLeft w:val="0"/>
              <w:marRight w:val="0"/>
              <w:marTop w:val="0"/>
              <w:marBottom w:val="240"/>
              <w:divBdr>
                <w:top w:val="none" w:sz="0" w:space="0" w:color="auto"/>
                <w:left w:val="none" w:sz="0" w:space="0" w:color="auto"/>
                <w:bottom w:val="none" w:sz="0" w:space="0" w:color="auto"/>
                <w:right w:val="none" w:sz="0" w:space="0" w:color="auto"/>
              </w:divBdr>
            </w:div>
            <w:div w:id="170419432">
              <w:marLeft w:val="0"/>
              <w:marRight w:val="0"/>
              <w:marTop w:val="0"/>
              <w:marBottom w:val="240"/>
              <w:divBdr>
                <w:top w:val="none" w:sz="0" w:space="0" w:color="auto"/>
                <w:left w:val="none" w:sz="0" w:space="0" w:color="auto"/>
                <w:bottom w:val="none" w:sz="0" w:space="0" w:color="auto"/>
                <w:right w:val="none" w:sz="0" w:space="0" w:color="auto"/>
              </w:divBdr>
            </w:div>
            <w:div w:id="1194149765">
              <w:marLeft w:val="0"/>
              <w:marRight w:val="0"/>
              <w:marTop w:val="0"/>
              <w:marBottom w:val="240"/>
              <w:divBdr>
                <w:top w:val="none" w:sz="0" w:space="0" w:color="auto"/>
                <w:left w:val="none" w:sz="0" w:space="0" w:color="auto"/>
                <w:bottom w:val="none" w:sz="0" w:space="0" w:color="auto"/>
                <w:right w:val="none" w:sz="0" w:space="0" w:color="auto"/>
              </w:divBdr>
            </w:div>
            <w:div w:id="1480730498">
              <w:marLeft w:val="0"/>
              <w:marRight w:val="0"/>
              <w:marTop w:val="0"/>
              <w:marBottom w:val="240"/>
              <w:divBdr>
                <w:top w:val="none" w:sz="0" w:space="0" w:color="auto"/>
                <w:left w:val="none" w:sz="0" w:space="0" w:color="auto"/>
                <w:bottom w:val="none" w:sz="0" w:space="0" w:color="auto"/>
                <w:right w:val="none" w:sz="0" w:space="0" w:color="auto"/>
              </w:divBdr>
            </w:div>
            <w:div w:id="1233734364">
              <w:marLeft w:val="0"/>
              <w:marRight w:val="0"/>
              <w:marTop w:val="0"/>
              <w:marBottom w:val="240"/>
              <w:divBdr>
                <w:top w:val="none" w:sz="0" w:space="0" w:color="auto"/>
                <w:left w:val="none" w:sz="0" w:space="0" w:color="auto"/>
                <w:bottom w:val="none" w:sz="0" w:space="0" w:color="auto"/>
                <w:right w:val="none" w:sz="0" w:space="0" w:color="auto"/>
              </w:divBdr>
            </w:div>
            <w:div w:id="1902788134">
              <w:marLeft w:val="0"/>
              <w:marRight w:val="0"/>
              <w:marTop w:val="0"/>
              <w:marBottom w:val="240"/>
              <w:divBdr>
                <w:top w:val="none" w:sz="0" w:space="0" w:color="auto"/>
                <w:left w:val="none" w:sz="0" w:space="0" w:color="auto"/>
                <w:bottom w:val="none" w:sz="0" w:space="0" w:color="auto"/>
                <w:right w:val="none" w:sz="0" w:space="0" w:color="auto"/>
              </w:divBdr>
            </w:div>
            <w:div w:id="1421290132">
              <w:marLeft w:val="0"/>
              <w:marRight w:val="0"/>
              <w:marTop w:val="0"/>
              <w:marBottom w:val="240"/>
              <w:divBdr>
                <w:top w:val="none" w:sz="0" w:space="0" w:color="auto"/>
                <w:left w:val="none" w:sz="0" w:space="0" w:color="auto"/>
                <w:bottom w:val="none" w:sz="0" w:space="0" w:color="auto"/>
                <w:right w:val="none" w:sz="0" w:space="0" w:color="auto"/>
              </w:divBdr>
            </w:div>
            <w:div w:id="2098673022">
              <w:marLeft w:val="0"/>
              <w:marRight w:val="0"/>
              <w:marTop w:val="0"/>
              <w:marBottom w:val="240"/>
              <w:divBdr>
                <w:top w:val="none" w:sz="0" w:space="0" w:color="auto"/>
                <w:left w:val="none" w:sz="0" w:space="0" w:color="auto"/>
                <w:bottom w:val="none" w:sz="0" w:space="0" w:color="auto"/>
                <w:right w:val="none" w:sz="0" w:space="0" w:color="auto"/>
              </w:divBdr>
            </w:div>
            <w:div w:id="826242282">
              <w:marLeft w:val="0"/>
              <w:marRight w:val="0"/>
              <w:marTop w:val="0"/>
              <w:marBottom w:val="240"/>
              <w:divBdr>
                <w:top w:val="none" w:sz="0" w:space="0" w:color="auto"/>
                <w:left w:val="none" w:sz="0" w:space="0" w:color="auto"/>
                <w:bottom w:val="none" w:sz="0" w:space="0" w:color="auto"/>
                <w:right w:val="none" w:sz="0" w:space="0" w:color="auto"/>
              </w:divBdr>
            </w:div>
            <w:div w:id="1702897761">
              <w:marLeft w:val="0"/>
              <w:marRight w:val="0"/>
              <w:marTop w:val="0"/>
              <w:marBottom w:val="240"/>
              <w:divBdr>
                <w:top w:val="none" w:sz="0" w:space="0" w:color="auto"/>
                <w:left w:val="none" w:sz="0" w:space="0" w:color="auto"/>
                <w:bottom w:val="none" w:sz="0" w:space="0" w:color="auto"/>
                <w:right w:val="none" w:sz="0" w:space="0" w:color="auto"/>
              </w:divBdr>
            </w:div>
            <w:div w:id="622728905">
              <w:marLeft w:val="0"/>
              <w:marRight w:val="0"/>
              <w:marTop w:val="0"/>
              <w:marBottom w:val="240"/>
              <w:divBdr>
                <w:top w:val="none" w:sz="0" w:space="0" w:color="auto"/>
                <w:left w:val="none" w:sz="0" w:space="0" w:color="auto"/>
                <w:bottom w:val="none" w:sz="0" w:space="0" w:color="auto"/>
                <w:right w:val="none" w:sz="0" w:space="0" w:color="auto"/>
              </w:divBdr>
            </w:div>
            <w:div w:id="543518094">
              <w:marLeft w:val="0"/>
              <w:marRight w:val="0"/>
              <w:marTop w:val="0"/>
              <w:marBottom w:val="240"/>
              <w:divBdr>
                <w:top w:val="none" w:sz="0" w:space="0" w:color="auto"/>
                <w:left w:val="none" w:sz="0" w:space="0" w:color="auto"/>
                <w:bottom w:val="none" w:sz="0" w:space="0" w:color="auto"/>
                <w:right w:val="none" w:sz="0" w:space="0" w:color="auto"/>
              </w:divBdr>
            </w:div>
            <w:div w:id="109592400">
              <w:marLeft w:val="0"/>
              <w:marRight w:val="0"/>
              <w:marTop w:val="0"/>
              <w:marBottom w:val="240"/>
              <w:divBdr>
                <w:top w:val="none" w:sz="0" w:space="0" w:color="auto"/>
                <w:left w:val="none" w:sz="0" w:space="0" w:color="auto"/>
                <w:bottom w:val="none" w:sz="0" w:space="0" w:color="auto"/>
                <w:right w:val="none" w:sz="0" w:space="0" w:color="auto"/>
              </w:divBdr>
            </w:div>
            <w:div w:id="1903708258">
              <w:marLeft w:val="0"/>
              <w:marRight w:val="0"/>
              <w:marTop w:val="0"/>
              <w:marBottom w:val="240"/>
              <w:divBdr>
                <w:top w:val="none" w:sz="0" w:space="0" w:color="auto"/>
                <w:left w:val="none" w:sz="0" w:space="0" w:color="auto"/>
                <w:bottom w:val="none" w:sz="0" w:space="0" w:color="auto"/>
                <w:right w:val="none" w:sz="0" w:space="0" w:color="auto"/>
              </w:divBdr>
            </w:div>
            <w:div w:id="19668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9823">
      <w:bodyDiv w:val="1"/>
      <w:marLeft w:val="0"/>
      <w:marRight w:val="0"/>
      <w:marTop w:val="0"/>
      <w:marBottom w:val="0"/>
      <w:divBdr>
        <w:top w:val="none" w:sz="0" w:space="0" w:color="auto"/>
        <w:left w:val="none" w:sz="0" w:space="0" w:color="auto"/>
        <w:bottom w:val="none" w:sz="0" w:space="0" w:color="auto"/>
        <w:right w:val="none" w:sz="0" w:space="0" w:color="auto"/>
      </w:divBdr>
    </w:div>
    <w:div w:id="934092793">
      <w:bodyDiv w:val="1"/>
      <w:marLeft w:val="0"/>
      <w:marRight w:val="0"/>
      <w:marTop w:val="0"/>
      <w:marBottom w:val="0"/>
      <w:divBdr>
        <w:top w:val="none" w:sz="0" w:space="0" w:color="auto"/>
        <w:left w:val="none" w:sz="0" w:space="0" w:color="auto"/>
        <w:bottom w:val="none" w:sz="0" w:space="0" w:color="auto"/>
        <w:right w:val="none" w:sz="0" w:space="0" w:color="auto"/>
      </w:divBdr>
    </w:div>
    <w:div w:id="1049305226">
      <w:bodyDiv w:val="1"/>
      <w:marLeft w:val="0"/>
      <w:marRight w:val="0"/>
      <w:marTop w:val="0"/>
      <w:marBottom w:val="0"/>
      <w:divBdr>
        <w:top w:val="none" w:sz="0" w:space="0" w:color="auto"/>
        <w:left w:val="none" w:sz="0" w:space="0" w:color="auto"/>
        <w:bottom w:val="none" w:sz="0" w:space="0" w:color="auto"/>
        <w:right w:val="none" w:sz="0" w:space="0" w:color="auto"/>
      </w:divBdr>
    </w:div>
    <w:div w:id="1258173641">
      <w:bodyDiv w:val="1"/>
      <w:marLeft w:val="0"/>
      <w:marRight w:val="0"/>
      <w:marTop w:val="0"/>
      <w:marBottom w:val="0"/>
      <w:divBdr>
        <w:top w:val="none" w:sz="0" w:space="0" w:color="auto"/>
        <w:left w:val="none" w:sz="0" w:space="0" w:color="auto"/>
        <w:bottom w:val="none" w:sz="0" w:space="0" w:color="auto"/>
        <w:right w:val="none" w:sz="0" w:space="0" w:color="auto"/>
      </w:divBdr>
    </w:div>
    <w:div w:id="1297371285">
      <w:bodyDiv w:val="1"/>
      <w:marLeft w:val="0"/>
      <w:marRight w:val="0"/>
      <w:marTop w:val="0"/>
      <w:marBottom w:val="0"/>
      <w:divBdr>
        <w:top w:val="none" w:sz="0" w:space="0" w:color="auto"/>
        <w:left w:val="none" w:sz="0" w:space="0" w:color="auto"/>
        <w:bottom w:val="none" w:sz="0" w:space="0" w:color="auto"/>
        <w:right w:val="none" w:sz="0" w:space="0" w:color="auto"/>
      </w:divBdr>
      <w:divsChild>
        <w:div w:id="1380593089">
          <w:marLeft w:val="480"/>
          <w:marRight w:val="0"/>
          <w:marTop w:val="0"/>
          <w:marBottom w:val="0"/>
          <w:divBdr>
            <w:top w:val="none" w:sz="0" w:space="0" w:color="auto"/>
            <w:left w:val="none" w:sz="0" w:space="0" w:color="auto"/>
            <w:bottom w:val="none" w:sz="0" w:space="0" w:color="auto"/>
            <w:right w:val="none" w:sz="0" w:space="0" w:color="auto"/>
          </w:divBdr>
          <w:divsChild>
            <w:div w:id="1753432490">
              <w:marLeft w:val="0"/>
              <w:marRight w:val="0"/>
              <w:marTop w:val="0"/>
              <w:marBottom w:val="240"/>
              <w:divBdr>
                <w:top w:val="none" w:sz="0" w:space="0" w:color="auto"/>
                <w:left w:val="none" w:sz="0" w:space="0" w:color="auto"/>
                <w:bottom w:val="none" w:sz="0" w:space="0" w:color="auto"/>
                <w:right w:val="none" w:sz="0" w:space="0" w:color="auto"/>
              </w:divBdr>
            </w:div>
            <w:div w:id="806750603">
              <w:marLeft w:val="0"/>
              <w:marRight w:val="0"/>
              <w:marTop w:val="0"/>
              <w:marBottom w:val="240"/>
              <w:divBdr>
                <w:top w:val="none" w:sz="0" w:space="0" w:color="auto"/>
                <w:left w:val="none" w:sz="0" w:space="0" w:color="auto"/>
                <w:bottom w:val="none" w:sz="0" w:space="0" w:color="auto"/>
                <w:right w:val="none" w:sz="0" w:space="0" w:color="auto"/>
              </w:divBdr>
            </w:div>
            <w:div w:id="723724410">
              <w:marLeft w:val="0"/>
              <w:marRight w:val="0"/>
              <w:marTop w:val="0"/>
              <w:marBottom w:val="240"/>
              <w:divBdr>
                <w:top w:val="none" w:sz="0" w:space="0" w:color="auto"/>
                <w:left w:val="none" w:sz="0" w:space="0" w:color="auto"/>
                <w:bottom w:val="none" w:sz="0" w:space="0" w:color="auto"/>
                <w:right w:val="none" w:sz="0" w:space="0" w:color="auto"/>
              </w:divBdr>
            </w:div>
            <w:div w:id="1408186542">
              <w:marLeft w:val="0"/>
              <w:marRight w:val="0"/>
              <w:marTop w:val="0"/>
              <w:marBottom w:val="240"/>
              <w:divBdr>
                <w:top w:val="none" w:sz="0" w:space="0" w:color="auto"/>
                <w:left w:val="none" w:sz="0" w:space="0" w:color="auto"/>
                <w:bottom w:val="none" w:sz="0" w:space="0" w:color="auto"/>
                <w:right w:val="none" w:sz="0" w:space="0" w:color="auto"/>
              </w:divBdr>
            </w:div>
            <w:div w:id="2016880680">
              <w:marLeft w:val="0"/>
              <w:marRight w:val="0"/>
              <w:marTop w:val="0"/>
              <w:marBottom w:val="240"/>
              <w:divBdr>
                <w:top w:val="none" w:sz="0" w:space="0" w:color="auto"/>
                <w:left w:val="none" w:sz="0" w:space="0" w:color="auto"/>
                <w:bottom w:val="none" w:sz="0" w:space="0" w:color="auto"/>
                <w:right w:val="none" w:sz="0" w:space="0" w:color="auto"/>
              </w:divBdr>
            </w:div>
            <w:div w:id="764112162">
              <w:marLeft w:val="0"/>
              <w:marRight w:val="0"/>
              <w:marTop w:val="0"/>
              <w:marBottom w:val="240"/>
              <w:divBdr>
                <w:top w:val="none" w:sz="0" w:space="0" w:color="auto"/>
                <w:left w:val="none" w:sz="0" w:space="0" w:color="auto"/>
                <w:bottom w:val="none" w:sz="0" w:space="0" w:color="auto"/>
                <w:right w:val="none" w:sz="0" w:space="0" w:color="auto"/>
              </w:divBdr>
            </w:div>
            <w:div w:id="1422800137">
              <w:marLeft w:val="0"/>
              <w:marRight w:val="0"/>
              <w:marTop w:val="0"/>
              <w:marBottom w:val="240"/>
              <w:divBdr>
                <w:top w:val="none" w:sz="0" w:space="0" w:color="auto"/>
                <w:left w:val="none" w:sz="0" w:space="0" w:color="auto"/>
                <w:bottom w:val="none" w:sz="0" w:space="0" w:color="auto"/>
                <w:right w:val="none" w:sz="0" w:space="0" w:color="auto"/>
              </w:divBdr>
            </w:div>
            <w:div w:id="583144654">
              <w:marLeft w:val="0"/>
              <w:marRight w:val="0"/>
              <w:marTop w:val="0"/>
              <w:marBottom w:val="240"/>
              <w:divBdr>
                <w:top w:val="none" w:sz="0" w:space="0" w:color="auto"/>
                <w:left w:val="none" w:sz="0" w:space="0" w:color="auto"/>
                <w:bottom w:val="none" w:sz="0" w:space="0" w:color="auto"/>
                <w:right w:val="none" w:sz="0" w:space="0" w:color="auto"/>
              </w:divBdr>
            </w:div>
            <w:div w:id="1083454051">
              <w:marLeft w:val="0"/>
              <w:marRight w:val="0"/>
              <w:marTop w:val="0"/>
              <w:marBottom w:val="240"/>
              <w:divBdr>
                <w:top w:val="none" w:sz="0" w:space="0" w:color="auto"/>
                <w:left w:val="none" w:sz="0" w:space="0" w:color="auto"/>
                <w:bottom w:val="none" w:sz="0" w:space="0" w:color="auto"/>
                <w:right w:val="none" w:sz="0" w:space="0" w:color="auto"/>
              </w:divBdr>
            </w:div>
            <w:div w:id="71512113">
              <w:marLeft w:val="0"/>
              <w:marRight w:val="0"/>
              <w:marTop w:val="0"/>
              <w:marBottom w:val="240"/>
              <w:divBdr>
                <w:top w:val="none" w:sz="0" w:space="0" w:color="auto"/>
                <w:left w:val="none" w:sz="0" w:space="0" w:color="auto"/>
                <w:bottom w:val="none" w:sz="0" w:space="0" w:color="auto"/>
                <w:right w:val="none" w:sz="0" w:space="0" w:color="auto"/>
              </w:divBdr>
            </w:div>
            <w:div w:id="1745106402">
              <w:marLeft w:val="0"/>
              <w:marRight w:val="0"/>
              <w:marTop w:val="0"/>
              <w:marBottom w:val="240"/>
              <w:divBdr>
                <w:top w:val="none" w:sz="0" w:space="0" w:color="auto"/>
                <w:left w:val="none" w:sz="0" w:space="0" w:color="auto"/>
                <w:bottom w:val="none" w:sz="0" w:space="0" w:color="auto"/>
                <w:right w:val="none" w:sz="0" w:space="0" w:color="auto"/>
              </w:divBdr>
            </w:div>
            <w:div w:id="744299877">
              <w:marLeft w:val="0"/>
              <w:marRight w:val="0"/>
              <w:marTop w:val="0"/>
              <w:marBottom w:val="240"/>
              <w:divBdr>
                <w:top w:val="none" w:sz="0" w:space="0" w:color="auto"/>
                <w:left w:val="none" w:sz="0" w:space="0" w:color="auto"/>
                <w:bottom w:val="none" w:sz="0" w:space="0" w:color="auto"/>
                <w:right w:val="none" w:sz="0" w:space="0" w:color="auto"/>
              </w:divBdr>
            </w:div>
            <w:div w:id="856313059">
              <w:marLeft w:val="0"/>
              <w:marRight w:val="0"/>
              <w:marTop w:val="0"/>
              <w:marBottom w:val="240"/>
              <w:divBdr>
                <w:top w:val="none" w:sz="0" w:space="0" w:color="auto"/>
                <w:left w:val="none" w:sz="0" w:space="0" w:color="auto"/>
                <w:bottom w:val="none" w:sz="0" w:space="0" w:color="auto"/>
                <w:right w:val="none" w:sz="0" w:space="0" w:color="auto"/>
              </w:divBdr>
            </w:div>
            <w:div w:id="1297374350">
              <w:marLeft w:val="0"/>
              <w:marRight w:val="0"/>
              <w:marTop w:val="0"/>
              <w:marBottom w:val="240"/>
              <w:divBdr>
                <w:top w:val="none" w:sz="0" w:space="0" w:color="auto"/>
                <w:left w:val="none" w:sz="0" w:space="0" w:color="auto"/>
                <w:bottom w:val="none" w:sz="0" w:space="0" w:color="auto"/>
                <w:right w:val="none" w:sz="0" w:space="0" w:color="auto"/>
              </w:divBdr>
            </w:div>
            <w:div w:id="1608999743">
              <w:marLeft w:val="0"/>
              <w:marRight w:val="0"/>
              <w:marTop w:val="0"/>
              <w:marBottom w:val="240"/>
              <w:divBdr>
                <w:top w:val="none" w:sz="0" w:space="0" w:color="auto"/>
                <w:left w:val="none" w:sz="0" w:space="0" w:color="auto"/>
                <w:bottom w:val="none" w:sz="0" w:space="0" w:color="auto"/>
                <w:right w:val="none" w:sz="0" w:space="0" w:color="auto"/>
              </w:divBdr>
            </w:div>
            <w:div w:id="256137384">
              <w:marLeft w:val="0"/>
              <w:marRight w:val="0"/>
              <w:marTop w:val="0"/>
              <w:marBottom w:val="240"/>
              <w:divBdr>
                <w:top w:val="none" w:sz="0" w:space="0" w:color="auto"/>
                <w:left w:val="none" w:sz="0" w:space="0" w:color="auto"/>
                <w:bottom w:val="none" w:sz="0" w:space="0" w:color="auto"/>
                <w:right w:val="none" w:sz="0" w:space="0" w:color="auto"/>
              </w:divBdr>
            </w:div>
            <w:div w:id="1288242363">
              <w:marLeft w:val="0"/>
              <w:marRight w:val="0"/>
              <w:marTop w:val="0"/>
              <w:marBottom w:val="240"/>
              <w:divBdr>
                <w:top w:val="none" w:sz="0" w:space="0" w:color="auto"/>
                <w:left w:val="none" w:sz="0" w:space="0" w:color="auto"/>
                <w:bottom w:val="none" w:sz="0" w:space="0" w:color="auto"/>
                <w:right w:val="none" w:sz="0" w:space="0" w:color="auto"/>
              </w:divBdr>
            </w:div>
            <w:div w:id="2146699765">
              <w:marLeft w:val="0"/>
              <w:marRight w:val="0"/>
              <w:marTop w:val="0"/>
              <w:marBottom w:val="240"/>
              <w:divBdr>
                <w:top w:val="none" w:sz="0" w:space="0" w:color="auto"/>
                <w:left w:val="none" w:sz="0" w:space="0" w:color="auto"/>
                <w:bottom w:val="none" w:sz="0" w:space="0" w:color="auto"/>
                <w:right w:val="none" w:sz="0" w:space="0" w:color="auto"/>
              </w:divBdr>
            </w:div>
            <w:div w:id="2103185250">
              <w:marLeft w:val="0"/>
              <w:marRight w:val="0"/>
              <w:marTop w:val="0"/>
              <w:marBottom w:val="240"/>
              <w:divBdr>
                <w:top w:val="none" w:sz="0" w:space="0" w:color="auto"/>
                <w:left w:val="none" w:sz="0" w:space="0" w:color="auto"/>
                <w:bottom w:val="none" w:sz="0" w:space="0" w:color="auto"/>
                <w:right w:val="none" w:sz="0" w:space="0" w:color="auto"/>
              </w:divBdr>
            </w:div>
            <w:div w:id="709184692">
              <w:marLeft w:val="0"/>
              <w:marRight w:val="0"/>
              <w:marTop w:val="0"/>
              <w:marBottom w:val="240"/>
              <w:divBdr>
                <w:top w:val="none" w:sz="0" w:space="0" w:color="auto"/>
                <w:left w:val="none" w:sz="0" w:space="0" w:color="auto"/>
                <w:bottom w:val="none" w:sz="0" w:space="0" w:color="auto"/>
                <w:right w:val="none" w:sz="0" w:space="0" w:color="auto"/>
              </w:divBdr>
            </w:div>
            <w:div w:id="745421188">
              <w:marLeft w:val="0"/>
              <w:marRight w:val="0"/>
              <w:marTop w:val="0"/>
              <w:marBottom w:val="240"/>
              <w:divBdr>
                <w:top w:val="none" w:sz="0" w:space="0" w:color="auto"/>
                <w:left w:val="none" w:sz="0" w:space="0" w:color="auto"/>
                <w:bottom w:val="none" w:sz="0" w:space="0" w:color="auto"/>
                <w:right w:val="none" w:sz="0" w:space="0" w:color="auto"/>
              </w:divBdr>
            </w:div>
            <w:div w:id="549265234">
              <w:marLeft w:val="0"/>
              <w:marRight w:val="0"/>
              <w:marTop w:val="0"/>
              <w:marBottom w:val="240"/>
              <w:divBdr>
                <w:top w:val="none" w:sz="0" w:space="0" w:color="auto"/>
                <w:left w:val="none" w:sz="0" w:space="0" w:color="auto"/>
                <w:bottom w:val="none" w:sz="0" w:space="0" w:color="auto"/>
                <w:right w:val="none" w:sz="0" w:space="0" w:color="auto"/>
              </w:divBdr>
            </w:div>
            <w:div w:id="665209642">
              <w:marLeft w:val="0"/>
              <w:marRight w:val="0"/>
              <w:marTop w:val="0"/>
              <w:marBottom w:val="240"/>
              <w:divBdr>
                <w:top w:val="none" w:sz="0" w:space="0" w:color="auto"/>
                <w:left w:val="none" w:sz="0" w:space="0" w:color="auto"/>
                <w:bottom w:val="none" w:sz="0" w:space="0" w:color="auto"/>
                <w:right w:val="none" w:sz="0" w:space="0" w:color="auto"/>
              </w:divBdr>
            </w:div>
            <w:div w:id="484708622">
              <w:marLeft w:val="0"/>
              <w:marRight w:val="0"/>
              <w:marTop w:val="0"/>
              <w:marBottom w:val="240"/>
              <w:divBdr>
                <w:top w:val="none" w:sz="0" w:space="0" w:color="auto"/>
                <w:left w:val="none" w:sz="0" w:space="0" w:color="auto"/>
                <w:bottom w:val="none" w:sz="0" w:space="0" w:color="auto"/>
                <w:right w:val="none" w:sz="0" w:space="0" w:color="auto"/>
              </w:divBdr>
            </w:div>
            <w:div w:id="1455951000">
              <w:marLeft w:val="0"/>
              <w:marRight w:val="0"/>
              <w:marTop w:val="0"/>
              <w:marBottom w:val="240"/>
              <w:divBdr>
                <w:top w:val="none" w:sz="0" w:space="0" w:color="auto"/>
                <w:left w:val="none" w:sz="0" w:space="0" w:color="auto"/>
                <w:bottom w:val="none" w:sz="0" w:space="0" w:color="auto"/>
                <w:right w:val="none" w:sz="0" w:space="0" w:color="auto"/>
              </w:divBdr>
            </w:div>
            <w:div w:id="611669269">
              <w:marLeft w:val="0"/>
              <w:marRight w:val="0"/>
              <w:marTop w:val="0"/>
              <w:marBottom w:val="240"/>
              <w:divBdr>
                <w:top w:val="none" w:sz="0" w:space="0" w:color="auto"/>
                <w:left w:val="none" w:sz="0" w:space="0" w:color="auto"/>
                <w:bottom w:val="none" w:sz="0" w:space="0" w:color="auto"/>
                <w:right w:val="none" w:sz="0" w:space="0" w:color="auto"/>
              </w:divBdr>
            </w:div>
            <w:div w:id="668945000">
              <w:marLeft w:val="0"/>
              <w:marRight w:val="0"/>
              <w:marTop w:val="0"/>
              <w:marBottom w:val="240"/>
              <w:divBdr>
                <w:top w:val="none" w:sz="0" w:space="0" w:color="auto"/>
                <w:left w:val="none" w:sz="0" w:space="0" w:color="auto"/>
                <w:bottom w:val="none" w:sz="0" w:space="0" w:color="auto"/>
                <w:right w:val="none" w:sz="0" w:space="0" w:color="auto"/>
              </w:divBdr>
            </w:div>
            <w:div w:id="328867201">
              <w:marLeft w:val="0"/>
              <w:marRight w:val="0"/>
              <w:marTop w:val="0"/>
              <w:marBottom w:val="240"/>
              <w:divBdr>
                <w:top w:val="none" w:sz="0" w:space="0" w:color="auto"/>
                <w:left w:val="none" w:sz="0" w:space="0" w:color="auto"/>
                <w:bottom w:val="none" w:sz="0" w:space="0" w:color="auto"/>
                <w:right w:val="none" w:sz="0" w:space="0" w:color="auto"/>
              </w:divBdr>
            </w:div>
            <w:div w:id="1548490559">
              <w:marLeft w:val="0"/>
              <w:marRight w:val="0"/>
              <w:marTop w:val="0"/>
              <w:marBottom w:val="240"/>
              <w:divBdr>
                <w:top w:val="none" w:sz="0" w:space="0" w:color="auto"/>
                <w:left w:val="none" w:sz="0" w:space="0" w:color="auto"/>
                <w:bottom w:val="none" w:sz="0" w:space="0" w:color="auto"/>
                <w:right w:val="none" w:sz="0" w:space="0" w:color="auto"/>
              </w:divBdr>
            </w:div>
            <w:div w:id="1726028175">
              <w:marLeft w:val="0"/>
              <w:marRight w:val="0"/>
              <w:marTop w:val="0"/>
              <w:marBottom w:val="240"/>
              <w:divBdr>
                <w:top w:val="none" w:sz="0" w:space="0" w:color="auto"/>
                <w:left w:val="none" w:sz="0" w:space="0" w:color="auto"/>
                <w:bottom w:val="none" w:sz="0" w:space="0" w:color="auto"/>
                <w:right w:val="none" w:sz="0" w:space="0" w:color="auto"/>
              </w:divBdr>
            </w:div>
            <w:div w:id="148524265">
              <w:marLeft w:val="0"/>
              <w:marRight w:val="0"/>
              <w:marTop w:val="0"/>
              <w:marBottom w:val="240"/>
              <w:divBdr>
                <w:top w:val="none" w:sz="0" w:space="0" w:color="auto"/>
                <w:left w:val="none" w:sz="0" w:space="0" w:color="auto"/>
                <w:bottom w:val="none" w:sz="0" w:space="0" w:color="auto"/>
                <w:right w:val="none" w:sz="0" w:space="0" w:color="auto"/>
              </w:divBdr>
            </w:div>
            <w:div w:id="579406761">
              <w:marLeft w:val="0"/>
              <w:marRight w:val="0"/>
              <w:marTop w:val="0"/>
              <w:marBottom w:val="240"/>
              <w:divBdr>
                <w:top w:val="none" w:sz="0" w:space="0" w:color="auto"/>
                <w:left w:val="none" w:sz="0" w:space="0" w:color="auto"/>
                <w:bottom w:val="none" w:sz="0" w:space="0" w:color="auto"/>
                <w:right w:val="none" w:sz="0" w:space="0" w:color="auto"/>
              </w:divBdr>
            </w:div>
            <w:div w:id="1743601920">
              <w:marLeft w:val="0"/>
              <w:marRight w:val="0"/>
              <w:marTop w:val="0"/>
              <w:marBottom w:val="240"/>
              <w:divBdr>
                <w:top w:val="none" w:sz="0" w:space="0" w:color="auto"/>
                <w:left w:val="none" w:sz="0" w:space="0" w:color="auto"/>
                <w:bottom w:val="none" w:sz="0" w:space="0" w:color="auto"/>
                <w:right w:val="none" w:sz="0" w:space="0" w:color="auto"/>
              </w:divBdr>
            </w:div>
            <w:div w:id="7643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1608">
      <w:bodyDiv w:val="1"/>
      <w:marLeft w:val="0"/>
      <w:marRight w:val="0"/>
      <w:marTop w:val="0"/>
      <w:marBottom w:val="0"/>
      <w:divBdr>
        <w:top w:val="none" w:sz="0" w:space="0" w:color="auto"/>
        <w:left w:val="none" w:sz="0" w:space="0" w:color="auto"/>
        <w:bottom w:val="none" w:sz="0" w:space="0" w:color="auto"/>
        <w:right w:val="none" w:sz="0" w:space="0" w:color="auto"/>
      </w:divBdr>
    </w:div>
    <w:div w:id="1547719771">
      <w:bodyDiv w:val="1"/>
      <w:marLeft w:val="0"/>
      <w:marRight w:val="0"/>
      <w:marTop w:val="0"/>
      <w:marBottom w:val="0"/>
      <w:divBdr>
        <w:top w:val="none" w:sz="0" w:space="0" w:color="auto"/>
        <w:left w:val="none" w:sz="0" w:space="0" w:color="auto"/>
        <w:bottom w:val="none" w:sz="0" w:space="0" w:color="auto"/>
        <w:right w:val="none" w:sz="0" w:space="0" w:color="auto"/>
      </w:divBdr>
    </w:div>
    <w:div w:id="1920366419">
      <w:bodyDiv w:val="1"/>
      <w:marLeft w:val="0"/>
      <w:marRight w:val="0"/>
      <w:marTop w:val="0"/>
      <w:marBottom w:val="0"/>
      <w:divBdr>
        <w:top w:val="none" w:sz="0" w:space="0" w:color="auto"/>
        <w:left w:val="none" w:sz="0" w:space="0" w:color="auto"/>
        <w:bottom w:val="none" w:sz="0" w:space="0" w:color="auto"/>
        <w:right w:val="none" w:sz="0" w:space="0" w:color="auto"/>
      </w:divBdr>
    </w:div>
    <w:div w:id="2055932541">
      <w:bodyDiv w:val="1"/>
      <w:marLeft w:val="0"/>
      <w:marRight w:val="0"/>
      <w:marTop w:val="0"/>
      <w:marBottom w:val="0"/>
      <w:divBdr>
        <w:top w:val="none" w:sz="0" w:space="0" w:color="auto"/>
        <w:left w:val="none" w:sz="0" w:space="0" w:color="auto"/>
        <w:bottom w:val="none" w:sz="0" w:space="0" w:color="auto"/>
        <w:right w:val="none" w:sz="0" w:space="0" w:color="auto"/>
      </w:divBdr>
    </w:div>
    <w:div w:id="2111273057">
      <w:bodyDiv w:val="1"/>
      <w:marLeft w:val="0"/>
      <w:marRight w:val="0"/>
      <w:marTop w:val="0"/>
      <w:marBottom w:val="0"/>
      <w:divBdr>
        <w:top w:val="none" w:sz="0" w:space="0" w:color="auto"/>
        <w:left w:val="none" w:sz="0" w:space="0" w:color="auto"/>
        <w:bottom w:val="none" w:sz="0" w:space="0" w:color="auto"/>
        <w:right w:val="none" w:sz="0" w:space="0" w:color="auto"/>
      </w:divBdr>
    </w:div>
    <w:div w:id="2120024215">
      <w:bodyDiv w:val="1"/>
      <w:marLeft w:val="0"/>
      <w:marRight w:val="0"/>
      <w:marTop w:val="0"/>
      <w:marBottom w:val="0"/>
      <w:divBdr>
        <w:top w:val="none" w:sz="0" w:space="0" w:color="auto"/>
        <w:left w:val="none" w:sz="0" w:space="0" w:color="auto"/>
        <w:bottom w:val="none" w:sz="0" w:space="0" w:color="auto"/>
        <w:right w:val="none" w:sz="0" w:space="0" w:color="auto"/>
      </w:divBdr>
      <w:divsChild>
        <w:div w:id="441730730">
          <w:marLeft w:val="480"/>
          <w:marRight w:val="0"/>
          <w:marTop w:val="0"/>
          <w:marBottom w:val="0"/>
          <w:divBdr>
            <w:top w:val="none" w:sz="0" w:space="0" w:color="auto"/>
            <w:left w:val="none" w:sz="0" w:space="0" w:color="auto"/>
            <w:bottom w:val="none" w:sz="0" w:space="0" w:color="auto"/>
            <w:right w:val="none" w:sz="0" w:space="0" w:color="auto"/>
          </w:divBdr>
          <w:divsChild>
            <w:div w:id="227151484">
              <w:marLeft w:val="0"/>
              <w:marRight w:val="0"/>
              <w:marTop w:val="0"/>
              <w:marBottom w:val="240"/>
              <w:divBdr>
                <w:top w:val="none" w:sz="0" w:space="0" w:color="auto"/>
                <w:left w:val="none" w:sz="0" w:space="0" w:color="auto"/>
                <w:bottom w:val="none" w:sz="0" w:space="0" w:color="auto"/>
                <w:right w:val="none" w:sz="0" w:space="0" w:color="auto"/>
              </w:divBdr>
            </w:div>
            <w:div w:id="973171533">
              <w:marLeft w:val="0"/>
              <w:marRight w:val="0"/>
              <w:marTop w:val="0"/>
              <w:marBottom w:val="240"/>
              <w:divBdr>
                <w:top w:val="none" w:sz="0" w:space="0" w:color="auto"/>
                <w:left w:val="none" w:sz="0" w:space="0" w:color="auto"/>
                <w:bottom w:val="none" w:sz="0" w:space="0" w:color="auto"/>
                <w:right w:val="none" w:sz="0" w:space="0" w:color="auto"/>
              </w:divBdr>
            </w:div>
            <w:div w:id="47997741">
              <w:marLeft w:val="0"/>
              <w:marRight w:val="0"/>
              <w:marTop w:val="0"/>
              <w:marBottom w:val="240"/>
              <w:divBdr>
                <w:top w:val="none" w:sz="0" w:space="0" w:color="auto"/>
                <w:left w:val="none" w:sz="0" w:space="0" w:color="auto"/>
                <w:bottom w:val="none" w:sz="0" w:space="0" w:color="auto"/>
                <w:right w:val="none" w:sz="0" w:space="0" w:color="auto"/>
              </w:divBdr>
            </w:div>
            <w:div w:id="1645352944">
              <w:marLeft w:val="0"/>
              <w:marRight w:val="0"/>
              <w:marTop w:val="0"/>
              <w:marBottom w:val="240"/>
              <w:divBdr>
                <w:top w:val="none" w:sz="0" w:space="0" w:color="auto"/>
                <w:left w:val="none" w:sz="0" w:space="0" w:color="auto"/>
                <w:bottom w:val="none" w:sz="0" w:space="0" w:color="auto"/>
                <w:right w:val="none" w:sz="0" w:space="0" w:color="auto"/>
              </w:divBdr>
            </w:div>
            <w:div w:id="1671568647">
              <w:marLeft w:val="0"/>
              <w:marRight w:val="0"/>
              <w:marTop w:val="0"/>
              <w:marBottom w:val="240"/>
              <w:divBdr>
                <w:top w:val="none" w:sz="0" w:space="0" w:color="auto"/>
                <w:left w:val="none" w:sz="0" w:space="0" w:color="auto"/>
                <w:bottom w:val="none" w:sz="0" w:space="0" w:color="auto"/>
                <w:right w:val="none" w:sz="0" w:space="0" w:color="auto"/>
              </w:divBdr>
            </w:div>
            <w:div w:id="345715165">
              <w:marLeft w:val="0"/>
              <w:marRight w:val="0"/>
              <w:marTop w:val="0"/>
              <w:marBottom w:val="240"/>
              <w:divBdr>
                <w:top w:val="none" w:sz="0" w:space="0" w:color="auto"/>
                <w:left w:val="none" w:sz="0" w:space="0" w:color="auto"/>
                <w:bottom w:val="none" w:sz="0" w:space="0" w:color="auto"/>
                <w:right w:val="none" w:sz="0" w:space="0" w:color="auto"/>
              </w:divBdr>
            </w:div>
            <w:div w:id="1942832833">
              <w:marLeft w:val="0"/>
              <w:marRight w:val="0"/>
              <w:marTop w:val="0"/>
              <w:marBottom w:val="240"/>
              <w:divBdr>
                <w:top w:val="none" w:sz="0" w:space="0" w:color="auto"/>
                <w:left w:val="none" w:sz="0" w:space="0" w:color="auto"/>
                <w:bottom w:val="none" w:sz="0" w:space="0" w:color="auto"/>
                <w:right w:val="none" w:sz="0" w:space="0" w:color="auto"/>
              </w:divBdr>
            </w:div>
            <w:div w:id="121047463">
              <w:marLeft w:val="0"/>
              <w:marRight w:val="0"/>
              <w:marTop w:val="0"/>
              <w:marBottom w:val="240"/>
              <w:divBdr>
                <w:top w:val="none" w:sz="0" w:space="0" w:color="auto"/>
                <w:left w:val="none" w:sz="0" w:space="0" w:color="auto"/>
                <w:bottom w:val="none" w:sz="0" w:space="0" w:color="auto"/>
                <w:right w:val="none" w:sz="0" w:space="0" w:color="auto"/>
              </w:divBdr>
            </w:div>
            <w:div w:id="1624115111">
              <w:marLeft w:val="0"/>
              <w:marRight w:val="0"/>
              <w:marTop w:val="0"/>
              <w:marBottom w:val="240"/>
              <w:divBdr>
                <w:top w:val="none" w:sz="0" w:space="0" w:color="auto"/>
                <w:left w:val="none" w:sz="0" w:space="0" w:color="auto"/>
                <w:bottom w:val="none" w:sz="0" w:space="0" w:color="auto"/>
                <w:right w:val="none" w:sz="0" w:space="0" w:color="auto"/>
              </w:divBdr>
            </w:div>
            <w:div w:id="242373494">
              <w:marLeft w:val="0"/>
              <w:marRight w:val="0"/>
              <w:marTop w:val="0"/>
              <w:marBottom w:val="240"/>
              <w:divBdr>
                <w:top w:val="none" w:sz="0" w:space="0" w:color="auto"/>
                <w:left w:val="none" w:sz="0" w:space="0" w:color="auto"/>
                <w:bottom w:val="none" w:sz="0" w:space="0" w:color="auto"/>
                <w:right w:val="none" w:sz="0" w:space="0" w:color="auto"/>
              </w:divBdr>
            </w:div>
            <w:div w:id="1728263292">
              <w:marLeft w:val="0"/>
              <w:marRight w:val="0"/>
              <w:marTop w:val="0"/>
              <w:marBottom w:val="240"/>
              <w:divBdr>
                <w:top w:val="none" w:sz="0" w:space="0" w:color="auto"/>
                <w:left w:val="none" w:sz="0" w:space="0" w:color="auto"/>
                <w:bottom w:val="none" w:sz="0" w:space="0" w:color="auto"/>
                <w:right w:val="none" w:sz="0" w:space="0" w:color="auto"/>
              </w:divBdr>
            </w:div>
            <w:div w:id="380327913">
              <w:marLeft w:val="0"/>
              <w:marRight w:val="0"/>
              <w:marTop w:val="0"/>
              <w:marBottom w:val="240"/>
              <w:divBdr>
                <w:top w:val="none" w:sz="0" w:space="0" w:color="auto"/>
                <w:left w:val="none" w:sz="0" w:space="0" w:color="auto"/>
                <w:bottom w:val="none" w:sz="0" w:space="0" w:color="auto"/>
                <w:right w:val="none" w:sz="0" w:space="0" w:color="auto"/>
              </w:divBdr>
            </w:div>
            <w:div w:id="725491135">
              <w:marLeft w:val="0"/>
              <w:marRight w:val="0"/>
              <w:marTop w:val="0"/>
              <w:marBottom w:val="240"/>
              <w:divBdr>
                <w:top w:val="none" w:sz="0" w:space="0" w:color="auto"/>
                <w:left w:val="none" w:sz="0" w:space="0" w:color="auto"/>
                <w:bottom w:val="none" w:sz="0" w:space="0" w:color="auto"/>
                <w:right w:val="none" w:sz="0" w:space="0" w:color="auto"/>
              </w:divBdr>
            </w:div>
            <w:div w:id="998191145">
              <w:marLeft w:val="0"/>
              <w:marRight w:val="0"/>
              <w:marTop w:val="0"/>
              <w:marBottom w:val="240"/>
              <w:divBdr>
                <w:top w:val="none" w:sz="0" w:space="0" w:color="auto"/>
                <w:left w:val="none" w:sz="0" w:space="0" w:color="auto"/>
                <w:bottom w:val="none" w:sz="0" w:space="0" w:color="auto"/>
                <w:right w:val="none" w:sz="0" w:space="0" w:color="auto"/>
              </w:divBdr>
            </w:div>
            <w:div w:id="458691679">
              <w:marLeft w:val="0"/>
              <w:marRight w:val="0"/>
              <w:marTop w:val="0"/>
              <w:marBottom w:val="240"/>
              <w:divBdr>
                <w:top w:val="none" w:sz="0" w:space="0" w:color="auto"/>
                <w:left w:val="none" w:sz="0" w:space="0" w:color="auto"/>
                <w:bottom w:val="none" w:sz="0" w:space="0" w:color="auto"/>
                <w:right w:val="none" w:sz="0" w:space="0" w:color="auto"/>
              </w:divBdr>
            </w:div>
            <w:div w:id="312025893">
              <w:marLeft w:val="0"/>
              <w:marRight w:val="0"/>
              <w:marTop w:val="0"/>
              <w:marBottom w:val="240"/>
              <w:divBdr>
                <w:top w:val="none" w:sz="0" w:space="0" w:color="auto"/>
                <w:left w:val="none" w:sz="0" w:space="0" w:color="auto"/>
                <w:bottom w:val="none" w:sz="0" w:space="0" w:color="auto"/>
                <w:right w:val="none" w:sz="0" w:space="0" w:color="auto"/>
              </w:divBdr>
            </w:div>
            <w:div w:id="1426421948">
              <w:marLeft w:val="0"/>
              <w:marRight w:val="0"/>
              <w:marTop w:val="0"/>
              <w:marBottom w:val="240"/>
              <w:divBdr>
                <w:top w:val="none" w:sz="0" w:space="0" w:color="auto"/>
                <w:left w:val="none" w:sz="0" w:space="0" w:color="auto"/>
                <w:bottom w:val="none" w:sz="0" w:space="0" w:color="auto"/>
                <w:right w:val="none" w:sz="0" w:space="0" w:color="auto"/>
              </w:divBdr>
            </w:div>
            <w:div w:id="1637102341">
              <w:marLeft w:val="0"/>
              <w:marRight w:val="0"/>
              <w:marTop w:val="0"/>
              <w:marBottom w:val="240"/>
              <w:divBdr>
                <w:top w:val="none" w:sz="0" w:space="0" w:color="auto"/>
                <w:left w:val="none" w:sz="0" w:space="0" w:color="auto"/>
                <w:bottom w:val="none" w:sz="0" w:space="0" w:color="auto"/>
                <w:right w:val="none" w:sz="0" w:space="0" w:color="auto"/>
              </w:divBdr>
            </w:div>
            <w:div w:id="1825974309">
              <w:marLeft w:val="0"/>
              <w:marRight w:val="0"/>
              <w:marTop w:val="0"/>
              <w:marBottom w:val="240"/>
              <w:divBdr>
                <w:top w:val="none" w:sz="0" w:space="0" w:color="auto"/>
                <w:left w:val="none" w:sz="0" w:space="0" w:color="auto"/>
                <w:bottom w:val="none" w:sz="0" w:space="0" w:color="auto"/>
                <w:right w:val="none" w:sz="0" w:space="0" w:color="auto"/>
              </w:divBdr>
            </w:div>
            <w:div w:id="485782255">
              <w:marLeft w:val="0"/>
              <w:marRight w:val="0"/>
              <w:marTop w:val="0"/>
              <w:marBottom w:val="240"/>
              <w:divBdr>
                <w:top w:val="none" w:sz="0" w:space="0" w:color="auto"/>
                <w:left w:val="none" w:sz="0" w:space="0" w:color="auto"/>
                <w:bottom w:val="none" w:sz="0" w:space="0" w:color="auto"/>
                <w:right w:val="none" w:sz="0" w:space="0" w:color="auto"/>
              </w:divBdr>
            </w:div>
            <w:div w:id="1509054699">
              <w:marLeft w:val="0"/>
              <w:marRight w:val="0"/>
              <w:marTop w:val="0"/>
              <w:marBottom w:val="240"/>
              <w:divBdr>
                <w:top w:val="none" w:sz="0" w:space="0" w:color="auto"/>
                <w:left w:val="none" w:sz="0" w:space="0" w:color="auto"/>
                <w:bottom w:val="none" w:sz="0" w:space="0" w:color="auto"/>
                <w:right w:val="none" w:sz="0" w:space="0" w:color="auto"/>
              </w:divBdr>
            </w:div>
            <w:div w:id="1385913325">
              <w:marLeft w:val="0"/>
              <w:marRight w:val="0"/>
              <w:marTop w:val="0"/>
              <w:marBottom w:val="240"/>
              <w:divBdr>
                <w:top w:val="none" w:sz="0" w:space="0" w:color="auto"/>
                <w:left w:val="none" w:sz="0" w:space="0" w:color="auto"/>
                <w:bottom w:val="none" w:sz="0" w:space="0" w:color="auto"/>
                <w:right w:val="none" w:sz="0" w:space="0" w:color="auto"/>
              </w:divBdr>
            </w:div>
            <w:div w:id="647318622">
              <w:marLeft w:val="0"/>
              <w:marRight w:val="0"/>
              <w:marTop w:val="0"/>
              <w:marBottom w:val="240"/>
              <w:divBdr>
                <w:top w:val="none" w:sz="0" w:space="0" w:color="auto"/>
                <w:left w:val="none" w:sz="0" w:space="0" w:color="auto"/>
                <w:bottom w:val="none" w:sz="0" w:space="0" w:color="auto"/>
                <w:right w:val="none" w:sz="0" w:space="0" w:color="auto"/>
              </w:divBdr>
            </w:div>
            <w:div w:id="1171291890">
              <w:marLeft w:val="0"/>
              <w:marRight w:val="0"/>
              <w:marTop w:val="0"/>
              <w:marBottom w:val="240"/>
              <w:divBdr>
                <w:top w:val="none" w:sz="0" w:space="0" w:color="auto"/>
                <w:left w:val="none" w:sz="0" w:space="0" w:color="auto"/>
                <w:bottom w:val="none" w:sz="0" w:space="0" w:color="auto"/>
                <w:right w:val="none" w:sz="0" w:space="0" w:color="auto"/>
              </w:divBdr>
            </w:div>
            <w:div w:id="668679043">
              <w:marLeft w:val="0"/>
              <w:marRight w:val="0"/>
              <w:marTop w:val="0"/>
              <w:marBottom w:val="240"/>
              <w:divBdr>
                <w:top w:val="none" w:sz="0" w:space="0" w:color="auto"/>
                <w:left w:val="none" w:sz="0" w:space="0" w:color="auto"/>
                <w:bottom w:val="none" w:sz="0" w:space="0" w:color="auto"/>
                <w:right w:val="none" w:sz="0" w:space="0" w:color="auto"/>
              </w:divBdr>
            </w:div>
            <w:div w:id="658845149">
              <w:marLeft w:val="0"/>
              <w:marRight w:val="0"/>
              <w:marTop w:val="0"/>
              <w:marBottom w:val="240"/>
              <w:divBdr>
                <w:top w:val="none" w:sz="0" w:space="0" w:color="auto"/>
                <w:left w:val="none" w:sz="0" w:space="0" w:color="auto"/>
                <w:bottom w:val="none" w:sz="0" w:space="0" w:color="auto"/>
                <w:right w:val="none" w:sz="0" w:space="0" w:color="auto"/>
              </w:divBdr>
            </w:div>
            <w:div w:id="38688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paid.2015.04.002" TargetMode="External"/><Relationship Id="rId18" Type="http://schemas.openxmlformats.org/officeDocument/2006/relationships/hyperlink" Target="https://doi.org/10.2307/2110900" TargetMode="External"/><Relationship Id="rId26" Type="http://schemas.openxmlformats.org/officeDocument/2006/relationships/hyperlink" Target="https://doi.org/10.1017/s1598240800003696" TargetMode="External"/><Relationship Id="rId39" Type="http://schemas.openxmlformats.org/officeDocument/2006/relationships/hyperlink" Target="https://doi.org/10.1177/1532673x04270521" TargetMode="External"/><Relationship Id="rId21" Type="http://schemas.openxmlformats.org/officeDocument/2006/relationships/hyperlink" Target="https://doi.org/10.1086/687570" TargetMode="External"/><Relationship Id="rId34" Type="http://schemas.openxmlformats.org/officeDocument/2006/relationships/hyperlink" Target="https://doi.org/10.3886/ICPSR37380.V1"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86/257897" TargetMode="External"/><Relationship Id="rId20" Type="http://schemas.openxmlformats.org/officeDocument/2006/relationships/hyperlink" Target="https://doi.org/10.1515/9781400838776" TargetMode="External"/><Relationship Id="rId29" Type="http://schemas.openxmlformats.org/officeDocument/2006/relationships/hyperlink" Target="https://doi.org/10.1257/app.1.1.86"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1354068819869901" TargetMode="External"/><Relationship Id="rId24" Type="http://schemas.openxmlformats.org/officeDocument/2006/relationships/hyperlink" Target="https://doi.org/10.2307/3089615" TargetMode="External"/><Relationship Id="rId32" Type="http://schemas.openxmlformats.org/officeDocument/2006/relationships/hyperlink" Target="https://doi.org/10.3886/ICPSR31481.V2" TargetMode="External"/><Relationship Id="rId37" Type="http://schemas.openxmlformats.org/officeDocument/2006/relationships/hyperlink" Target="https://doi.org/10.1007/bf01498815" TargetMode="External"/><Relationship Id="rId40" Type="http://schemas.openxmlformats.org/officeDocument/2006/relationships/hyperlink" Target="https://doi.org/10.1111/ssqu.12652" TargetMode="External"/><Relationship Id="rId5" Type="http://schemas.openxmlformats.org/officeDocument/2006/relationships/webSettings" Target="webSettings.xml"/><Relationship Id="rId15" Type="http://schemas.openxmlformats.org/officeDocument/2006/relationships/hyperlink" Target="https://www.npr.org/2023/07/02/1183981097/affirmative-action-asian-americans-poc" TargetMode="External"/><Relationship Id="rId23" Type="http://schemas.openxmlformats.org/officeDocument/2006/relationships/hyperlink" Target="https://doi.org/10.1007/s11109-020-09673-8" TargetMode="External"/><Relationship Id="rId28" Type="http://schemas.openxmlformats.org/officeDocument/2006/relationships/hyperlink" Target="https://doi.org/10.1177/1065912919843342" TargetMode="External"/><Relationship Id="rId36" Type="http://schemas.openxmlformats.org/officeDocument/2006/relationships/hyperlink" Target="https://www.pewresearch.org/race-and-ethnicity/2023/06/08/asian-americans-hold-mixed-views-around-affirmative-action/" TargetMode="External"/><Relationship Id="rId10" Type="http://schemas.openxmlformats.org/officeDocument/2006/relationships/chart" Target="charts/chart3.xml"/><Relationship Id="rId19" Type="http://schemas.openxmlformats.org/officeDocument/2006/relationships/hyperlink" Target="https://doi.org/10.1111/j.0038-4941.2004.08501010.x" TargetMode="External"/><Relationship Id="rId31" Type="http://schemas.openxmlformats.org/officeDocument/2006/relationships/hyperlink" Target="https://doi.org/10.2307/2111797"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doi.org/10.2307/1419686" TargetMode="External"/><Relationship Id="rId22" Type="http://schemas.openxmlformats.org/officeDocument/2006/relationships/hyperlink" Target="https://doi.org/10.7208/chicago/9780226472157.001.0001" TargetMode="External"/><Relationship Id="rId27" Type="http://schemas.openxmlformats.org/officeDocument/2006/relationships/hyperlink" Target="https://doi.org/10.1111/j.1540-6237.2006.00412.x" TargetMode="External"/><Relationship Id="rId30" Type="http://schemas.openxmlformats.org/officeDocument/2006/relationships/hyperlink" Target="https://www.whitehouse.gov/omb/briefing-room/2024/03/28/omb-publishes-revisions-to-statistical-policy-directive-no-15-standards-for-maintaining-collecting-and-presenting-federal-data-on-race-and-ethnicity/" TargetMode="External"/><Relationship Id="rId35" Type="http://schemas.openxmlformats.org/officeDocument/2006/relationships/hyperlink" Target="https://www.pewresearch.org/2023/05/08/asian-american-identity-appendix-demographic-profile-of-asian-american-adults/" TargetMode="External"/><Relationship Id="rId43" Type="http://schemas.openxmlformats.org/officeDocument/2006/relationships/fontTable" Target="fontTable.xml"/><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hyperlink" Target="https://doi.org/10.2307/2090888" TargetMode="External"/><Relationship Id="rId17" Type="http://schemas.openxmlformats.org/officeDocument/2006/relationships/hyperlink" Target="https://doi.org/10.2307/1420234" TargetMode="External"/><Relationship Id="rId25" Type="http://schemas.openxmlformats.org/officeDocument/2006/relationships/hyperlink" Target="https://doi.org/10.1163/179325406788639075" TargetMode="External"/><Relationship Id="rId33" Type="http://schemas.openxmlformats.org/officeDocument/2006/relationships/hyperlink" Target="https://doi.org/10.3886/ICPSR37024.V1" TargetMode="External"/><Relationship Id="rId38" Type="http://schemas.openxmlformats.org/officeDocument/2006/relationships/hyperlink" Target="https://china.usc.edu/calendar/burning-books-and-killing-scholars-representing-atrocities-first-emperor-china"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solidFill>
                <a:latin typeface="+mj-lt"/>
                <a:ea typeface="+mj-ea"/>
                <a:cs typeface="+mj-cs"/>
              </a:defRPr>
            </a:pPr>
            <a:r>
              <a:rPr lang="en-US" altLang="zh-CN" sz="1200" b="1">
                <a:solidFill>
                  <a:schemeClr val="tx1"/>
                </a:solidFill>
                <a:latin typeface="Times New Roman" panose="02020603050405020304" pitchFamily="18" charset="0"/>
                <a:cs typeface="Times New Roman" panose="02020603050405020304" pitchFamily="18" charset="0"/>
              </a:rPr>
              <a:t>Asian</a:t>
            </a:r>
            <a:r>
              <a:rPr lang="zh-CN" altLang="en-US" sz="1200" b="1">
                <a:solidFill>
                  <a:schemeClr val="tx1"/>
                </a:solidFill>
                <a:latin typeface="Times New Roman" panose="02020603050405020304" pitchFamily="18" charset="0"/>
                <a:cs typeface="Times New Roman" panose="02020603050405020304" pitchFamily="18" charset="0"/>
              </a:rPr>
              <a:t> </a:t>
            </a:r>
            <a:r>
              <a:rPr lang="en-US" altLang="zh-CN" sz="1200" b="1">
                <a:solidFill>
                  <a:schemeClr val="tx1"/>
                </a:solidFill>
                <a:latin typeface="Times New Roman" panose="02020603050405020304" pitchFamily="18" charset="0"/>
                <a:cs typeface="Times New Roman" panose="02020603050405020304" pitchFamily="18" charset="0"/>
              </a:rPr>
              <a:t>American</a:t>
            </a:r>
            <a:r>
              <a:rPr lang="zh-CN" altLang="en-US" sz="1200" b="1">
                <a:solidFill>
                  <a:schemeClr val="tx1"/>
                </a:solidFill>
                <a:latin typeface="Times New Roman" panose="02020603050405020304" pitchFamily="18" charset="0"/>
                <a:cs typeface="Times New Roman" panose="02020603050405020304" pitchFamily="18" charset="0"/>
              </a:rPr>
              <a:t> </a:t>
            </a:r>
            <a:r>
              <a:rPr lang="en-US" altLang="zh-CN" sz="1200" b="1">
                <a:solidFill>
                  <a:schemeClr val="tx1"/>
                </a:solidFill>
                <a:latin typeface="Times New Roman" panose="02020603050405020304" pitchFamily="18" charset="0"/>
                <a:cs typeface="Times New Roman" panose="02020603050405020304" pitchFamily="18" charset="0"/>
              </a:rPr>
              <a:t>Party</a:t>
            </a:r>
            <a:r>
              <a:rPr lang="zh-CN" altLang="en-US" sz="1200" b="1">
                <a:solidFill>
                  <a:schemeClr val="tx1"/>
                </a:solidFill>
                <a:latin typeface="Times New Roman" panose="02020603050405020304" pitchFamily="18" charset="0"/>
                <a:cs typeface="Times New Roman" panose="02020603050405020304" pitchFamily="18" charset="0"/>
              </a:rPr>
              <a:t> </a:t>
            </a:r>
            <a:r>
              <a:rPr lang="en-US" altLang="zh-CN" sz="1200" b="1">
                <a:solidFill>
                  <a:schemeClr val="tx1"/>
                </a:solidFill>
                <a:latin typeface="Times New Roman" panose="02020603050405020304" pitchFamily="18" charset="0"/>
                <a:cs typeface="Times New Roman" panose="02020603050405020304" pitchFamily="18" charset="0"/>
              </a:rPr>
              <a:t>Identification,</a:t>
            </a:r>
            <a:r>
              <a:rPr lang="zh-CN" altLang="en-US" sz="1200" b="1" baseline="0">
                <a:solidFill>
                  <a:schemeClr val="tx1"/>
                </a:solidFill>
                <a:latin typeface="Times New Roman" panose="02020603050405020304" pitchFamily="18" charset="0"/>
                <a:cs typeface="Times New Roman" panose="02020603050405020304" pitchFamily="18" charset="0"/>
              </a:rPr>
              <a:t> </a:t>
            </a:r>
            <a:r>
              <a:rPr lang="en-US" altLang="zh-CN" sz="1200" b="1" baseline="0">
                <a:solidFill>
                  <a:schemeClr val="tx1"/>
                </a:solidFill>
                <a:latin typeface="Times New Roman" panose="02020603050405020304" pitchFamily="18" charset="0"/>
                <a:cs typeface="Times New Roman" panose="02020603050405020304" pitchFamily="18" charset="0"/>
              </a:rPr>
              <a:t>2008</a:t>
            </a:r>
            <a:r>
              <a:rPr lang="zh-CN" altLang="en-US" sz="1200" b="1" baseline="0">
                <a:solidFill>
                  <a:schemeClr val="tx1"/>
                </a:solidFill>
                <a:latin typeface="Times New Roman" panose="02020603050405020304" pitchFamily="18" charset="0"/>
                <a:cs typeface="Times New Roman" panose="02020603050405020304" pitchFamily="18" charset="0"/>
              </a:rPr>
              <a:t> </a:t>
            </a:r>
            <a:r>
              <a:rPr lang="en-US" altLang="zh-CN" sz="1200" b="1" baseline="0">
                <a:solidFill>
                  <a:schemeClr val="tx1"/>
                </a:solidFill>
                <a:latin typeface="Times New Roman" panose="02020603050405020304" pitchFamily="18" charset="0"/>
                <a:cs typeface="Times New Roman" panose="02020603050405020304" pitchFamily="18" charset="0"/>
              </a:rPr>
              <a:t>and</a:t>
            </a:r>
            <a:r>
              <a:rPr lang="zh-CN" altLang="en-US" sz="1200" b="1" baseline="0">
                <a:solidFill>
                  <a:schemeClr val="tx1"/>
                </a:solidFill>
                <a:latin typeface="Times New Roman" panose="02020603050405020304" pitchFamily="18" charset="0"/>
                <a:cs typeface="Times New Roman" panose="02020603050405020304" pitchFamily="18" charset="0"/>
              </a:rPr>
              <a:t> </a:t>
            </a:r>
            <a:r>
              <a:rPr lang="en-US" altLang="zh-CN" sz="1200" b="1" baseline="0">
                <a:solidFill>
                  <a:schemeClr val="tx1"/>
                </a:solidFill>
                <a:latin typeface="Times New Roman" panose="02020603050405020304" pitchFamily="18" charset="0"/>
                <a:cs typeface="Times New Roman" panose="02020603050405020304" pitchFamily="18" charset="0"/>
              </a:rPr>
              <a:t>2016</a:t>
            </a:r>
            <a:endParaRPr lang="en-US" sz="1200" b="1">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solidFill>
              <a:latin typeface="+mj-lt"/>
              <a:ea typeface="+mj-ea"/>
              <a:cs typeface="+mj-cs"/>
            </a:defRPr>
          </a:pPr>
          <a:endParaRPr lang="en-US"/>
        </a:p>
      </c:txPr>
    </c:title>
    <c:autoTitleDeleted val="0"/>
    <c:plotArea>
      <c:layout/>
      <c:lineChart>
        <c:grouping val="standard"/>
        <c:varyColors val="0"/>
        <c:ser>
          <c:idx val="0"/>
          <c:order val="0"/>
          <c:tx>
            <c:strRef>
              <c:f>Sheet1!$B$1</c:f>
              <c:strCache>
                <c:ptCount val="1"/>
                <c:pt idx="0">
                  <c:v>Democratic</c:v>
                </c:pt>
              </c:strCache>
            </c:strRef>
          </c:tx>
          <c:spPr>
            <a:ln w="38100" cap="rnd">
              <a:solidFill>
                <a:schemeClr val="accent1">
                  <a:lumMod val="60000"/>
                  <a:lumOff val="40000"/>
                </a:schemeClr>
              </a:solidFill>
              <a:round/>
            </a:ln>
            <a:effectLst/>
          </c:spPr>
          <c:marker>
            <c:symbol val="none"/>
          </c:marker>
          <c:dPt>
            <c:idx val="1"/>
            <c:marker>
              <c:symbol val="none"/>
            </c:marker>
            <c:bubble3D val="0"/>
            <c:extLst>
              <c:ext xmlns:c16="http://schemas.microsoft.com/office/drawing/2014/chart" uri="{C3380CC4-5D6E-409C-BE32-E72D297353CC}">
                <c16:uniqueId val="{00000001-A19C-B349-AAD9-57347FE5E491}"/>
              </c:ext>
            </c:extLst>
          </c:dPt>
          <c:dLbls>
            <c:dLbl>
              <c:idx val="0"/>
              <c:tx>
                <c:rich>
                  <a:bodyPr/>
                  <a:lstStyle/>
                  <a:p>
                    <a:fld id="{F792D27F-4A5C-9844-A51D-7437CE6998B8}" type="VALUE">
                      <a:rPr lang="en-US" smtClean="0"/>
                      <a:pPr/>
                      <a:t>[VALUE]</a:t>
                    </a:fld>
                    <a:r>
                      <a:rPr lang="en-US" altLang="zh-CN"/>
                      <a:t>%</a:t>
                    </a:r>
                  </a:p>
                </c:rich>
              </c:tx>
              <c:dLblPos val="b"/>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A19C-B349-AAD9-57347FE5E491}"/>
                </c:ext>
              </c:extLst>
            </c:dLbl>
            <c:dLbl>
              <c:idx val="1"/>
              <c:tx>
                <c:rich>
                  <a:bodyPr/>
                  <a:lstStyle/>
                  <a:p>
                    <a:fld id="{DBFD8C38-B913-234B-B5D9-6CAF2A26F245}" type="VALUE">
                      <a:rPr lang="en-US" smtClean="0"/>
                      <a:pPr/>
                      <a:t>[VALUE]</a:t>
                    </a:fld>
                    <a:r>
                      <a:rPr lang="en-US" altLang="zh-CN"/>
                      <a:t>%</a:t>
                    </a:r>
                  </a:p>
                </c:rich>
              </c:tx>
              <c:dLblPos val="b"/>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19C-B349-AAD9-57347FE5E491}"/>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Sheet1!$A$2:$A$3</c:f>
              <c:numCache>
                <c:formatCode>General</c:formatCode>
                <c:ptCount val="2"/>
                <c:pt idx="0">
                  <c:v>2008</c:v>
                </c:pt>
                <c:pt idx="1">
                  <c:v>2016</c:v>
                </c:pt>
              </c:numCache>
            </c:numRef>
          </c:cat>
          <c:val>
            <c:numRef>
              <c:f>Sheet1!$B$2:$B$3</c:f>
              <c:numCache>
                <c:formatCode>General</c:formatCode>
                <c:ptCount val="2"/>
                <c:pt idx="0">
                  <c:v>66.900000000000006</c:v>
                </c:pt>
                <c:pt idx="1">
                  <c:v>76.900000000000006</c:v>
                </c:pt>
              </c:numCache>
            </c:numRef>
          </c:val>
          <c:smooth val="0"/>
          <c:extLst>
            <c:ext xmlns:c16="http://schemas.microsoft.com/office/drawing/2014/chart" uri="{C3380CC4-5D6E-409C-BE32-E72D297353CC}">
              <c16:uniqueId val="{00000003-A19C-B349-AAD9-57347FE5E491}"/>
            </c:ext>
          </c:extLst>
        </c:ser>
        <c:ser>
          <c:idx val="1"/>
          <c:order val="1"/>
          <c:tx>
            <c:strRef>
              <c:f>Sheet1!$C$1</c:f>
              <c:strCache>
                <c:ptCount val="1"/>
                <c:pt idx="0">
                  <c:v>Republican</c:v>
                </c:pt>
              </c:strCache>
            </c:strRef>
          </c:tx>
          <c:spPr>
            <a:ln w="38100" cap="rnd">
              <a:solidFill>
                <a:srgbClr val="C00000"/>
              </a:solidFill>
              <a:round/>
            </a:ln>
            <a:effectLst/>
          </c:spPr>
          <c:marker>
            <c:symbol val="none"/>
          </c:marker>
          <c:dLbls>
            <c:dLbl>
              <c:idx val="0"/>
              <c:tx>
                <c:rich>
                  <a:bodyPr/>
                  <a:lstStyle/>
                  <a:p>
                    <a:fld id="{7C7320D4-ED2C-B74D-BB08-D014066079FC}" type="VALUE">
                      <a:rPr lang="en-US" smtClean="0"/>
                      <a:pPr/>
                      <a:t>[VALUE]</a:t>
                    </a:fld>
                    <a:r>
                      <a:rPr lang="en-US" altLang="zh-CN" dirty="0"/>
                      <a:t>%</a:t>
                    </a:r>
                  </a:p>
                </c:rich>
              </c:tx>
              <c:dLblPos val="b"/>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A19C-B349-AAD9-57347FE5E491}"/>
                </c:ext>
              </c:extLst>
            </c:dLbl>
            <c:dLbl>
              <c:idx val="1"/>
              <c:tx>
                <c:rich>
                  <a:bodyPr/>
                  <a:lstStyle/>
                  <a:p>
                    <a:fld id="{129C28A9-A93A-9542-ACE9-023000450489}" type="VALUE">
                      <a:rPr lang="en-US" smtClean="0"/>
                      <a:pPr/>
                      <a:t>[VALUE]</a:t>
                    </a:fld>
                    <a:r>
                      <a:rPr lang="en-US" altLang="zh-CN" dirty="0"/>
                      <a:t>%</a:t>
                    </a:r>
                  </a:p>
                </c:rich>
              </c:tx>
              <c:dLblPos val="b"/>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A19C-B349-AAD9-57347FE5E491}"/>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b"/>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Sheet1!$A$2:$A$3</c:f>
              <c:numCache>
                <c:formatCode>General</c:formatCode>
                <c:ptCount val="2"/>
                <c:pt idx="0">
                  <c:v>2008</c:v>
                </c:pt>
                <c:pt idx="1">
                  <c:v>2016</c:v>
                </c:pt>
              </c:numCache>
            </c:numRef>
          </c:cat>
          <c:val>
            <c:numRef>
              <c:f>Sheet1!$C$2:$C$3</c:f>
              <c:numCache>
                <c:formatCode>General</c:formatCode>
                <c:ptCount val="2"/>
                <c:pt idx="0">
                  <c:v>33.1</c:v>
                </c:pt>
                <c:pt idx="1">
                  <c:v>23.1</c:v>
                </c:pt>
              </c:numCache>
            </c:numRef>
          </c:val>
          <c:smooth val="0"/>
          <c:extLst>
            <c:ext xmlns:c16="http://schemas.microsoft.com/office/drawing/2014/chart" uri="{C3380CC4-5D6E-409C-BE32-E72D297353CC}">
              <c16:uniqueId val="{00000006-A19C-B349-AAD9-57347FE5E491}"/>
            </c:ext>
          </c:extLst>
        </c:ser>
        <c:dLbls>
          <c:showLegendKey val="0"/>
          <c:showVal val="0"/>
          <c:showCatName val="0"/>
          <c:showSerName val="0"/>
          <c:showPercent val="0"/>
          <c:showBubbleSize val="0"/>
        </c:dLbls>
        <c:smooth val="0"/>
        <c:axId val="573190575"/>
        <c:axId val="573298495"/>
      </c:lineChart>
      <c:catAx>
        <c:axId val="5731905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cap="none" spc="0" normalizeH="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73298495"/>
        <c:crosses val="autoZero"/>
        <c:auto val="1"/>
        <c:lblAlgn val="ctr"/>
        <c:lblOffset val="100"/>
        <c:noMultiLvlLbl val="0"/>
      </c:catAx>
      <c:valAx>
        <c:axId val="57329849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573190575"/>
        <c:crosses val="autoZero"/>
        <c:crossBetween val="between"/>
      </c:valAx>
      <c:spPr>
        <a:noFill/>
        <a:ln>
          <a:noFill/>
        </a:ln>
        <a:effectLst/>
      </c:spPr>
    </c:plotArea>
    <c:legend>
      <c:legendPos val="r"/>
      <c:layout>
        <c:manualLayout>
          <c:xMode val="edge"/>
          <c:yMode val="edge"/>
          <c:x val="0.80802556240328016"/>
          <c:y val="0.46956607619030516"/>
          <c:w val="0.1815371137265602"/>
          <c:h val="0.14558818688142888"/>
        </c:manualLayout>
      </c:layout>
      <c:overlay val="0"/>
      <c:spPr>
        <a:noFill/>
        <a:ln w="12700">
          <a:solidFill>
            <a:schemeClr val="tx1"/>
          </a:solidFill>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ltLang="zh-CN" sz="1200" b="1">
                <a:solidFill>
                  <a:schemeClr val="tx1"/>
                </a:solidFill>
                <a:latin typeface="Times New Roman" panose="02020603050405020304" pitchFamily="18" charset="0"/>
                <a:cs typeface="Times New Roman" panose="02020603050405020304" pitchFamily="18" charset="0"/>
              </a:rPr>
              <a:t>Chinese</a:t>
            </a:r>
            <a:r>
              <a:rPr lang="zh-CN" altLang="en-US" sz="1200" b="1" baseline="0">
                <a:solidFill>
                  <a:schemeClr val="tx1"/>
                </a:solidFill>
                <a:latin typeface="Times New Roman" panose="02020603050405020304" pitchFamily="18" charset="0"/>
                <a:cs typeface="Times New Roman" panose="02020603050405020304" pitchFamily="18" charset="0"/>
              </a:rPr>
              <a:t> </a:t>
            </a:r>
            <a:r>
              <a:rPr lang="en-US" altLang="zh-CN" sz="1200" b="1" baseline="0">
                <a:solidFill>
                  <a:schemeClr val="tx1"/>
                </a:solidFill>
                <a:latin typeface="Times New Roman" panose="02020603050405020304" pitchFamily="18" charset="0"/>
                <a:cs typeface="Times New Roman" panose="02020603050405020304" pitchFamily="18" charset="0"/>
              </a:rPr>
              <a:t>American</a:t>
            </a:r>
            <a:r>
              <a:rPr lang="zh-CN" altLang="en-US" sz="1200" b="1" baseline="0">
                <a:solidFill>
                  <a:schemeClr val="tx1"/>
                </a:solidFill>
                <a:latin typeface="Times New Roman" panose="02020603050405020304" pitchFamily="18" charset="0"/>
                <a:cs typeface="Times New Roman" panose="02020603050405020304" pitchFamily="18" charset="0"/>
              </a:rPr>
              <a:t> </a:t>
            </a:r>
            <a:r>
              <a:rPr lang="en-US" altLang="zh-CN" sz="1200" b="1" baseline="0">
                <a:solidFill>
                  <a:schemeClr val="tx1"/>
                </a:solidFill>
                <a:latin typeface="Times New Roman" panose="02020603050405020304" pitchFamily="18" charset="0"/>
                <a:cs typeface="Times New Roman" panose="02020603050405020304" pitchFamily="18" charset="0"/>
              </a:rPr>
              <a:t>Party</a:t>
            </a:r>
            <a:r>
              <a:rPr lang="zh-CN" altLang="en-US" sz="1200" b="1" baseline="0">
                <a:solidFill>
                  <a:schemeClr val="tx1"/>
                </a:solidFill>
                <a:latin typeface="Times New Roman" panose="02020603050405020304" pitchFamily="18" charset="0"/>
                <a:cs typeface="Times New Roman" panose="02020603050405020304" pitchFamily="18" charset="0"/>
              </a:rPr>
              <a:t> </a:t>
            </a:r>
            <a:r>
              <a:rPr lang="en-US" altLang="zh-CN" sz="1200" b="1" baseline="0">
                <a:solidFill>
                  <a:schemeClr val="tx1"/>
                </a:solidFill>
                <a:latin typeface="Times New Roman" panose="02020603050405020304" pitchFamily="18" charset="0"/>
                <a:cs typeface="Times New Roman" panose="02020603050405020304" pitchFamily="18" charset="0"/>
              </a:rPr>
              <a:t>Identification,</a:t>
            </a:r>
            <a:r>
              <a:rPr lang="zh-CN" altLang="en-US" sz="1200" b="1" baseline="0">
                <a:solidFill>
                  <a:schemeClr val="tx1"/>
                </a:solidFill>
                <a:latin typeface="Times New Roman" panose="02020603050405020304" pitchFamily="18" charset="0"/>
                <a:cs typeface="Times New Roman" panose="02020603050405020304" pitchFamily="18" charset="0"/>
              </a:rPr>
              <a:t> </a:t>
            </a:r>
            <a:r>
              <a:rPr lang="en-US" altLang="zh-CN" sz="1200" b="1" baseline="0">
                <a:solidFill>
                  <a:schemeClr val="tx1"/>
                </a:solidFill>
                <a:latin typeface="Times New Roman" panose="02020603050405020304" pitchFamily="18" charset="0"/>
                <a:cs typeface="Times New Roman" panose="02020603050405020304" pitchFamily="18" charset="0"/>
              </a:rPr>
              <a:t>2008</a:t>
            </a:r>
            <a:r>
              <a:rPr lang="zh-CN" altLang="en-US" sz="1200" b="1" baseline="0">
                <a:solidFill>
                  <a:schemeClr val="tx1"/>
                </a:solidFill>
                <a:latin typeface="Times New Roman" panose="02020603050405020304" pitchFamily="18" charset="0"/>
                <a:cs typeface="Times New Roman" panose="02020603050405020304" pitchFamily="18" charset="0"/>
              </a:rPr>
              <a:t> </a:t>
            </a:r>
            <a:r>
              <a:rPr lang="en-US" altLang="zh-CN" sz="1200" b="1" baseline="0">
                <a:solidFill>
                  <a:schemeClr val="tx1"/>
                </a:solidFill>
                <a:latin typeface="Times New Roman" panose="02020603050405020304" pitchFamily="18" charset="0"/>
                <a:cs typeface="Times New Roman" panose="02020603050405020304" pitchFamily="18" charset="0"/>
              </a:rPr>
              <a:t>and</a:t>
            </a:r>
            <a:r>
              <a:rPr lang="zh-CN" altLang="en-US" sz="1200" b="1" baseline="0">
                <a:solidFill>
                  <a:schemeClr val="tx1"/>
                </a:solidFill>
                <a:latin typeface="Times New Roman" panose="02020603050405020304" pitchFamily="18" charset="0"/>
                <a:cs typeface="Times New Roman" panose="02020603050405020304" pitchFamily="18" charset="0"/>
              </a:rPr>
              <a:t> </a:t>
            </a:r>
            <a:r>
              <a:rPr lang="en-US" altLang="zh-CN" sz="1200" b="1" baseline="0">
                <a:solidFill>
                  <a:schemeClr val="tx1"/>
                </a:solidFill>
                <a:latin typeface="Times New Roman" panose="02020603050405020304" pitchFamily="18" charset="0"/>
                <a:cs typeface="Times New Roman" panose="02020603050405020304" pitchFamily="18" charset="0"/>
              </a:rPr>
              <a:t>2016</a:t>
            </a:r>
            <a:endParaRPr lang="en-US" sz="1200" b="1">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lineChart>
        <c:grouping val="standard"/>
        <c:varyColors val="0"/>
        <c:ser>
          <c:idx val="0"/>
          <c:order val="0"/>
          <c:tx>
            <c:strRef>
              <c:f>Sheet1!$B$1</c:f>
              <c:strCache>
                <c:ptCount val="1"/>
                <c:pt idx="0">
                  <c:v>Democratic</c:v>
                </c:pt>
              </c:strCache>
            </c:strRef>
          </c:tx>
          <c:spPr>
            <a:ln w="38100" cap="rnd">
              <a:solidFill>
                <a:schemeClr val="accent1">
                  <a:lumMod val="60000"/>
                  <a:lumOff val="40000"/>
                </a:schemeClr>
              </a:solidFill>
              <a:round/>
            </a:ln>
            <a:effectLst/>
          </c:spPr>
          <c:marker>
            <c:symbol val="none"/>
          </c:marker>
          <c:dLbls>
            <c:dLbl>
              <c:idx val="0"/>
              <c:tx>
                <c:rich>
                  <a:bodyPr/>
                  <a:lstStyle/>
                  <a:p>
                    <a:fld id="{5D04197B-10EA-4047-A8A0-5CB6E9561F35}" type="VALUE">
                      <a:rPr lang="en-US" smtClean="0"/>
                      <a:pPr/>
                      <a:t>[VALUE]</a:t>
                    </a:fld>
                    <a:r>
                      <a:rPr lang="en-US" altLang="zh-CN" dirty="0"/>
                      <a:t>%</a:t>
                    </a:r>
                  </a:p>
                </c:rich>
              </c:tx>
              <c:dLblPos val="b"/>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A751-044B-B75D-0F714487A0BE}"/>
                </c:ext>
              </c:extLst>
            </c:dLbl>
            <c:dLbl>
              <c:idx val="1"/>
              <c:tx>
                <c:rich>
                  <a:bodyPr/>
                  <a:lstStyle/>
                  <a:p>
                    <a:fld id="{893A8102-532F-7A43-B930-61AA43C672E7}" type="VALUE">
                      <a:rPr lang="en-US" smtClean="0"/>
                      <a:pPr/>
                      <a:t>[VALUE]</a:t>
                    </a:fld>
                    <a:r>
                      <a:rPr lang="en-US" altLang="zh-CN" dirty="0"/>
                      <a:t>%</a:t>
                    </a:r>
                  </a:p>
                </c:rich>
              </c:tx>
              <c:dLblPos val="b"/>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751-044B-B75D-0F714487A0BE}"/>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Sheet1!$A$2:$A$3</c:f>
              <c:numCache>
                <c:formatCode>General</c:formatCode>
                <c:ptCount val="2"/>
                <c:pt idx="0">
                  <c:v>2008</c:v>
                </c:pt>
                <c:pt idx="1">
                  <c:v>2016</c:v>
                </c:pt>
              </c:numCache>
            </c:numRef>
          </c:cat>
          <c:val>
            <c:numRef>
              <c:f>Sheet1!$B$2:$B$3</c:f>
              <c:numCache>
                <c:formatCode>General</c:formatCode>
                <c:ptCount val="2"/>
                <c:pt idx="0">
                  <c:v>79.7</c:v>
                </c:pt>
                <c:pt idx="1">
                  <c:v>74.5</c:v>
                </c:pt>
              </c:numCache>
            </c:numRef>
          </c:val>
          <c:smooth val="0"/>
          <c:extLst>
            <c:ext xmlns:c16="http://schemas.microsoft.com/office/drawing/2014/chart" uri="{C3380CC4-5D6E-409C-BE32-E72D297353CC}">
              <c16:uniqueId val="{00000002-A751-044B-B75D-0F714487A0BE}"/>
            </c:ext>
          </c:extLst>
        </c:ser>
        <c:ser>
          <c:idx val="1"/>
          <c:order val="1"/>
          <c:tx>
            <c:strRef>
              <c:f>Sheet1!$C$1</c:f>
              <c:strCache>
                <c:ptCount val="1"/>
                <c:pt idx="0">
                  <c:v>Republican</c:v>
                </c:pt>
              </c:strCache>
            </c:strRef>
          </c:tx>
          <c:spPr>
            <a:ln w="38100" cap="rnd">
              <a:solidFill>
                <a:srgbClr val="C00000"/>
              </a:solidFill>
              <a:round/>
            </a:ln>
            <a:effectLst/>
          </c:spPr>
          <c:marker>
            <c:symbol val="none"/>
          </c:marker>
          <c:dLbls>
            <c:dLbl>
              <c:idx val="0"/>
              <c:tx>
                <c:rich>
                  <a:bodyPr/>
                  <a:lstStyle/>
                  <a:p>
                    <a:fld id="{13AB22CB-DFF7-EA4C-B0B8-D1FB39C2BF2F}" type="VALUE">
                      <a:rPr lang="en-US" smtClean="0"/>
                      <a:pPr/>
                      <a:t>[VALUE]</a:t>
                    </a:fld>
                    <a:r>
                      <a:rPr lang="en-US" altLang="zh-CN"/>
                      <a:t>%</a:t>
                    </a:r>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A751-044B-B75D-0F714487A0BE}"/>
                </c:ext>
              </c:extLst>
            </c:dLbl>
            <c:dLbl>
              <c:idx val="1"/>
              <c:tx>
                <c:rich>
                  <a:bodyPr/>
                  <a:lstStyle/>
                  <a:p>
                    <a:fld id="{26D0EA61-792C-4543-8D09-22BE240D4B30}" type="VALUE">
                      <a:rPr lang="en-US" smtClean="0"/>
                      <a:pPr/>
                      <a:t>[VALUE]</a:t>
                    </a:fld>
                    <a:r>
                      <a:rPr lang="en-US" altLang="zh-CN"/>
                      <a:t>%</a:t>
                    </a:r>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A751-044B-B75D-0F714487A0BE}"/>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Sheet1!$A$2:$A$3</c:f>
              <c:numCache>
                <c:formatCode>General</c:formatCode>
                <c:ptCount val="2"/>
                <c:pt idx="0">
                  <c:v>2008</c:v>
                </c:pt>
                <c:pt idx="1">
                  <c:v>2016</c:v>
                </c:pt>
              </c:numCache>
            </c:numRef>
          </c:cat>
          <c:val>
            <c:numRef>
              <c:f>Sheet1!$C$2:$C$3</c:f>
              <c:numCache>
                <c:formatCode>General</c:formatCode>
                <c:ptCount val="2"/>
                <c:pt idx="0">
                  <c:v>20.3</c:v>
                </c:pt>
                <c:pt idx="1">
                  <c:v>25.5</c:v>
                </c:pt>
              </c:numCache>
            </c:numRef>
          </c:val>
          <c:smooth val="0"/>
          <c:extLst>
            <c:ext xmlns:c16="http://schemas.microsoft.com/office/drawing/2014/chart" uri="{C3380CC4-5D6E-409C-BE32-E72D297353CC}">
              <c16:uniqueId val="{00000005-A751-044B-B75D-0F714487A0BE}"/>
            </c:ext>
          </c:extLst>
        </c:ser>
        <c:dLbls>
          <c:showLegendKey val="0"/>
          <c:showVal val="0"/>
          <c:showCatName val="0"/>
          <c:showSerName val="0"/>
          <c:showPercent val="0"/>
          <c:showBubbleSize val="0"/>
        </c:dLbls>
        <c:smooth val="0"/>
        <c:axId val="334634928"/>
        <c:axId val="334115935"/>
      </c:lineChart>
      <c:catAx>
        <c:axId val="334634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cap="none" spc="0" normalizeH="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334115935"/>
        <c:crosses val="autoZero"/>
        <c:auto val="1"/>
        <c:lblAlgn val="ctr"/>
        <c:lblOffset val="100"/>
        <c:noMultiLvlLbl val="0"/>
      </c:catAx>
      <c:valAx>
        <c:axId val="33411593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334634928"/>
        <c:crosses val="autoZero"/>
        <c:crossBetween val="between"/>
      </c:valAx>
      <c:spPr>
        <a:noFill/>
        <a:ln>
          <a:noFill/>
        </a:ln>
        <a:effectLst/>
      </c:spPr>
    </c:plotArea>
    <c:legend>
      <c:legendPos val="r"/>
      <c:overlay val="0"/>
      <c:spPr>
        <a:noFill/>
        <a:ln w="12700">
          <a:solidFill>
            <a:schemeClr val="tx1"/>
          </a:solidFill>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a:solidFill>
                  <a:schemeClr val="tx1"/>
                </a:solidFill>
                <a:latin typeface="Times New Roman" panose="02020603050405020304" pitchFamily="18" charset="0"/>
                <a:cs typeface="Times New Roman" panose="02020603050405020304" pitchFamily="18" charset="0"/>
              </a:rPr>
              <a:t>Chinese</a:t>
            </a:r>
            <a:r>
              <a:rPr lang="zh-CN" altLang="en-US" sz="1400" baseline="0">
                <a:solidFill>
                  <a:schemeClr val="tx1"/>
                </a:solidFill>
                <a:latin typeface="Times New Roman" panose="02020603050405020304" pitchFamily="18" charset="0"/>
                <a:cs typeface="Times New Roman" panose="02020603050405020304" pitchFamily="18" charset="0"/>
              </a:rPr>
              <a:t> </a:t>
            </a:r>
            <a:r>
              <a:rPr lang="en-US" altLang="zh-CN" sz="1400" baseline="0">
                <a:solidFill>
                  <a:schemeClr val="tx1"/>
                </a:solidFill>
                <a:latin typeface="Times New Roman" panose="02020603050405020304" pitchFamily="18" charset="0"/>
                <a:cs typeface="Times New Roman" panose="02020603050405020304" pitchFamily="18" charset="0"/>
              </a:rPr>
              <a:t>American</a:t>
            </a:r>
            <a:r>
              <a:rPr lang="zh-CN" altLang="en-US" sz="1400" baseline="0">
                <a:solidFill>
                  <a:schemeClr val="tx1"/>
                </a:solidFill>
                <a:latin typeface="Times New Roman" panose="02020603050405020304" pitchFamily="18" charset="0"/>
                <a:cs typeface="Times New Roman" panose="02020603050405020304" pitchFamily="18" charset="0"/>
              </a:rPr>
              <a:t> </a:t>
            </a:r>
            <a:r>
              <a:rPr lang="en-US" altLang="zh-CN" sz="1400" baseline="0">
                <a:solidFill>
                  <a:schemeClr val="tx1"/>
                </a:solidFill>
                <a:latin typeface="Times New Roman" panose="02020603050405020304" pitchFamily="18" charset="0"/>
                <a:cs typeface="Times New Roman" panose="02020603050405020304" pitchFamily="18" charset="0"/>
              </a:rPr>
              <a:t>Presidential</a:t>
            </a:r>
            <a:r>
              <a:rPr lang="zh-CN" altLang="en-US" sz="1400" baseline="0">
                <a:solidFill>
                  <a:schemeClr val="tx1"/>
                </a:solidFill>
                <a:latin typeface="Times New Roman" panose="02020603050405020304" pitchFamily="18" charset="0"/>
                <a:cs typeface="Times New Roman" panose="02020603050405020304" pitchFamily="18" charset="0"/>
              </a:rPr>
              <a:t> </a:t>
            </a:r>
            <a:r>
              <a:rPr lang="en-US" altLang="zh-CN" sz="1400" baseline="0">
                <a:solidFill>
                  <a:schemeClr val="tx1"/>
                </a:solidFill>
                <a:latin typeface="Times New Roman" panose="02020603050405020304" pitchFamily="18" charset="0"/>
                <a:cs typeface="Times New Roman" panose="02020603050405020304" pitchFamily="18" charset="0"/>
              </a:rPr>
              <a:t>Vote</a:t>
            </a:r>
            <a:r>
              <a:rPr lang="zh-CN" altLang="en-US" sz="1400" baseline="0">
                <a:solidFill>
                  <a:schemeClr val="tx1"/>
                </a:solidFill>
                <a:latin typeface="Times New Roman" panose="02020603050405020304" pitchFamily="18" charset="0"/>
                <a:cs typeface="Times New Roman" panose="02020603050405020304" pitchFamily="18" charset="0"/>
              </a:rPr>
              <a:t> </a:t>
            </a:r>
            <a:r>
              <a:rPr lang="en-US" altLang="zh-CN" sz="1400" baseline="0">
                <a:solidFill>
                  <a:schemeClr val="tx1"/>
                </a:solidFill>
                <a:latin typeface="Times New Roman" panose="02020603050405020304" pitchFamily="18" charset="0"/>
                <a:cs typeface="Times New Roman" panose="02020603050405020304" pitchFamily="18" charset="0"/>
              </a:rPr>
              <a:t>Choice</a:t>
            </a:r>
            <a:r>
              <a:rPr lang="zh-CN" altLang="en-US" sz="1400" baseline="0">
                <a:solidFill>
                  <a:schemeClr val="tx1"/>
                </a:solidFill>
                <a:latin typeface="Times New Roman" panose="02020603050405020304" pitchFamily="18" charset="0"/>
                <a:cs typeface="Times New Roman" panose="02020603050405020304" pitchFamily="18" charset="0"/>
              </a:rPr>
              <a:t> </a:t>
            </a:r>
            <a:r>
              <a:rPr lang="en-US" altLang="zh-CN" sz="1400" baseline="0">
                <a:solidFill>
                  <a:schemeClr val="tx1"/>
                </a:solidFill>
                <a:latin typeface="Times New Roman" panose="02020603050405020304" pitchFamily="18" charset="0"/>
                <a:cs typeface="Times New Roman" panose="02020603050405020304" pitchFamily="18" charset="0"/>
              </a:rPr>
              <a:t>v.</a:t>
            </a:r>
            <a:r>
              <a:rPr lang="zh-CN" altLang="en-US" sz="1400" baseline="0">
                <a:solidFill>
                  <a:schemeClr val="tx1"/>
                </a:solidFill>
                <a:latin typeface="Times New Roman" panose="02020603050405020304" pitchFamily="18" charset="0"/>
                <a:cs typeface="Times New Roman" panose="02020603050405020304" pitchFamily="18" charset="0"/>
              </a:rPr>
              <a:t> </a:t>
            </a:r>
            <a:r>
              <a:rPr lang="en-US" altLang="zh-CN" sz="1400" baseline="0">
                <a:solidFill>
                  <a:schemeClr val="tx1"/>
                </a:solidFill>
                <a:latin typeface="Times New Roman" panose="02020603050405020304" pitchFamily="18" charset="0"/>
                <a:cs typeface="Times New Roman" panose="02020603050405020304" pitchFamily="18" charset="0"/>
              </a:rPr>
              <a:t>Party</a:t>
            </a:r>
            <a:r>
              <a:rPr lang="zh-CN" altLang="en-US" sz="1400" baseline="0">
                <a:solidFill>
                  <a:schemeClr val="tx1"/>
                </a:solidFill>
                <a:latin typeface="Times New Roman" panose="02020603050405020304" pitchFamily="18" charset="0"/>
                <a:cs typeface="Times New Roman" panose="02020603050405020304" pitchFamily="18" charset="0"/>
              </a:rPr>
              <a:t> </a:t>
            </a:r>
            <a:r>
              <a:rPr lang="en-US" altLang="zh-CN" sz="1400" baseline="0">
                <a:solidFill>
                  <a:schemeClr val="tx1"/>
                </a:solidFill>
                <a:latin typeface="Times New Roman" panose="02020603050405020304" pitchFamily="18" charset="0"/>
                <a:cs typeface="Times New Roman" panose="02020603050405020304" pitchFamily="18" charset="0"/>
              </a:rPr>
              <a:t>Identification,</a:t>
            </a:r>
            <a:r>
              <a:rPr lang="zh-CN" altLang="en-US" sz="1400" baseline="0">
                <a:solidFill>
                  <a:schemeClr val="tx1"/>
                </a:solidFill>
                <a:latin typeface="Times New Roman" panose="02020603050405020304" pitchFamily="18" charset="0"/>
                <a:cs typeface="Times New Roman" panose="02020603050405020304" pitchFamily="18" charset="0"/>
              </a:rPr>
              <a:t> </a:t>
            </a:r>
            <a:r>
              <a:rPr lang="en-US" altLang="zh-CN" sz="1400" baseline="0">
                <a:solidFill>
                  <a:schemeClr val="tx1"/>
                </a:solidFill>
                <a:latin typeface="Times New Roman" panose="02020603050405020304" pitchFamily="18" charset="0"/>
                <a:cs typeface="Times New Roman" panose="02020603050405020304" pitchFamily="18" charset="0"/>
              </a:rPr>
              <a:t>2016</a:t>
            </a:r>
            <a:endParaRPr lang="en-US" sz="14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Republican (Trump)</c:v>
                </c:pt>
              </c:strCache>
            </c:strRef>
          </c:tx>
          <c:spPr>
            <a:solidFill>
              <a:srgbClr val="C00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Presidential Vote</c:v>
                </c:pt>
                <c:pt idx="1">
                  <c:v>Party ID</c:v>
                </c:pt>
              </c:strCache>
            </c:strRef>
          </c:cat>
          <c:val>
            <c:numRef>
              <c:f>Sheet1!$B$2:$B$3</c:f>
              <c:numCache>
                <c:formatCode>0.00%</c:formatCode>
                <c:ptCount val="2"/>
                <c:pt idx="0">
                  <c:v>0.35699999999999998</c:v>
                </c:pt>
                <c:pt idx="1">
                  <c:v>0.255</c:v>
                </c:pt>
              </c:numCache>
            </c:numRef>
          </c:val>
          <c:extLst>
            <c:ext xmlns:c16="http://schemas.microsoft.com/office/drawing/2014/chart" uri="{C3380CC4-5D6E-409C-BE32-E72D297353CC}">
              <c16:uniqueId val="{00000000-29CA-424C-8106-2FDBBB70FC39}"/>
            </c:ext>
          </c:extLst>
        </c:ser>
        <c:ser>
          <c:idx val="1"/>
          <c:order val="1"/>
          <c:tx>
            <c:strRef>
              <c:f>Sheet1!$C$1</c:f>
              <c:strCache>
                <c:ptCount val="1"/>
                <c:pt idx="0">
                  <c:v>Democratic (Clinton)</c:v>
                </c:pt>
              </c:strCache>
            </c:strRef>
          </c:tx>
          <c:spPr>
            <a:solidFill>
              <a:schemeClr val="accent1">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Presidential Vote</c:v>
                </c:pt>
                <c:pt idx="1">
                  <c:v>Party ID</c:v>
                </c:pt>
              </c:strCache>
            </c:strRef>
          </c:cat>
          <c:val>
            <c:numRef>
              <c:f>Sheet1!$C$2:$C$3</c:f>
              <c:numCache>
                <c:formatCode>0.00%</c:formatCode>
                <c:ptCount val="2"/>
                <c:pt idx="0">
                  <c:v>0.64300000000000002</c:v>
                </c:pt>
                <c:pt idx="1">
                  <c:v>0.745</c:v>
                </c:pt>
              </c:numCache>
            </c:numRef>
          </c:val>
          <c:extLst>
            <c:ext xmlns:c16="http://schemas.microsoft.com/office/drawing/2014/chart" uri="{C3380CC4-5D6E-409C-BE32-E72D297353CC}">
              <c16:uniqueId val="{00000001-29CA-424C-8106-2FDBBB70FC39}"/>
            </c:ext>
          </c:extLst>
        </c:ser>
        <c:dLbls>
          <c:showLegendKey val="0"/>
          <c:showVal val="0"/>
          <c:showCatName val="0"/>
          <c:showSerName val="0"/>
          <c:showPercent val="0"/>
          <c:showBubbleSize val="0"/>
        </c:dLbls>
        <c:gapWidth val="182"/>
        <c:axId val="840218720"/>
        <c:axId val="840101296"/>
      </c:barChart>
      <c:catAx>
        <c:axId val="8402187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840101296"/>
        <c:crosses val="autoZero"/>
        <c:auto val="1"/>
        <c:lblAlgn val="ctr"/>
        <c:lblOffset val="100"/>
        <c:noMultiLvlLbl val="0"/>
      </c:catAx>
      <c:valAx>
        <c:axId val="840101296"/>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840218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A82A4-AEBD-9C4A-B7F5-EC16394E2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Pages>
  <Words>5214</Words>
  <Characters>29721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Grinnell College</Company>
  <LinksUpToDate>false</LinksUpToDate>
  <CharactersWithSpaces>34866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19951517899@163.com</dc:creator>
  <cp:keywords/>
  <dc:description/>
  <cp:lastModifiedBy>19951517899@163.com</cp:lastModifiedBy>
  <cp:revision>18</cp:revision>
  <cp:lastPrinted>2024-05-15T04:20:00Z</cp:lastPrinted>
  <dcterms:created xsi:type="dcterms:W3CDTF">2024-05-15T02:24:00Z</dcterms:created>
  <dcterms:modified xsi:type="dcterms:W3CDTF">2024-05-17T20:19:00Z</dcterms:modified>
</cp:coreProperties>
</file>