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274D" w:rsidRDefault="005C5905">
      <w:r>
        <w:t>User Guide</w:t>
      </w:r>
    </w:p>
    <w:sectPr w:rsidR="0022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05"/>
    <w:rsid w:val="0022274D"/>
    <w:rsid w:val="005C5905"/>
    <w:rsid w:val="00B84531"/>
    <w:rsid w:val="00E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C086A"/>
  <w15:chartTrackingRefBased/>
  <w15:docId w15:val="{4C32EE9E-F129-704E-BFCA-F85DA07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Tunks, Bradley (US)</dc:creator>
  <cp:keywords/>
  <dc:description/>
  <cp:lastModifiedBy>Tunks, Bradley (US)</cp:lastModifiedBy>
  <cp:revision>1</cp:revision>
  <dcterms:created xsi:type="dcterms:W3CDTF">2024-10-10T18:28:00Z</dcterms:created>
  <dcterms:modified xsi:type="dcterms:W3CDTF">2024-10-10T18:29:00Z</dcterms:modified>
</cp:coreProperties>
</file>