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B6424" w14:textId="77777777" w:rsidR="000A4241" w:rsidRDefault="000A4241">
      <w:pPr>
        <w:spacing w:line="360" w:lineRule="auto"/>
        <w:jc w:val="center"/>
        <w:rPr>
          <w:rFonts w:eastAsia="黑体"/>
          <w:b/>
          <w:bCs/>
          <w:sz w:val="32"/>
        </w:rPr>
      </w:pPr>
      <w:r>
        <w:rPr>
          <w:rFonts w:eastAsia="黑体" w:hint="eastAsia"/>
          <w:b/>
          <w:bCs/>
          <w:sz w:val="32"/>
        </w:rPr>
        <w:t>北京师范大学本科生毕业论文（设计）开题报告</w:t>
      </w:r>
    </w:p>
    <w:p w14:paraId="11BD9FA8" w14:textId="77777777" w:rsidR="000A4241" w:rsidRDefault="000A4241">
      <w:pPr>
        <w:spacing w:line="360" w:lineRule="auto"/>
        <w:jc w:val="center"/>
        <w:rPr>
          <w:rFonts w:eastAsia="黑体"/>
          <w:b/>
          <w:bCs/>
          <w:sz w:val="24"/>
        </w:rPr>
      </w:pPr>
    </w:p>
    <w:tbl>
      <w:tblPr>
        <w:tblW w:w="8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3"/>
        <w:gridCol w:w="1152"/>
        <w:gridCol w:w="1583"/>
        <w:gridCol w:w="1502"/>
        <w:gridCol w:w="1401"/>
        <w:gridCol w:w="1377"/>
      </w:tblGrid>
      <w:tr w:rsidR="000A4241" w:rsidRPr="00BC1F95" w14:paraId="1C63FAA9" w14:textId="77777777" w:rsidTr="00083036">
        <w:trPr>
          <w:jc w:val="center"/>
        </w:trPr>
        <w:tc>
          <w:tcPr>
            <w:tcW w:w="1583" w:type="dxa"/>
          </w:tcPr>
          <w:p w14:paraId="32A2BD0F" w14:textId="77777777" w:rsidR="000A4241" w:rsidRPr="00BC1F95" w:rsidRDefault="000A4241" w:rsidP="00092B65">
            <w:pPr>
              <w:spacing w:beforeLines="15" w:before="46" w:afterLines="15" w:after="46"/>
              <w:jc w:val="center"/>
              <w:rPr>
                <w:szCs w:val="21"/>
              </w:rPr>
            </w:pPr>
            <w:r w:rsidRPr="00BC1F95">
              <w:rPr>
                <w:rFonts w:hint="eastAsia"/>
                <w:szCs w:val="21"/>
              </w:rPr>
              <w:t>学生姓名</w:t>
            </w:r>
          </w:p>
        </w:tc>
        <w:tc>
          <w:tcPr>
            <w:tcW w:w="2735" w:type="dxa"/>
            <w:gridSpan w:val="2"/>
          </w:tcPr>
          <w:p w14:paraId="283BB7CD" w14:textId="08169A6D" w:rsidR="000A4241" w:rsidRPr="00BC1F95" w:rsidRDefault="005237C1" w:rsidP="00092B65">
            <w:pPr>
              <w:spacing w:beforeLines="15" w:before="46" w:afterLines="15" w:after="46"/>
              <w:jc w:val="center"/>
              <w:rPr>
                <w:szCs w:val="21"/>
              </w:rPr>
            </w:pPr>
            <w:r>
              <w:rPr>
                <w:rFonts w:hint="eastAsia"/>
                <w:szCs w:val="21"/>
              </w:rPr>
              <w:t>孙伟洲</w:t>
            </w:r>
          </w:p>
        </w:tc>
        <w:tc>
          <w:tcPr>
            <w:tcW w:w="1502" w:type="dxa"/>
          </w:tcPr>
          <w:p w14:paraId="1606F4AA" w14:textId="77777777" w:rsidR="000A4241" w:rsidRPr="00BC1F95" w:rsidRDefault="000A4241" w:rsidP="00092B65">
            <w:pPr>
              <w:spacing w:beforeLines="15" w:before="46" w:afterLines="15" w:after="46"/>
              <w:jc w:val="center"/>
              <w:rPr>
                <w:szCs w:val="21"/>
              </w:rPr>
            </w:pPr>
            <w:r w:rsidRPr="00BC1F95">
              <w:rPr>
                <w:rFonts w:hint="eastAsia"/>
                <w:szCs w:val="21"/>
              </w:rPr>
              <w:t>学</w:t>
            </w:r>
            <w:r w:rsidRPr="00BC1F95">
              <w:rPr>
                <w:rFonts w:hint="eastAsia"/>
                <w:szCs w:val="21"/>
              </w:rPr>
              <w:t xml:space="preserve">  </w:t>
            </w:r>
            <w:r w:rsidRPr="00BC1F95">
              <w:rPr>
                <w:rFonts w:hint="eastAsia"/>
                <w:szCs w:val="21"/>
              </w:rPr>
              <w:t>号</w:t>
            </w:r>
            <w:r w:rsidRPr="00BC1F95">
              <w:rPr>
                <w:rFonts w:hint="eastAsia"/>
                <w:szCs w:val="21"/>
              </w:rPr>
              <w:t xml:space="preserve"> </w:t>
            </w:r>
          </w:p>
        </w:tc>
        <w:tc>
          <w:tcPr>
            <w:tcW w:w="2778" w:type="dxa"/>
            <w:gridSpan w:val="2"/>
          </w:tcPr>
          <w:p w14:paraId="23E4D249" w14:textId="7C0213C9" w:rsidR="000A4241" w:rsidRPr="00BC1F95" w:rsidRDefault="005237C1" w:rsidP="00092B65">
            <w:pPr>
              <w:spacing w:beforeLines="15" w:before="46" w:afterLines="15" w:after="46"/>
              <w:rPr>
                <w:szCs w:val="21"/>
              </w:rPr>
            </w:pPr>
            <w:r>
              <w:rPr>
                <w:rFonts w:hint="eastAsia"/>
                <w:szCs w:val="21"/>
              </w:rPr>
              <w:t>202211079364</w:t>
            </w:r>
          </w:p>
        </w:tc>
      </w:tr>
      <w:tr w:rsidR="000A4241" w:rsidRPr="00BC1F95" w14:paraId="567AB944" w14:textId="77777777" w:rsidTr="00083036">
        <w:trPr>
          <w:jc w:val="center"/>
        </w:trPr>
        <w:tc>
          <w:tcPr>
            <w:tcW w:w="1583" w:type="dxa"/>
          </w:tcPr>
          <w:p w14:paraId="4293EB74" w14:textId="77777777" w:rsidR="000A4241" w:rsidRPr="00BC1F95" w:rsidRDefault="000A4241" w:rsidP="00092B65">
            <w:pPr>
              <w:spacing w:beforeLines="15" w:before="46" w:afterLines="15" w:after="46"/>
              <w:jc w:val="center"/>
              <w:rPr>
                <w:szCs w:val="21"/>
              </w:rPr>
            </w:pPr>
            <w:r w:rsidRPr="00BC1F95">
              <w:rPr>
                <w:rFonts w:hint="eastAsia"/>
                <w:szCs w:val="21"/>
              </w:rPr>
              <w:t>所在</w:t>
            </w:r>
            <w:r w:rsidR="00C9742B" w:rsidRPr="00BC1F95">
              <w:rPr>
                <w:rFonts w:hint="eastAsia"/>
                <w:szCs w:val="21"/>
              </w:rPr>
              <w:t>部</w:t>
            </w:r>
            <w:r w:rsidRPr="00BC1F95">
              <w:rPr>
                <w:rFonts w:hint="eastAsia"/>
                <w:szCs w:val="21"/>
              </w:rPr>
              <w:t>院系</w:t>
            </w:r>
          </w:p>
        </w:tc>
        <w:tc>
          <w:tcPr>
            <w:tcW w:w="2735" w:type="dxa"/>
            <w:gridSpan w:val="2"/>
          </w:tcPr>
          <w:p w14:paraId="3FBC949C" w14:textId="237CC58C" w:rsidR="000A4241" w:rsidRPr="00BC1F95" w:rsidRDefault="005237C1" w:rsidP="00092B65">
            <w:pPr>
              <w:spacing w:beforeLines="15" w:before="46" w:afterLines="15" w:after="46"/>
              <w:jc w:val="center"/>
              <w:rPr>
                <w:szCs w:val="21"/>
              </w:rPr>
            </w:pPr>
            <w:r>
              <w:rPr>
                <w:rFonts w:hint="eastAsia"/>
                <w:szCs w:val="21"/>
              </w:rPr>
              <w:t>文理学院</w:t>
            </w:r>
          </w:p>
        </w:tc>
        <w:tc>
          <w:tcPr>
            <w:tcW w:w="1502" w:type="dxa"/>
          </w:tcPr>
          <w:p w14:paraId="409E0BD9" w14:textId="77777777" w:rsidR="000A4241" w:rsidRPr="00BC1F95" w:rsidRDefault="000A4241" w:rsidP="00092B65">
            <w:pPr>
              <w:spacing w:beforeLines="15" w:before="46" w:afterLines="15" w:after="46"/>
              <w:jc w:val="center"/>
              <w:rPr>
                <w:szCs w:val="21"/>
              </w:rPr>
            </w:pPr>
            <w:r w:rsidRPr="00BC1F95">
              <w:rPr>
                <w:rFonts w:hint="eastAsia"/>
                <w:szCs w:val="21"/>
              </w:rPr>
              <w:t>专</w:t>
            </w:r>
            <w:r w:rsidRPr="00BC1F95">
              <w:rPr>
                <w:rFonts w:hint="eastAsia"/>
                <w:szCs w:val="21"/>
              </w:rPr>
              <w:t xml:space="preserve">  </w:t>
            </w:r>
            <w:r w:rsidRPr="00BC1F95">
              <w:rPr>
                <w:rFonts w:hint="eastAsia"/>
                <w:szCs w:val="21"/>
              </w:rPr>
              <w:t>业</w:t>
            </w:r>
            <w:r w:rsidRPr="00BC1F95">
              <w:rPr>
                <w:rFonts w:hint="eastAsia"/>
                <w:szCs w:val="21"/>
              </w:rPr>
              <w:t xml:space="preserve"> </w:t>
            </w:r>
          </w:p>
        </w:tc>
        <w:tc>
          <w:tcPr>
            <w:tcW w:w="2778" w:type="dxa"/>
            <w:gridSpan w:val="2"/>
          </w:tcPr>
          <w:p w14:paraId="0A39623F" w14:textId="2286D05A" w:rsidR="000A4241" w:rsidRPr="00BC1F95" w:rsidRDefault="005237C1" w:rsidP="00092B65">
            <w:pPr>
              <w:spacing w:beforeLines="15" w:before="46" w:afterLines="15" w:after="46"/>
              <w:rPr>
                <w:szCs w:val="21"/>
              </w:rPr>
            </w:pPr>
            <w:r>
              <w:rPr>
                <w:rFonts w:hint="eastAsia"/>
                <w:szCs w:val="21"/>
              </w:rPr>
              <w:t>应用统计学</w:t>
            </w:r>
          </w:p>
        </w:tc>
      </w:tr>
      <w:tr w:rsidR="000A4241" w:rsidRPr="00BC1F95" w14:paraId="76168F43" w14:textId="77777777" w:rsidTr="00083036">
        <w:trPr>
          <w:jc w:val="center"/>
        </w:trPr>
        <w:tc>
          <w:tcPr>
            <w:tcW w:w="1583" w:type="dxa"/>
          </w:tcPr>
          <w:p w14:paraId="3D225040" w14:textId="77777777" w:rsidR="000A4241" w:rsidRPr="00BC1F95" w:rsidRDefault="000A4241" w:rsidP="00092B65">
            <w:pPr>
              <w:spacing w:beforeLines="15" w:before="46" w:afterLines="15" w:after="46"/>
              <w:ind w:leftChars="-78" w:rightChars="-80" w:right="-168" w:hangingChars="78" w:hanging="164"/>
              <w:jc w:val="center"/>
              <w:rPr>
                <w:szCs w:val="21"/>
              </w:rPr>
            </w:pPr>
            <w:r w:rsidRPr="00BC1F95">
              <w:rPr>
                <w:rFonts w:hint="eastAsia"/>
                <w:szCs w:val="21"/>
              </w:rPr>
              <w:t>指导教师姓名</w:t>
            </w:r>
          </w:p>
        </w:tc>
        <w:tc>
          <w:tcPr>
            <w:tcW w:w="1152" w:type="dxa"/>
          </w:tcPr>
          <w:p w14:paraId="686D8C53" w14:textId="60CBDCE3" w:rsidR="000A4241" w:rsidRPr="00BC1F95" w:rsidRDefault="005237C1" w:rsidP="00092B65">
            <w:pPr>
              <w:spacing w:beforeLines="15" w:before="46" w:afterLines="15" w:after="46"/>
              <w:jc w:val="center"/>
              <w:rPr>
                <w:szCs w:val="21"/>
              </w:rPr>
            </w:pPr>
            <w:r>
              <w:rPr>
                <w:rFonts w:hint="eastAsia"/>
                <w:szCs w:val="21"/>
              </w:rPr>
              <w:t>谢传龙</w:t>
            </w:r>
          </w:p>
        </w:tc>
        <w:tc>
          <w:tcPr>
            <w:tcW w:w="1583" w:type="dxa"/>
          </w:tcPr>
          <w:p w14:paraId="4DAD4DA1" w14:textId="77777777" w:rsidR="000A4241" w:rsidRPr="00BC1F95" w:rsidRDefault="000A4241" w:rsidP="00092B65">
            <w:pPr>
              <w:spacing w:beforeLines="15" w:before="46" w:afterLines="15" w:after="46"/>
              <w:ind w:leftChars="-82" w:rightChars="-76" w:right="-160" w:hangingChars="82" w:hanging="172"/>
              <w:jc w:val="center"/>
              <w:rPr>
                <w:szCs w:val="21"/>
              </w:rPr>
            </w:pPr>
            <w:r w:rsidRPr="00BC1F95">
              <w:rPr>
                <w:rFonts w:hint="eastAsia"/>
                <w:szCs w:val="21"/>
              </w:rPr>
              <w:t>指导教师职称</w:t>
            </w:r>
          </w:p>
        </w:tc>
        <w:tc>
          <w:tcPr>
            <w:tcW w:w="1502" w:type="dxa"/>
          </w:tcPr>
          <w:p w14:paraId="0C87EE89" w14:textId="2DDFDC01" w:rsidR="000A4241" w:rsidRPr="00BC1F95" w:rsidRDefault="005237C1" w:rsidP="00092B65">
            <w:pPr>
              <w:spacing w:beforeLines="15" w:before="46" w:afterLines="15" w:after="46"/>
              <w:ind w:leftChars="-82" w:rightChars="-76" w:right="-160" w:hangingChars="82" w:hanging="172"/>
              <w:jc w:val="center"/>
              <w:rPr>
                <w:szCs w:val="21"/>
              </w:rPr>
            </w:pPr>
            <w:r>
              <w:rPr>
                <w:rFonts w:hint="eastAsia"/>
                <w:szCs w:val="21"/>
              </w:rPr>
              <w:t>副教授</w:t>
            </w:r>
          </w:p>
        </w:tc>
        <w:tc>
          <w:tcPr>
            <w:tcW w:w="1401" w:type="dxa"/>
          </w:tcPr>
          <w:p w14:paraId="55D6B777" w14:textId="77777777" w:rsidR="000A4241" w:rsidRPr="00BC1F95" w:rsidRDefault="000A4241" w:rsidP="00092B65">
            <w:pPr>
              <w:spacing w:beforeLines="15" w:before="46" w:afterLines="15" w:after="46"/>
              <w:ind w:leftChars="-82" w:rightChars="-76" w:right="-160" w:hangingChars="82" w:hanging="172"/>
              <w:jc w:val="center"/>
              <w:rPr>
                <w:szCs w:val="21"/>
              </w:rPr>
            </w:pPr>
            <w:r w:rsidRPr="00BC1F95">
              <w:rPr>
                <w:rFonts w:hint="eastAsia"/>
                <w:szCs w:val="21"/>
              </w:rPr>
              <w:t>指导教师单位</w:t>
            </w:r>
          </w:p>
        </w:tc>
        <w:tc>
          <w:tcPr>
            <w:tcW w:w="1377" w:type="dxa"/>
          </w:tcPr>
          <w:p w14:paraId="294924D4" w14:textId="2EEB7491" w:rsidR="000A4241" w:rsidRPr="00BC1F95" w:rsidRDefault="005237C1" w:rsidP="00092B65">
            <w:pPr>
              <w:spacing w:beforeLines="15" w:before="46" w:afterLines="15" w:after="46"/>
              <w:rPr>
                <w:szCs w:val="21"/>
              </w:rPr>
            </w:pPr>
            <w:r>
              <w:rPr>
                <w:rFonts w:hint="eastAsia"/>
                <w:szCs w:val="21"/>
              </w:rPr>
              <w:t>文理学院</w:t>
            </w:r>
          </w:p>
        </w:tc>
      </w:tr>
      <w:tr w:rsidR="000A4241" w:rsidRPr="00BC1F95" w14:paraId="7044E16E" w14:textId="77777777" w:rsidTr="00083036">
        <w:trPr>
          <w:jc w:val="center"/>
        </w:trPr>
        <w:tc>
          <w:tcPr>
            <w:tcW w:w="1583" w:type="dxa"/>
          </w:tcPr>
          <w:p w14:paraId="5A82EAA9" w14:textId="77777777" w:rsidR="000A4241" w:rsidRPr="00BC1F95" w:rsidRDefault="000A4241" w:rsidP="00092B65">
            <w:pPr>
              <w:spacing w:beforeLines="15" w:before="46" w:afterLines="15" w:after="46"/>
              <w:ind w:leftChars="-78" w:rightChars="-80" w:right="-168" w:hangingChars="78" w:hanging="164"/>
              <w:jc w:val="center"/>
              <w:rPr>
                <w:szCs w:val="21"/>
              </w:rPr>
            </w:pPr>
            <w:r w:rsidRPr="00BC1F95">
              <w:rPr>
                <w:rFonts w:hint="eastAsia"/>
                <w:szCs w:val="21"/>
              </w:rPr>
              <w:t>毕业论文题目</w:t>
            </w:r>
          </w:p>
        </w:tc>
        <w:tc>
          <w:tcPr>
            <w:tcW w:w="7015" w:type="dxa"/>
            <w:gridSpan w:val="5"/>
          </w:tcPr>
          <w:p w14:paraId="6B712FD5" w14:textId="0F965DCE" w:rsidR="000A4241" w:rsidRPr="00BC1F95" w:rsidRDefault="005237C1" w:rsidP="00092B65">
            <w:pPr>
              <w:spacing w:beforeLines="15" w:before="46" w:afterLines="15" w:after="46"/>
              <w:rPr>
                <w:szCs w:val="21"/>
              </w:rPr>
            </w:pPr>
            <w:r w:rsidRPr="005237C1">
              <w:rPr>
                <w:szCs w:val="21"/>
              </w:rPr>
              <w:t>ACT-</w:t>
            </w:r>
            <w:proofErr w:type="spellStart"/>
            <w:r w:rsidRPr="005237C1">
              <w:rPr>
                <w:szCs w:val="21"/>
              </w:rPr>
              <w:t>FedViM</w:t>
            </w:r>
            <w:proofErr w:type="spellEnd"/>
            <w:r w:rsidRPr="005237C1">
              <w:rPr>
                <w:szCs w:val="21"/>
              </w:rPr>
              <w:t>：面向海洋浮游生物监测的自适应联邦子空间学习与</w:t>
            </w:r>
            <w:r w:rsidRPr="005237C1">
              <w:rPr>
                <w:szCs w:val="21"/>
              </w:rPr>
              <w:t xml:space="preserve">OOD </w:t>
            </w:r>
            <w:r w:rsidRPr="005237C1">
              <w:rPr>
                <w:szCs w:val="21"/>
              </w:rPr>
              <w:t>检测框架</w:t>
            </w:r>
          </w:p>
        </w:tc>
      </w:tr>
      <w:tr w:rsidR="000A4241" w:rsidRPr="00BC1F95" w14:paraId="35208978" w14:textId="77777777" w:rsidTr="00083036">
        <w:trPr>
          <w:jc w:val="center"/>
        </w:trPr>
        <w:tc>
          <w:tcPr>
            <w:tcW w:w="8598" w:type="dxa"/>
            <w:gridSpan w:val="6"/>
          </w:tcPr>
          <w:p w14:paraId="1D893E1C" w14:textId="77777777" w:rsidR="000A4241" w:rsidRPr="00BC1F95" w:rsidRDefault="000A4241" w:rsidP="00092B65">
            <w:pPr>
              <w:spacing w:beforeLines="15" w:before="46" w:afterLines="15" w:after="46"/>
              <w:jc w:val="center"/>
              <w:rPr>
                <w:szCs w:val="21"/>
              </w:rPr>
            </w:pPr>
            <w:r w:rsidRPr="00BC1F95">
              <w:rPr>
                <w:rFonts w:hint="eastAsia"/>
                <w:szCs w:val="21"/>
              </w:rPr>
              <w:t>开</w:t>
            </w:r>
            <w:r w:rsidRPr="00BC1F95">
              <w:rPr>
                <w:rFonts w:hint="eastAsia"/>
                <w:szCs w:val="21"/>
              </w:rPr>
              <w:t xml:space="preserve">  </w:t>
            </w:r>
            <w:r w:rsidRPr="00BC1F95">
              <w:rPr>
                <w:rFonts w:hint="eastAsia"/>
                <w:szCs w:val="21"/>
              </w:rPr>
              <w:t>题</w:t>
            </w:r>
            <w:r w:rsidRPr="00BC1F95">
              <w:rPr>
                <w:rFonts w:hint="eastAsia"/>
                <w:szCs w:val="21"/>
              </w:rPr>
              <w:t xml:space="preserve">  </w:t>
            </w:r>
            <w:r w:rsidRPr="00BC1F95">
              <w:rPr>
                <w:rFonts w:hint="eastAsia"/>
                <w:szCs w:val="21"/>
              </w:rPr>
              <w:t>报</w:t>
            </w:r>
            <w:r w:rsidRPr="00BC1F95">
              <w:rPr>
                <w:rFonts w:hint="eastAsia"/>
                <w:szCs w:val="21"/>
              </w:rPr>
              <w:t xml:space="preserve">  </w:t>
            </w:r>
            <w:r w:rsidRPr="00BC1F95">
              <w:rPr>
                <w:rFonts w:hint="eastAsia"/>
                <w:szCs w:val="21"/>
              </w:rPr>
              <w:t>告</w:t>
            </w:r>
            <w:r w:rsidRPr="00BC1F95">
              <w:rPr>
                <w:rFonts w:hint="eastAsia"/>
                <w:szCs w:val="21"/>
              </w:rPr>
              <w:t xml:space="preserve">  </w:t>
            </w:r>
            <w:r w:rsidRPr="00BC1F95">
              <w:rPr>
                <w:rFonts w:hint="eastAsia"/>
                <w:szCs w:val="21"/>
              </w:rPr>
              <w:t>内</w:t>
            </w:r>
            <w:r w:rsidRPr="00BC1F95">
              <w:rPr>
                <w:rFonts w:hint="eastAsia"/>
                <w:szCs w:val="21"/>
              </w:rPr>
              <w:t xml:space="preserve">  </w:t>
            </w:r>
            <w:r w:rsidRPr="00BC1F95">
              <w:rPr>
                <w:rFonts w:hint="eastAsia"/>
                <w:szCs w:val="21"/>
              </w:rPr>
              <w:t>容</w:t>
            </w:r>
          </w:p>
        </w:tc>
      </w:tr>
      <w:tr w:rsidR="00D03427" w:rsidRPr="00BC1F95" w14:paraId="565FB68B" w14:textId="77777777" w:rsidTr="00083036">
        <w:trPr>
          <w:trHeight w:val="4920"/>
          <w:jc w:val="center"/>
        </w:trPr>
        <w:tc>
          <w:tcPr>
            <w:tcW w:w="1583" w:type="dxa"/>
            <w:tcBorders>
              <w:bottom w:val="single" w:sz="4" w:space="0" w:color="auto"/>
            </w:tcBorders>
          </w:tcPr>
          <w:p w14:paraId="3C469D81" w14:textId="77777777" w:rsidR="00D03427" w:rsidRPr="00BC1F95" w:rsidRDefault="007A42CE" w:rsidP="00092B65">
            <w:pPr>
              <w:rPr>
                <w:szCs w:val="21"/>
              </w:rPr>
            </w:pPr>
            <w:r w:rsidRPr="00BC1F95">
              <w:rPr>
                <w:rFonts w:hint="eastAsia"/>
                <w:szCs w:val="21"/>
              </w:rPr>
              <w:t>选题依据</w:t>
            </w:r>
            <w:r w:rsidR="00EB2181" w:rsidRPr="00BC1F95">
              <w:rPr>
                <w:rFonts w:hint="eastAsia"/>
                <w:szCs w:val="21"/>
              </w:rPr>
              <w:t>及研究内容</w:t>
            </w:r>
            <w:r w:rsidR="00213F14" w:rsidRPr="00BC1F95">
              <w:rPr>
                <w:rFonts w:hint="eastAsia"/>
                <w:szCs w:val="21"/>
              </w:rPr>
              <w:t>（</w:t>
            </w:r>
            <w:r w:rsidR="00D03427" w:rsidRPr="00BC1F95">
              <w:rPr>
                <w:rFonts w:hint="eastAsia"/>
                <w:szCs w:val="21"/>
              </w:rPr>
              <w:t>国内、外研究现状，</w:t>
            </w:r>
            <w:r w:rsidR="00D53B36" w:rsidRPr="00BC1F95">
              <w:rPr>
                <w:rFonts w:hint="eastAsia"/>
                <w:szCs w:val="21"/>
              </w:rPr>
              <w:t>初步设想及突破点</w:t>
            </w:r>
            <w:r w:rsidR="00EB2181" w:rsidRPr="00BC1F95">
              <w:rPr>
                <w:rFonts w:hint="eastAsia"/>
                <w:szCs w:val="21"/>
              </w:rPr>
              <w:t>；</w:t>
            </w:r>
            <w:r w:rsidR="00213F14" w:rsidRPr="00BC1F95">
              <w:rPr>
                <w:rFonts w:hint="eastAsia"/>
                <w:szCs w:val="21"/>
              </w:rPr>
              <w:t>研究目标、预期成果，及可行性论述</w:t>
            </w:r>
            <w:r w:rsidR="00D53B36" w:rsidRPr="00BC1F95">
              <w:rPr>
                <w:rFonts w:hint="eastAsia"/>
                <w:szCs w:val="21"/>
              </w:rPr>
              <w:t>等）</w:t>
            </w:r>
          </w:p>
        </w:tc>
        <w:tc>
          <w:tcPr>
            <w:tcW w:w="7015" w:type="dxa"/>
            <w:gridSpan w:val="5"/>
            <w:tcBorders>
              <w:bottom w:val="single" w:sz="4" w:space="0" w:color="auto"/>
            </w:tcBorders>
          </w:tcPr>
          <w:p w14:paraId="01F71B3A" w14:textId="77777777" w:rsidR="005237C1" w:rsidRPr="005237C1" w:rsidRDefault="005237C1" w:rsidP="00EF0900">
            <w:pPr>
              <w:rPr>
                <w:b/>
                <w:bCs/>
                <w:szCs w:val="21"/>
              </w:rPr>
            </w:pPr>
            <w:r w:rsidRPr="005237C1">
              <w:rPr>
                <w:b/>
                <w:bCs/>
                <w:szCs w:val="21"/>
              </w:rPr>
              <w:t xml:space="preserve">1. </w:t>
            </w:r>
            <w:r w:rsidRPr="005237C1">
              <w:rPr>
                <w:b/>
                <w:bCs/>
                <w:szCs w:val="21"/>
              </w:rPr>
              <w:t>选题依据</w:t>
            </w:r>
          </w:p>
          <w:p w14:paraId="7FDC2A7A" w14:textId="77777777" w:rsidR="005237C1" w:rsidRPr="005237C1" w:rsidRDefault="005237C1" w:rsidP="00EF0900">
            <w:pPr>
              <w:rPr>
                <w:b/>
                <w:bCs/>
                <w:szCs w:val="21"/>
              </w:rPr>
            </w:pPr>
            <w:r w:rsidRPr="005237C1">
              <w:rPr>
                <w:b/>
                <w:bCs/>
                <w:szCs w:val="21"/>
              </w:rPr>
              <w:t xml:space="preserve">1.1 </w:t>
            </w:r>
            <w:r w:rsidRPr="005237C1">
              <w:rPr>
                <w:b/>
                <w:bCs/>
                <w:szCs w:val="21"/>
              </w:rPr>
              <w:t>研究背景与意义</w:t>
            </w:r>
          </w:p>
          <w:p w14:paraId="3C56832F" w14:textId="7E13EBCD" w:rsidR="005237C1" w:rsidRPr="005237C1" w:rsidRDefault="005237C1" w:rsidP="00092B65">
            <w:pPr>
              <w:ind w:firstLineChars="200" w:firstLine="420"/>
              <w:rPr>
                <w:szCs w:val="21"/>
              </w:rPr>
            </w:pPr>
            <w:r w:rsidRPr="005237C1">
              <w:rPr>
                <w:szCs w:val="21"/>
              </w:rPr>
              <w:t>浮游生物是海洋和淡水生态系统的基石，包括浮游植物、浮游动物和混合营养浮游生物等多样化群体。浮游植物（如微藻）承担了全球约一半的初级生产和氧气生成，是维持地球生命的</w:t>
            </w:r>
            <w:r w:rsidRPr="005237C1">
              <w:rPr>
                <w:szCs w:val="21"/>
              </w:rPr>
              <w:t>“</w:t>
            </w:r>
            <w:r w:rsidRPr="005237C1">
              <w:rPr>
                <w:szCs w:val="21"/>
              </w:rPr>
              <w:t>生物引擎</w:t>
            </w:r>
            <w:r w:rsidRPr="005237C1">
              <w:rPr>
                <w:szCs w:val="21"/>
              </w:rPr>
              <w:t>”</w:t>
            </w:r>
            <w:r w:rsidRPr="005237C1">
              <w:rPr>
                <w:szCs w:val="21"/>
              </w:rPr>
              <w:t>，并推动着生物地球化学循环和营养物质再循环，对气候调节、食物供应和药物开发等也有重要贡献</w:t>
            </w:r>
            <w:r w:rsidR="002F1FB0">
              <w:rPr>
                <w:szCs w:val="21"/>
              </w:rPr>
              <w:t>[1]</w:t>
            </w:r>
            <w:r w:rsidRPr="005237C1">
              <w:rPr>
                <w:rFonts w:hint="eastAsia"/>
                <w:szCs w:val="21"/>
              </w:rPr>
              <w:t>。</w:t>
            </w:r>
          </w:p>
          <w:p w14:paraId="5DF36C07" w14:textId="575DC8C2" w:rsidR="005237C1" w:rsidRPr="005237C1" w:rsidRDefault="005237C1" w:rsidP="00092B65">
            <w:pPr>
              <w:ind w:firstLineChars="200" w:firstLine="420"/>
              <w:rPr>
                <w:szCs w:val="21"/>
              </w:rPr>
            </w:pPr>
            <w:r w:rsidRPr="005237C1">
              <w:rPr>
                <w:szCs w:val="21"/>
              </w:rPr>
              <w:t>浮游生物群落对环境变化（如温度、盐度、养分等）极为敏感，其物种组成、丰度和分布会随环境因子发生显著变化</w:t>
            </w:r>
            <w:r w:rsidR="002F1FB0">
              <w:rPr>
                <w:szCs w:val="21"/>
              </w:rPr>
              <w:t>[2]</w:t>
            </w:r>
            <w:r w:rsidRPr="005237C1">
              <w:rPr>
                <w:rFonts w:hint="eastAsia"/>
                <w:szCs w:val="21"/>
              </w:rPr>
              <w:t>。</w:t>
            </w:r>
            <w:r w:rsidRPr="005237C1">
              <w:rPr>
                <w:szCs w:val="21"/>
              </w:rPr>
              <w:t>因此，对浮游生物的物种组成、丰度及动态分布进行长期、高频的监测，是评估海洋环境健康、理解生态系统功能以及预警气候变化的关键生物指标</w:t>
            </w:r>
            <w:r w:rsidR="002F1FB0">
              <w:rPr>
                <w:szCs w:val="21"/>
              </w:rPr>
              <w:t>[3]</w:t>
            </w:r>
            <w:r w:rsidRPr="005237C1">
              <w:rPr>
                <w:szCs w:val="21"/>
              </w:rPr>
              <w:t>。此外，特定浮游生物的异常增殖会带来直接的社会经济影响，例如有害藻华威胁水产养殖和人类健康，而特定物种（如</w:t>
            </w:r>
            <w:r w:rsidRPr="005237C1">
              <w:rPr>
                <w:szCs w:val="21"/>
              </w:rPr>
              <w:t xml:space="preserve"> </w:t>
            </w:r>
            <w:proofErr w:type="spellStart"/>
            <w:r w:rsidRPr="005237C1">
              <w:rPr>
                <w:szCs w:val="21"/>
              </w:rPr>
              <w:t>Creseis</w:t>
            </w:r>
            <w:proofErr w:type="spellEnd"/>
            <w:r w:rsidRPr="005237C1">
              <w:rPr>
                <w:szCs w:val="21"/>
              </w:rPr>
              <w:t xml:space="preserve"> acicula</w:t>
            </w:r>
            <w:r w:rsidRPr="005237C1">
              <w:rPr>
                <w:szCs w:val="21"/>
              </w:rPr>
              <w:t>）的爆发性增殖可能预示着环境异变，水母的大量聚集则会对核电站等沿海工业设施的冷却水系统造成堵塞风险。</w:t>
            </w:r>
          </w:p>
          <w:p w14:paraId="5CF7E056" w14:textId="77777777" w:rsidR="005237C1" w:rsidRPr="00EF0900" w:rsidRDefault="005237C1" w:rsidP="00EF0900">
            <w:pPr>
              <w:rPr>
                <w:b/>
                <w:bCs/>
                <w:szCs w:val="21"/>
              </w:rPr>
            </w:pPr>
            <w:r w:rsidRPr="00EF0900">
              <w:rPr>
                <w:b/>
                <w:bCs/>
                <w:szCs w:val="21"/>
              </w:rPr>
              <w:t xml:space="preserve">1.2 </w:t>
            </w:r>
            <w:r w:rsidRPr="00EF0900">
              <w:rPr>
                <w:b/>
                <w:bCs/>
                <w:szCs w:val="21"/>
              </w:rPr>
              <w:t>浮游生物自动识别方法与挑战</w:t>
            </w:r>
          </w:p>
          <w:p w14:paraId="2C66373C" w14:textId="505E4F7D" w:rsidR="005237C1" w:rsidRDefault="005237C1" w:rsidP="00092B65">
            <w:pPr>
              <w:ind w:firstLineChars="200" w:firstLine="420"/>
              <w:rPr>
                <w:szCs w:val="21"/>
              </w:rPr>
            </w:pPr>
            <w:r w:rsidRPr="00C96246">
              <w:rPr>
                <w:szCs w:val="21"/>
              </w:rPr>
              <w:t>传统的浮游生物监测方法依赖人工镜检，确实存在耗时、成本高、主观性强等局限，难以满足大规模和高频率监测的需求</w:t>
            </w:r>
            <w:r w:rsidR="002F1FB0">
              <w:rPr>
                <w:szCs w:val="21"/>
              </w:rPr>
              <w:t>[4]</w:t>
            </w:r>
            <w:r>
              <w:rPr>
                <w:rFonts w:hint="eastAsia"/>
                <w:szCs w:val="21"/>
              </w:rPr>
              <w:t>。</w:t>
            </w:r>
            <w:r w:rsidRPr="00FF1FF4">
              <w:rPr>
                <w:szCs w:val="21"/>
              </w:rPr>
              <w:t>近年来，</w:t>
            </w:r>
            <w:r w:rsidRPr="00FF1FF4">
              <w:rPr>
                <w:szCs w:val="21"/>
              </w:rPr>
              <w:t xml:space="preserve">Imaging </w:t>
            </w:r>
            <w:proofErr w:type="spellStart"/>
            <w:r w:rsidRPr="00FF1FF4">
              <w:rPr>
                <w:szCs w:val="21"/>
              </w:rPr>
              <w:t>FlowCytobot</w:t>
            </w:r>
            <w:proofErr w:type="spellEnd"/>
            <w:r w:rsidRPr="00FF1FF4">
              <w:rPr>
                <w:szCs w:val="21"/>
              </w:rPr>
              <w:t xml:space="preserve"> (IFCB)</w:t>
            </w:r>
            <w:r w:rsidRPr="00FF1FF4">
              <w:rPr>
                <w:szCs w:val="21"/>
              </w:rPr>
              <w:t>、</w:t>
            </w:r>
            <w:proofErr w:type="spellStart"/>
            <w:r w:rsidRPr="00FF1FF4">
              <w:rPr>
                <w:szCs w:val="21"/>
              </w:rPr>
              <w:t>ZooScan</w:t>
            </w:r>
            <w:proofErr w:type="spellEnd"/>
            <w:r w:rsidRPr="00FF1FF4">
              <w:rPr>
                <w:szCs w:val="21"/>
              </w:rPr>
              <w:t>、</w:t>
            </w:r>
            <w:r w:rsidRPr="00FF1FF4">
              <w:rPr>
                <w:szCs w:val="21"/>
              </w:rPr>
              <w:t>Video Plankton Recorder (VPR)</w:t>
            </w:r>
            <w:r w:rsidRPr="00FF1FF4">
              <w:rPr>
                <w:szCs w:val="21"/>
              </w:rPr>
              <w:t>、原位成像系统（如</w:t>
            </w:r>
            <w:r w:rsidRPr="00FF1FF4">
              <w:rPr>
                <w:szCs w:val="21"/>
              </w:rPr>
              <w:t>ISIIS</w:t>
            </w:r>
            <w:r w:rsidRPr="00FF1FF4">
              <w:rPr>
                <w:szCs w:val="21"/>
              </w:rPr>
              <w:t>）等自动化高通量成像技术被广泛应用，极大提升了数据采集的速度和覆盖范围，能够实时、连续地获取大量浮游生物图像</w:t>
            </w:r>
            <w:r w:rsidR="002F1FB0">
              <w:rPr>
                <w:szCs w:val="21"/>
              </w:rPr>
              <w:t>[5-7]</w:t>
            </w:r>
            <w:r>
              <w:rPr>
                <w:rFonts w:hint="eastAsia"/>
                <w:szCs w:val="21"/>
              </w:rPr>
              <w:t>。</w:t>
            </w:r>
            <w:r w:rsidRPr="00FF1FF4">
              <w:rPr>
                <w:szCs w:val="21"/>
              </w:rPr>
              <w:t>这些先进仪器的部署导致了浮游生物图像数据的爆炸式增长，即</w:t>
            </w:r>
            <w:r w:rsidRPr="00FF1FF4">
              <w:rPr>
                <w:szCs w:val="21"/>
              </w:rPr>
              <w:t>“</w:t>
            </w:r>
            <w:r w:rsidRPr="00FF1FF4">
              <w:rPr>
                <w:szCs w:val="21"/>
              </w:rPr>
              <w:t>海量数据涌入</w:t>
            </w:r>
            <w:r w:rsidRPr="00FF1FF4">
              <w:rPr>
                <w:szCs w:val="21"/>
              </w:rPr>
              <w:t>”</w:t>
            </w:r>
            <w:r w:rsidRPr="00FF1FF4">
              <w:rPr>
                <w:szCs w:val="21"/>
              </w:rPr>
              <w:t>。这种数据量的激增使得人工分析彻底变得不切实际，形成了一个严峻的</w:t>
            </w:r>
            <w:r w:rsidRPr="00FF1FF4">
              <w:rPr>
                <w:szCs w:val="21"/>
              </w:rPr>
              <w:t>“</w:t>
            </w:r>
            <w:r w:rsidRPr="00FF1FF4">
              <w:rPr>
                <w:szCs w:val="21"/>
              </w:rPr>
              <w:t>分析瓶颈</w:t>
            </w:r>
            <w:r w:rsidRPr="00FF1FF4">
              <w:rPr>
                <w:szCs w:val="21"/>
              </w:rPr>
              <w:t>”</w:t>
            </w:r>
            <w:r w:rsidR="002F1FB0">
              <w:rPr>
                <w:szCs w:val="21"/>
              </w:rPr>
              <w:t>[7]</w:t>
            </w:r>
            <w:r w:rsidRPr="00FF1FF4">
              <w:rPr>
                <w:szCs w:val="21"/>
              </w:rPr>
              <w:t>。</w:t>
            </w:r>
          </w:p>
          <w:p w14:paraId="6861B32A" w14:textId="489CA0DA" w:rsidR="005237C1" w:rsidRPr="00FF1FF4" w:rsidRDefault="005237C1" w:rsidP="00092B65">
            <w:pPr>
              <w:ind w:firstLineChars="200" w:firstLine="420"/>
              <w:rPr>
                <w:szCs w:val="21"/>
              </w:rPr>
            </w:pPr>
            <w:r w:rsidRPr="00FF1FF4">
              <w:rPr>
                <w:szCs w:val="21"/>
              </w:rPr>
              <w:t>为解决这一瓶颈，计算机视觉技术被引入浮游生物自动识别。早期研究依赖于手工设计的特征（如形状、纹理），但随着深度学习的发展，尤其是卷积神经网络（</w:t>
            </w:r>
            <w:r w:rsidRPr="00FF1FF4">
              <w:rPr>
                <w:szCs w:val="21"/>
              </w:rPr>
              <w:t>CNNs</w:t>
            </w:r>
            <w:r w:rsidRPr="00FF1FF4">
              <w:rPr>
                <w:szCs w:val="21"/>
              </w:rPr>
              <w:t>）的成功，自动特征学习已成为主流。然而，如</w:t>
            </w:r>
            <w:r w:rsidRPr="00FF1FF4">
              <w:rPr>
                <w:szCs w:val="21"/>
              </w:rPr>
              <w:t xml:space="preserve"> Eerola </w:t>
            </w:r>
            <w:r w:rsidRPr="00FF1FF4">
              <w:rPr>
                <w:szCs w:val="21"/>
              </w:rPr>
              <w:t>等的综述所指出</w:t>
            </w:r>
            <w:r w:rsidR="002F1FB0">
              <w:rPr>
                <w:szCs w:val="21"/>
              </w:rPr>
              <w:t>[8]</w:t>
            </w:r>
            <w:r w:rsidRPr="00FF1FF4">
              <w:rPr>
                <w:szCs w:val="21"/>
              </w:rPr>
              <w:t>，浮游生物自动识别是一个极具挑战性的任务，面临多重技术难题：</w:t>
            </w:r>
            <w:r w:rsidRPr="000A3884">
              <w:rPr>
                <w:szCs w:val="21"/>
              </w:rPr>
              <w:t>类别不平衡与精细粒度</w:t>
            </w:r>
            <w:r w:rsidRPr="000A3884">
              <w:rPr>
                <w:szCs w:val="21"/>
              </w:rPr>
              <w:t xml:space="preserve"> (Challenge 2 &amp; 3)</w:t>
            </w:r>
            <w:r w:rsidRPr="000A3884">
              <w:rPr>
                <w:szCs w:val="21"/>
              </w:rPr>
              <w:t>：</w:t>
            </w:r>
            <w:r w:rsidRPr="00FF1FF4">
              <w:rPr>
                <w:szCs w:val="21"/>
              </w:rPr>
              <w:t xml:space="preserve"> </w:t>
            </w:r>
            <w:r w:rsidRPr="00FF1FF4">
              <w:rPr>
                <w:szCs w:val="21"/>
              </w:rPr>
              <w:t>浮游生物数据天然存在严重的类别不平衡，稀有物种样本稀缺；同时，许多不同物种间形态高度相似，分类任务具有高度的精细粒度特性。</w:t>
            </w:r>
            <w:r w:rsidRPr="000A3884">
              <w:rPr>
                <w:szCs w:val="21"/>
              </w:rPr>
              <w:t>域偏移</w:t>
            </w:r>
            <w:r w:rsidRPr="000A3884">
              <w:rPr>
                <w:szCs w:val="21"/>
              </w:rPr>
              <w:t xml:space="preserve"> (Challenge 4: Domain Shift)</w:t>
            </w:r>
            <w:r w:rsidRPr="000A3884">
              <w:rPr>
                <w:szCs w:val="21"/>
              </w:rPr>
              <w:t>：</w:t>
            </w:r>
            <w:r w:rsidRPr="00FF1FF4">
              <w:rPr>
                <w:szCs w:val="21"/>
              </w:rPr>
              <w:t xml:space="preserve"> </w:t>
            </w:r>
            <w:r w:rsidRPr="00FF1FF4">
              <w:rPr>
                <w:szCs w:val="21"/>
              </w:rPr>
              <w:t>不同传感器、水体光学特性（如浊度）和光照条件导致的图像特征（亮度、噪声、模糊度）差异巨大，即协变量偏移。</w:t>
            </w:r>
            <w:r w:rsidRPr="000A3884">
              <w:rPr>
                <w:szCs w:val="21"/>
              </w:rPr>
              <w:t>开放集问题</w:t>
            </w:r>
            <w:r w:rsidRPr="000A3884">
              <w:rPr>
                <w:szCs w:val="21"/>
              </w:rPr>
              <w:t xml:space="preserve"> (Challenge </w:t>
            </w:r>
            <w:r w:rsidRPr="000A3884">
              <w:rPr>
                <w:szCs w:val="21"/>
              </w:rPr>
              <w:lastRenderedPageBreak/>
              <w:t>5: Unseen Classes)</w:t>
            </w:r>
            <w:r w:rsidRPr="000A3884">
              <w:rPr>
                <w:szCs w:val="21"/>
              </w:rPr>
              <w:t>：</w:t>
            </w:r>
            <w:r w:rsidRPr="00FF1FF4">
              <w:rPr>
                <w:szCs w:val="21"/>
              </w:rPr>
              <w:t xml:space="preserve"> </w:t>
            </w:r>
            <w:r w:rsidRPr="00FF1FF4">
              <w:rPr>
                <w:szCs w:val="21"/>
              </w:rPr>
              <w:t>实际采集中必然会遇到未在训练集中出现过的新物种（语义相近），或气泡、微塑料、碎片等非生物颗粒（语义遥远），即语义偏移。</w:t>
            </w:r>
          </w:p>
          <w:p w14:paraId="57E71CEE" w14:textId="37AEC435" w:rsidR="00937DE8" w:rsidRDefault="005237C1" w:rsidP="00092B65">
            <w:pPr>
              <w:ind w:firstLineChars="200" w:firstLine="420"/>
              <w:rPr>
                <w:szCs w:val="21"/>
              </w:rPr>
            </w:pPr>
            <w:r w:rsidRPr="00F766B1">
              <w:rPr>
                <w:szCs w:val="21"/>
              </w:rPr>
              <w:t>针对珠江入海口等广域分布式浮游生物监测场景，涉及在广阔地理区域部署大量分布式传感器（客户端）。这些传感器产生的数据具有高度的隐私性和敏感性，数据量巨大，</w:t>
            </w:r>
            <w:r w:rsidR="00937DE8">
              <w:rPr>
                <w:rFonts w:hint="eastAsia"/>
                <w:szCs w:val="21"/>
              </w:rPr>
              <w:t>因此</w:t>
            </w:r>
            <w:r w:rsidR="00937DE8">
              <w:t>将深度学习应用于实际的海洋浮游生物监测场景，并不仅是简单的算法迁移，而是必须克服由物理设备限制与高维数据特性叠加而成的三大核心挑战</w:t>
            </w:r>
            <w:r w:rsidRPr="00F766B1">
              <w:rPr>
                <w:szCs w:val="21"/>
              </w:rPr>
              <w:t>。</w:t>
            </w:r>
          </w:p>
          <w:p w14:paraId="3D798642" w14:textId="77777777" w:rsidR="00083036" w:rsidRPr="00083036" w:rsidRDefault="00083036" w:rsidP="00083036">
            <w:pPr>
              <w:ind w:firstLineChars="200" w:firstLine="422"/>
              <w:rPr>
                <w:b/>
                <w:bCs/>
                <w:szCs w:val="21"/>
              </w:rPr>
            </w:pPr>
            <w:r w:rsidRPr="00083036">
              <w:rPr>
                <w:b/>
                <w:bCs/>
                <w:szCs w:val="21"/>
              </w:rPr>
              <w:t>挑战一：海洋监测节点地理分布广泛且通信带宽受限</w:t>
            </w:r>
            <w:r w:rsidRPr="00083036">
              <w:rPr>
                <w:b/>
                <w:bCs/>
                <w:szCs w:val="21"/>
              </w:rPr>
              <w:t xml:space="preserve"> </w:t>
            </w:r>
          </w:p>
          <w:p w14:paraId="49471ACA" w14:textId="46A9FCB2" w:rsidR="00083036" w:rsidRPr="00083036" w:rsidRDefault="00083036" w:rsidP="00083036">
            <w:pPr>
              <w:ind w:firstLineChars="200" w:firstLine="420"/>
              <w:rPr>
                <w:szCs w:val="21"/>
              </w:rPr>
            </w:pPr>
            <w:r w:rsidRPr="00083036">
              <w:rPr>
                <w:szCs w:val="21"/>
              </w:rPr>
              <w:t>在实际的广域分布监测场景（如珠江入海口）中，传感节点部署零散且网络环境恶劣。若将前端采集的海量高分辨率浮游生物图像直接汇聚至数据中心，将面临无法逾越的通信带宽瓶颈与高昂的传输成本。</w:t>
            </w:r>
          </w:p>
          <w:p w14:paraId="3EAF6755" w14:textId="77777777" w:rsidR="00083036" w:rsidRDefault="00083036" w:rsidP="00083036">
            <w:pPr>
              <w:ind w:firstLineChars="200" w:firstLine="422"/>
              <w:rPr>
                <w:szCs w:val="21"/>
              </w:rPr>
            </w:pPr>
            <w:r w:rsidRPr="00083036">
              <w:rPr>
                <w:b/>
                <w:bCs/>
                <w:szCs w:val="21"/>
              </w:rPr>
              <w:t>挑战二：边缘设备计算资源有限与高开销</w:t>
            </w:r>
            <w:r w:rsidRPr="00083036">
              <w:rPr>
                <w:b/>
                <w:bCs/>
                <w:szCs w:val="21"/>
              </w:rPr>
              <w:t xml:space="preserve"> OOD </w:t>
            </w:r>
            <w:r w:rsidRPr="00083036">
              <w:rPr>
                <w:b/>
                <w:bCs/>
                <w:szCs w:val="21"/>
              </w:rPr>
              <w:t>方法的矛盾</w:t>
            </w:r>
            <w:r w:rsidRPr="00083036">
              <w:rPr>
                <w:szCs w:val="21"/>
              </w:rPr>
              <w:t xml:space="preserve"> </w:t>
            </w:r>
          </w:p>
          <w:p w14:paraId="47DB98B7" w14:textId="67D76EF8" w:rsidR="00083036" w:rsidRPr="00083036" w:rsidRDefault="00083036" w:rsidP="00083036">
            <w:pPr>
              <w:ind w:firstLineChars="200" w:firstLine="420"/>
              <w:rPr>
                <w:szCs w:val="21"/>
              </w:rPr>
            </w:pPr>
            <w:r w:rsidRPr="00083036">
              <w:rPr>
                <w:szCs w:val="21"/>
              </w:rPr>
              <w:t>为了应对开放水域中频繁出现的未知物种或非生物颗粒杂波（即开放集问题或语义异质性），现有的联邦</w:t>
            </w:r>
            <w:r w:rsidRPr="00083036">
              <w:rPr>
                <w:szCs w:val="21"/>
              </w:rPr>
              <w:t xml:space="preserve"> OOD </w:t>
            </w:r>
            <w:r w:rsidRPr="00083036">
              <w:rPr>
                <w:szCs w:val="21"/>
              </w:rPr>
              <w:t>处理方案（如</w:t>
            </w:r>
            <w:r w:rsidRPr="00083036">
              <w:rPr>
                <w:szCs w:val="21"/>
              </w:rPr>
              <w:t xml:space="preserve"> FOOGD </w:t>
            </w:r>
            <w:r w:rsidRPr="00083036">
              <w:rPr>
                <w:szCs w:val="21"/>
              </w:rPr>
              <w:t>框架</w:t>
            </w:r>
            <w:r w:rsidR="002F1FB0">
              <w:rPr>
                <w:szCs w:val="21"/>
              </w:rPr>
              <w:t>[9]</w:t>
            </w:r>
            <w:r w:rsidRPr="00083036">
              <w:rPr>
                <w:szCs w:val="21"/>
              </w:rPr>
              <w:t>）往往依赖生成式密度估计等极其复杂的计算模块</w:t>
            </w:r>
            <w:r w:rsidRPr="00083036">
              <w:rPr>
                <w:szCs w:val="21"/>
              </w:rPr>
              <w:t xml:space="preserve"> </w:t>
            </w:r>
            <w:r w:rsidRPr="00083036">
              <w:rPr>
                <w:szCs w:val="21"/>
              </w:rPr>
              <w:t>。然而，部署在海洋前端的边缘传感器算力十分匮乏，根本无法支撑此类高开销任务。</w:t>
            </w:r>
          </w:p>
          <w:p w14:paraId="5101AFED" w14:textId="77777777" w:rsidR="00083036" w:rsidRPr="00083036" w:rsidRDefault="00083036" w:rsidP="00083036">
            <w:pPr>
              <w:ind w:firstLineChars="200" w:firstLine="422"/>
              <w:rPr>
                <w:b/>
                <w:bCs/>
                <w:szCs w:val="21"/>
              </w:rPr>
            </w:pPr>
            <w:r w:rsidRPr="00083036">
              <w:rPr>
                <w:b/>
                <w:bCs/>
                <w:szCs w:val="21"/>
              </w:rPr>
              <w:t>挑战三：深度学习分类模型的高维特征冗余难题</w:t>
            </w:r>
            <w:r w:rsidRPr="00083036">
              <w:rPr>
                <w:b/>
                <w:bCs/>
                <w:szCs w:val="21"/>
              </w:rPr>
              <w:t xml:space="preserve"> </w:t>
            </w:r>
          </w:p>
          <w:p w14:paraId="4641667F" w14:textId="7195B506" w:rsidR="00083036" w:rsidRPr="00F766B1" w:rsidRDefault="00937DE8" w:rsidP="00937DE8">
            <w:pPr>
              <w:ind w:firstLineChars="200" w:firstLine="420"/>
              <w:rPr>
                <w:szCs w:val="21"/>
              </w:rPr>
            </w:pPr>
            <w:r w:rsidRPr="00937DE8">
              <w:rPr>
                <w:szCs w:val="21"/>
              </w:rPr>
              <w:t>现代视觉骨干网络（如</w:t>
            </w:r>
            <w:r w:rsidRPr="00937DE8">
              <w:rPr>
                <w:szCs w:val="21"/>
              </w:rPr>
              <w:t xml:space="preserve"> </w:t>
            </w:r>
            <w:proofErr w:type="spellStart"/>
            <w:r w:rsidRPr="00937DE8">
              <w:rPr>
                <w:szCs w:val="21"/>
              </w:rPr>
              <w:t>ResNet</w:t>
            </w:r>
            <w:proofErr w:type="spellEnd"/>
            <w:r w:rsidRPr="00937DE8">
              <w:rPr>
                <w:szCs w:val="21"/>
              </w:rPr>
              <w:t>、</w:t>
            </w:r>
            <w:proofErr w:type="spellStart"/>
            <w:r w:rsidRPr="00937DE8">
              <w:rPr>
                <w:szCs w:val="21"/>
              </w:rPr>
              <w:t>DenseNet</w:t>
            </w:r>
            <w:proofErr w:type="spellEnd"/>
            <w:r w:rsidRPr="00937DE8">
              <w:rPr>
                <w:szCs w:val="21"/>
              </w:rPr>
              <w:t xml:space="preserve"> </w:t>
            </w:r>
            <w:r w:rsidRPr="00937DE8">
              <w:rPr>
                <w:szCs w:val="21"/>
              </w:rPr>
              <w:t>等）提取的图像特征维度极高。在联邦边缘节点样本量有限的情况下，数据结构呈现出维度</w:t>
            </w:r>
            <m:oMath>
              <m:r>
                <m:rPr>
                  <m:sty m:val="p"/>
                </m:rPr>
                <w:rPr>
                  <w:rFonts w:ascii="Cambria Math" w:hAnsi="Cambria Math"/>
                  <w:szCs w:val="21"/>
                </w:rPr>
                <m:t xml:space="preserve"> </m:t>
              </m:r>
              <m:r>
                <w:rPr>
                  <w:rFonts w:ascii="Cambria Math" w:hAnsi="Cambria Math"/>
                  <w:szCs w:val="21"/>
                </w:rPr>
                <m:t>p</m:t>
              </m:r>
              <m:r>
                <m:rPr>
                  <m:sty m:val="p"/>
                </m:rPr>
                <w:rPr>
                  <w:rFonts w:ascii="Cambria Math" w:hAnsi="Cambria Math"/>
                  <w:szCs w:val="21"/>
                </w:rPr>
                <m:t xml:space="preserve"> </m:t>
              </m:r>
            </m:oMath>
            <w:r w:rsidRPr="00937DE8">
              <w:rPr>
                <w:szCs w:val="21"/>
              </w:rPr>
              <w:t>与样本量</w:t>
            </w:r>
            <w:r w:rsidRPr="00937DE8">
              <w:rPr>
                <w:szCs w:val="21"/>
              </w:rPr>
              <w:t xml:space="preserve"> </w:t>
            </w:r>
            <m:oMath>
              <m:r>
                <w:rPr>
                  <w:rFonts w:ascii="Cambria Math" w:hAnsi="Cambria Math"/>
                  <w:szCs w:val="21"/>
                </w:rPr>
                <m:t>n</m:t>
              </m:r>
            </m:oMath>
            <w:r w:rsidRPr="00937DE8">
              <w:rPr>
                <w:szCs w:val="21"/>
              </w:rPr>
              <w:t xml:space="preserve"> </w:t>
            </w:r>
            <w:r w:rsidRPr="00937DE8">
              <w:rPr>
                <w:szCs w:val="21"/>
              </w:rPr>
              <w:t>之比大于零（</w:t>
            </w:r>
            <m:oMath>
              <m:r>
                <w:rPr>
                  <w:rFonts w:ascii="Cambria Math" w:hAnsi="Cambria Math"/>
                  <w:szCs w:val="21"/>
                </w:rPr>
                <m:t>p</m:t>
              </m:r>
              <m:r>
                <m:rPr>
                  <m:lit/>
                  <m:sty m:val="p"/>
                </m:rPr>
                <w:rPr>
                  <w:rFonts w:ascii="Cambria Math" w:hAnsi="Cambria Math"/>
                  <w:szCs w:val="21"/>
                </w:rPr>
                <m:t>/</m:t>
              </m:r>
              <m:r>
                <w:rPr>
                  <w:rFonts w:ascii="Cambria Math" w:hAnsi="Cambria Math"/>
                  <w:szCs w:val="21"/>
                </w:rPr>
                <m:t>n</m:t>
              </m:r>
              <m:r>
                <m:rPr>
                  <m:sty m:val="p"/>
                </m:rPr>
                <w:rPr>
                  <w:rFonts w:ascii="Cambria Math" w:hAnsi="Cambria Math" w:hint="eastAsia"/>
                  <w:szCs w:val="21"/>
                </w:rPr>
                <m:t>→</m:t>
              </m:r>
              <m:r>
                <m:rPr>
                  <m:sty m:val="p"/>
                </m:rPr>
                <w:rPr>
                  <w:rFonts w:ascii="Cambria Math" w:hAnsi="Cambria Math"/>
                  <w:szCs w:val="21"/>
                </w:rPr>
                <m:t>γ&gt;0</m:t>
              </m:r>
            </m:oMath>
            <w:r w:rsidRPr="00937DE8">
              <w:rPr>
                <w:szCs w:val="21"/>
              </w:rPr>
              <w:t>）的高维特征。根据</w:t>
            </w:r>
            <w:r w:rsidRPr="00937DE8">
              <w:rPr>
                <w:szCs w:val="21"/>
              </w:rPr>
              <w:t xml:space="preserve"> Marchenko-</w:t>
            </w:r>
            <w:proofErr w:type="spellStart"/>
            <w:r w:rsidRPr="00937DE8">
              <w:rPr>
                <w:szCs w:val="21"/>
              </w:rPr>
              <w:t>Pastur</w:t>
            </w:r>
            <w:proofErr w:type="spellEnd"/>
            <w:r w:rsidRPr="00937DE8">
              <w:rPr>
                <w:szCs w:val="21"/>
              </w:rPr>
              <w:t xml:space="preserve"> </w:t>
            </w:r>
            <w:r w:rsidRPr="00937DE8">
              <w:rPr>
                <w:szCs w:val="21"/>
              </w:rPr>
              <w:t>定律，高维纯噪声数据亦会产生显著的非零特征值。经典的</w:t>
            </w:r>
            <w:r w:rsidRPr="00937DE8">
              <w:rPr>
                <w:szCs w:val="21"/>
              </w:rPr>
              <w:t xml:space="preserve"> PCA </w:t>
            </w:r>
            <w:r w:rsidRPr="00937DE8">
              <w:rPr>
                <w:szCs w:val="21"/>
              </w:rPr>
              <w:t>降维方法会将大量噪声维度误认为信号，导致模型特征空间存在严重冗余，极大削弱了对分布外（</w:t>
            </w:r>
            <w:r w:rsidRPr="00937DE8">
              <w:rPr>
                <w:szCs w:val="21"/>
              </w:rPr>
              <w:t>OOD</w:t>
            </w:r>
            <w:r w:rsidRPr="00937DE8">
              <w:rPr>
                <w:szCs w:val="21"/>
              </w:rPr>
              <w:t>）样本的拒识敏感度。</w:t>
            </w:r>
          </w:p>
          <w:p w14:paraId="3F6083AA" w14:textId="77777777" w:rsidR="0025085B" w:rsidRPr="0025085B" w:rsidRDefault="0025085B" w:rsidP="0025085B">
            <w:pPr>
              <w:rPr>
                <w:b/>
                <w:bCs/>
                <w:szCs w:val="21"/>
              </w:rPr>
            </w:pPr>
            <w:r w:rsidRPr="0025085B">
              <w:rPr>
                <w:b/>
                <w:bCs/>
                <w:szCs w:val="21"/>
              </w:rPr>
              <w:t xml:space="preserve">1.3 </w:t>
            </w:r>
            <w:r w:rsidRPr="0025085B">
              <w:rPr>
                <w:b/>
                <w:bCs/>
                <w:szCs w:val="21"/>
              </w:rPr>
              <w:t>研究空白与本文贡献</w:t>
            </w:r>
          </w:p>
          <w:p w14:paraId="74A7D816" w14:textId="178069FB" w:rsidR="0025085B" w:rsidRDefault="0025085B" w:rsidP="0025085B">
            <w:pPr>
              <w:ind w:firstLineChars="200" w:firstLine="420"/>
              <w:rPr>
                <w:szCs w:val="21"/>
              </w:rPr>
            </w:pPr>
            <w:r w:rsidRPr="0025085B">
              <w:rPr>
                <w:szCs w:val="21"/>
              </w:rPr>
              <w:t>目前国内外的相关研究往往存在场景错位的问题。现有的联邦</w:t>
            </w:r>
            <w:r w:rsidRPr="0025085B">
              <w:rPr>
                <w:szCs w:val="21"/>
              </w:rPr>
              <w:t xml:space="preserve"> OOD </w:t>
            </w:r>
            <w:r w:rsidRPr="0025085B">
              <w:rPr>
                <w:szCs w:val="21"/>
              </w:rPr>
              <w:t>框架（如</w:t>
            </w:r>
            <w:r w:rsidRPr="0025085B">
              <w:rPr>
                <w:szCs w:val="21"/>
              </w:rPr>
              <w:t xml:space="preserve"> FOOGD </w:t>
            </w:r>
            <w:r w:rsidRPr="0025085B">
              <w:rPr>
                <w:szCs w:val="21"/>
              </w:rPr>
              <w:t>等）虽然能处理语义偏移，但其高昂的计算代价和对数据高维噪声的忽视，使其在真实的海洋边缘计算场景中难以落地。目前尚无研究系统性地针对</w:t>
            </w:r>
            <w:r w:rsidRPr="0025085B">
              <w:rPr>
                <w:szCs w:val="21"/>
              </w:rPr>
              <w:t>“</w:t>
            </w:r>
            <w:r w:rsidRPr="0025085B">
              <w:rPr>
                <w:szCs w:val="21"/>
              </w:rPr>
              <w:t>算力受限</w:t>
            </w:r>
            <w:r w:rsidRPr="0025085B">
              <w:rPr>
                <w:szCs w:val="21"/>
              </w:rPr>
              <w:t>”</w:t>
            </w:r>
            <w:r w:rsidRPr="0025085B">
              <w:rPr>
                <w:szCs w:val="21"/>
              </w:rPr>
              <w:t>与</w:t>
            </w:r>
            <w:r w:rsidRPr="0025085B">
              <w:rPr>
                <w:szCs w:val="21"/>
              </w:rPr>
              <w:t>“</w:t>
            </w:r>
            <w:r w:rsidRPr="0025085B">
              <w:rPr>
                <w:szCs w:val="21"/>
              </w:rPr>
              <w:t>高维特征噪声</w:t>
            </w:r>
            <w:r w:rsidRPr="0025085B">
              <w:rPr>
                <w:szCs w:val="21"/>
              </w:rPr>
              <w:t>”</w:t>
            </w:r>
            <w:r w:rsidRPr="0025085B">
              <w:rPr>
                <w:szCs w:val="21"/>
              </w:rPr>
              <w:t>双重约束，为浮游生物监测设计轻量级、自适应的联邦</w:t>
            </w:r>
            <w:r w:rsidRPr="0025085B">
              <w:rPr>
                <w:szCs w:val="21"/>
              </w:rPr>
              <w:t xml:space="preserve"> OOD </w:t>
            </w:r>
            <w:r w:rsidRPr="0025085B">
              <w:rPr>
                <w:szCs w:val="21"/>
              </w:rPr>
              <w:t>识别框架。</w:t>
            </w:r>
          </w:p>
          <w:p w14:paraId="03B22C3C" w14:textId="77777777" w:rsidR="0025085B" w:rsidRPr="0025085B" w:rsidRDefault="0025085B" w:rsidP="0025085B">
            <w:pPr>
              <w:ind w:firstLineChars="200" w:firstLine="420"/>
              <w:rPr>
                <w:szCs w:val="21"/>
              </w:rPr>
            </w:pPr>
            <w:r w:rsidRPr="0025085B">
              <w:rPr>
                <w:szCs w:val="21"/>
              </w:rPr>
              <w:t>为填补上述空白，本研究提出了一种全新的</w:t>
            </w:r>
            <w:r w:rsidRPr="0025085B">
              <w:rPr>
                <w:szCs w:val="21"/>
              </w:rPr>
              <w:t xml:space="preserve"> ACT-</w:t>
            </w:r>
            <w:proofErr w:type="spellStart"/>
            <w:r w:rsidRPr="0025085B">
              <w:rPr>
                <w:szCs w:val="21"/>
              </w:rPr>
              <w:t>FedViM</w:t>
            </w:r>
            <w:proofErr w:type="spellEnd"/>
            <w:r w:rsidRPr="0025085B">
              <w:rPr>
                <w:szCs w:val="21"/>
              </w:rPr>
              <w:t>（面向海洋浮游生物监测的自适应联邦子空间学习与</w:t>
            </w:r>
            <w:r w:rsidRPr="0025085B">
              <w:rPr>
                <w:szCs w:val="21"/>
              </w:rPr>
              <w:t xml:space="preserve"> OOD </w:t>
            </w:r>
            <w:r w:rsidRPr="0025085B">
              <w:rPr>
                <w:szCs w:val="21"/>
              </w:rPr>
              <w:t>检测）框架。具体贡献如下：</w:t>
            </w:r>
          </w:p>
          <w:p w14:paraId="6557A780" w14:textId="24DADFC0" w:rsidR="0025085B" w:rsidRPr="0025085B" w:rsidRDefault="00621EDE" w:rsidP="0025085B">
            <w:pPr>
              <w:ind w:firstLineChars="200" w:firstLine="422"/>
              <w:rPr>
                <w:szCs w:val="21"/>
              </w:rPr>
            </w:pPr>
            <w:r>
              <w:rPr>
                <w:rFonts w:hint="eastAsia"/>
                <w:b/>
                <w:bCs/>
                <w:szCs w:val="21"/>
              </w:rPr>
              <w:t>1.</w:t>
            </w:r>
            <w:r w:rsidR="0025085B" w:rsidRPr="0025085B">
              <w:rPr>
                <w:b/>
                <w:bCs/>
                <w:szCs w:val="21"/>
              </w:rPr>
              <w:t>引入充分统计量传递机制，解决通信与隐私瓶颈：</w:t>
            </w:r>
            <w:r w:rsidR="0025085B" w:rsidRPr="0025085B">
              <w:rPr>
                <w:szCs w:val="21"/>
              </w:rPr>
              <w:t xml:space="preserve"> </w:t>
            </w:r>
            <w:r w:rsidR="0025085B" w:rsidRPr="0025085B">
              <w:rPr>
                <w:szCs w:val="21"/>
              </w:rPr>
              <w:t>采用联邦学习（</w:t>
            </w:r>
            <w:r w:rsidR="0025085B" w:rsidRPr="0025085B">
              <w:rPr>
                <w:szCs w:val="21"/>
              </w:rPr>
              <w:t>FL</w:t>
            </w:r>
            <w:r w:rsidR="0025085B" w:rsidRPr="0025085B">
              <w:rPr>
                <w:szCs w:val="21"/>
              </w:rPr>
              <w:t>）框架，各客户端仅需一次前向传播，通过上传特征分布的低阶矩（零阶、一阶、二阶矩）作为充分统计量，避免了海量图像的直接传输，同时服务端能在数学上无损、无偏地重构出全局协方差矩阵。</w:t>
            </w:r>
          </w:p>
          <w:p w14:paraId="6EC1D20F" w14:textId="1B2E32CE" w:rsidR="0025085B" w:rsidRPr="0025085B" w:rsidRDefault="00621EDE" w:rsidP="0025085B">
            <w:pPr>
              <w:ind w:firstLineChars="200" w:firstLine="422"/>
              <w:rPr>
                <w:szCs w:val="21"/>
              </w:rPr>
            </w:pPr>
            <w:r w:rsidRPr="00621EDE">
              <w:rPr>
                <w:rFonts w:hint="eastAsia"/>
                <w:b/>
                <w:bCs/>
                <w:szCs w:val="21"/>
              </w:rPr>
              <w:t>2.</w:t>
            </w:r>
            <w:r w:rsidR="0025085B" w:rsidRPr="0025085B">
              <w:rPr>
                <w:b/>
                <w:bCs/>
                <w:szCs w:val="21"/>
              </w:rPr>
              <w:t>采用轻量级</w:t>
            </w:r>
            <w:r w:rsidR="0025085B" w:rsidRPr="0025085B">
              <w:rPr>
                <w:b/>
                <w:bCs/>
                <w:szCs w:val="21"/>
              </w:rPr>
              <w:t xml:space="preserve"> </w:t>
            </w:r>
            <w:proofErr w:type="spellStart"/>
            <w:r w:rsidR="0025085B" w:rsidRPr="0025085B">
              <w:rPr>
                <w:b/>
                <w:bCs/>
                <w:szCs w:val="21"/>
              </w:rPr>
              <w:t>ViM</w:t>
            </w:r>
            <w:proofErr w:type="spellEnd"/>
            <w:r w:rsidR="0025085B" w:rsidRPr="0025085B">
              <w:rPr>
                <w:b/>
                <w:bCs/>
                <w:szCs w:val="21"/>
              </w:rPr>
              <w:t xml:space="preserve"> </w:t>
            </w:r>
            <w:r w:rsidR="0025085B" w:rsidRPr="0025085B">
              <w:rPr>
                <w:b/>
                <w:bCs/>
                <w:szCs w:val="21"/>
              </w:rPr>
              <w:t>与解析校准，打破算力约束：</w:t>
            </w:r>
            <w:r w:rsidR="0025085B" w:rsidRPr="0025085B">
              <w:rPr>
                <w:szCs w:val="21"/>
              </w:rPr>
              <w:t xml:space="preserve"> </w:t>
            </w:r>
            <w:r w:rsidR="0025085B" w:rsidRPr="0025085B">
              <w:rPr>
                <w:szCs w:val="21"/>
              </w:rPr>
              <w:t>摒弃高开销的生成式模型，选择基于统计残差的</w:t>
            </w:r>
            <w:r w:rsidR="0025085B" w:rsidRPr="0025085B">
              <w:rPr>
                <w:szCs w:val="21"/>
              </w:rPr>
              <w:t xml:space="preserve"> </w:t>
            </w:r>
            <w:proofErr w:type="spellStart"/>
            <w:r w:rsidR="0025085B" w:rsidRPr="0025085B">
              <w:rPr>
                <w:szCs w:val="21"/>
              </w:rPr>
              <w:t>ViM</w:t>
            </w:r>
            <w:proofErr w:type="spellEnd"/>
            <w:r w:rsidR="0025085B" w:rsidRPr="0025085B">
              <w:rPr>
                <w:szCs w:val="21"/>
              </w:rPr>
              <w:t xml:space="preserve"> (Virtual-logit Matching)</w:t>
            </w:r>
            <w:r w:rsidR="002F1FB0">
              <w:rPr>
                <w:szCs w:val="21"/>
              </w:rPr>
              <w:t>[10]</w:t>
            </w:r>
            <w:r w:rsidR="0025085B" w:rsidRPr="0025085B">
              <w:rPr>
                <w:szCs w:val="21"/>
              </w:rPr>
              <w:t>后处理算法进行</w:t>
            </w:r>
            <w:r w:rsidR="0025085B" w:rsidRPr="0025085B">
              <w:rPr>
                <w:szCs w:val="21"/>
              </w:rPr>
              <w:t xml:space="preserve"> OOD </w:t>
            </w:r>
            <w:r w:rsidR="0025085B" w:rsidRPr="0025085B">
              <w:rPr>
                <w:szCs w:val="21"/>
              </w:rPr>
              <w:t>检测。同时，提出基于迹的校准系数</w:t>
            </w:r>
            <w:r w:rsidR="0025085B" w:rsidRPr="0025085B">
              <w:rPr>
                <w:szCs w:val="21"/>
              </w:rPr>
              <w:t xml:space="preserve"> </w:t>
            </w:r>
            <m:oMath>
              <m:r>
                <m:rPr>
                  <m:sty m:val="p"/>
                </m:rPr>
                <w:rPr>
                  <w:rFonts w:ascii="Cambria Math" w:hAnsi="Cambria Math"/>
                  <w:szCs w:val="21"/>
                </w:rPr>
                <m:t>α</m:t>
              </m:r>
            </m:oMath>
            <w:r w:rsidR="0025085B" w:rsidRPr="0025085B">
              <w:rPr>
                <w:szCs w:val="21"/>
              </w:rPr>
              <w:t xml:space="preserve"> </w:t>
            </w:r>
            <w:r w:rsidR="0025085B" w:rsidRPr="0025085B">
              <w:rPr>
                <w:szCs w:val="21"/>
              </w:rPr>
              <w:t>解析估计方法，直接对齐几何残差与概率能量量纲，免去了多轮通信实测的开销。</w:t>
            </w:r>
          </w:p>
          <w:p w14:paraId="1CA46D42" w14:textId="0271A2A2" w:rsidR="0025085B" w:rsidRPr="0025085B" w:rsidRDefault="00621EDE" w:rsidP="0025085B">
            <w:pPr>
              <w:ind w:firstLineChars="200" w:firstLine="422"/>
              <w:rPr>
                <w:szCs w:val="21"/>
              </w:rPr>
            </w:pPr>
            <w:r w:rsidRPr="00621EDE">
              <w:rPr>
                <w:rFonts w:hint="eastAsia"/>
                <w:b/>
                <w:bCs/>
                <w:szCs w:val="21"/>
              </w:rPr>
              <w:t>3.</w:t>
            </w:r>
            <w:r w:rsidR="0025085B" w:rsidRPr="0025085B">
              <w:rPr>
                <w:b/>
                <w:bCs/>
                <w:szCs w:val="21"/>
              </w:rPr>
              <w:t>融入</w:t>
            </w:r>
            <w:r w:rsidR="0025085B" w:rsidRPr="0025085B">
              <w:rPr>
                <w:b/>
                <w:bCs/>
                <w:szCs w:val="21"/>
              </w:rPr>
              <w:t xml:space="preserve"> ACT </w:t>
            </w:r>
            <w:r w:rsidR="0025085B" w:rsidRPr="0025085B">
              <w:rPr>
                <w:b/>
                <w:bCs/>
                <w:szCs w:val="21"/>
              </w:rPr>
              <w:t>机制，克服高维特征冗余：</w:t>
            </w:r>
            <w:r w:rsidR="0025085B" w:rsidRPr="0025085B">
              <w:rPr>
                <w:szCs w:val="21"/>
              </w:rPr>
              <w:t xml:space="preserve"> </w:t>
            </w:r>
            <w:r w:rsidR="0025085B" w:rsidRPr="0025085B">
              <w:rPr>
                <w:szCs w:val="21"/>
              </w:rPr>
              <w:t>针对高维统计学难题，创新性地引入</w:t>
            </w:r>
            <w:r w:rsidR="0025085B" w:rsidRPr="0025085B">
              <w:rPr>
                <w:szCs w:val="21"/>
              </w:rPr>
              <w:t xml:space="preserve"> ACT (Adjusted Correlation Thresholding) </w:t>
            </w:r>
            <w:r w:rsidR="0025085B" w:rsidRPr="0025085B">
              <w:rPr>
                <w:szCs w:val="21"/>
              </w:rPr>
              <w:t>机制</w:t>
            </w:r>
            <w:r w:rsidR="002F1FB0">
              <w:rPr>
                <w:szCs w:val="21"/>
              </w:rPr>
              <w:t>[11]</w:t>
            </w:r>
            <w:r w:rsidR="0025085B" w:rsidRPr="0025085B">
              <w:rPr>
                <w:szCs w:val="21"/>
              </w:rPr>
              <w:t>。通过计算零假设下的</w:t>
            </w:r>
            <w:r w:rsidR="0025085B" w:rsidRPr="0025085B">
              <w:rPr>
                <w:szCs w:val="21"/>
              </w:rPr>
              <w:t xml:space="preserve"> Marchenko-</w:t>
            </w:r>
            <w:proofErr w:type="spellStart"/>
            <w:r w:rsidR="0025085B" w:rsidRPr="0025085B">
              <w:rPr>
                <w:szCs w:val="21"/>
              </w:rPr>
              <w:t>Pastur</w:t>
            </w:r>
            <w:proofErr w:type="spellEnd"/>
            <w:r w:rsidR="0025085B" w:rsidRPr="0025085B">
              <w:rPr>
                <w:szCs w:val="21"/>
              </w:rPr>
              <w:t xml:space="preserve"> </w:t>
            </w:r>
            <w:r w:rsidR="0025085B" w:rsidRPr="0025085B">
              <w:rPr>
                <w:szCs w:val="21"/>
              </w:rPr>
              <w:t>分布上界阈值，并结合离散</w:t>
            </w:r>
            <w:r w:rsidR="0025085B" w:rsidRPr="0025085B">
              <w:rPr>
                <w:szCs w:val="21"/>
              </w:rPr>
              <w:t xml:space="preserve"> </w:t>
            </w:r>
            <w:proofErr w:type="spellStart"/>
            <w:r w:rsidR="0025085B" w:rsidRPr="0025085B">
              <w:rPr>
                <w:szCs w:val="21"/>
              </w:rPr>
              <w:t>Stieltjes</w:t>
            </w:r>
            <w:proofErr w:type="spellEnd"/>
            <w:r w:rsidR="0025085B" w:rsidRPr="0025085B">
              <w:rPr>
                <w:szCs w:val="21"/>
              </w:rPr>
              <w:t xml:space="preserve"> </w:t>
            </w:r>
            <w:r w:rsidR="0025085B" w:rsidRPr="0025085B">
              <w:rPr>
                <w:szCs w:val="21"/>
              </w:rPr>
              <w:t>变换修正特征值膨胀，自动确定最优特征子空间维度，精准切断特征值谱的右侧长尾，</w:t>
            </w:r>
            <w:r w:rsidR="0025085B" w:rsidRPr="0025085B">
              <w:rPr>
                <w:szCs w:val="21"/>
              </w:rPr>
              <w:lastRenderedPageBreak/>
              <w:t>实现自适应降维去噪。</w:t>
            </w:r>
          </w:p>
          <w:p w14:paraId="3319E041" w14:textId="77777777" w:rsidR="00621EDE" w:rsidRPr="00621EDE" w:rsidRDefault="00621EDE" w:rsidP="00EF0900">
            <w:pPr>
              <w:rPr>
                <w:b/>
                <w:bCs/>
                <w:szCs w:val="21"/>
              </w:rPr>
            </w:pPr>
            <w:r w:rsidRPr="00621EDE">
              <w:rPr>
                <w:b/>
                <w:bCs/>
                <w:szCs w:val="21"/>
              </w:rPr>
              <w:t xml:space="preserve">2. </w:t>
            </w:r>
            <w:r w:rsidRPr="00621EDE">
              <w:rPr>
                <w:b/>
                <w:bCs/>
                <w:szCs w:val="21"/>
              </w:rPr>
              <w:t>研究内容</w:t>
            </w:r>
          </w:p>
          <w:p w14:paraId="02BCE2B4" w14:textId="77777777" w:rsidR="00621EDE" w:rsidRPr="00621EDE" w:rsidRDefault="00621EDE" w:rsidP="00EF0900">
            <w:pPr>
              <w:rPr>
                <w:b/>
                <w:bCs/>
                <w:szCs w:val="21"/>
              </w:rPr>
            </w:pPr>
            <w:r w:rsidRPr="00621EDE">
              <w:rPr>
                <w:b/>
                <w:bCs/>
                <w:szCs w:val="21"/>
              </w:rPr>
              <w:t xml:space="preserve">2.1 </w:t>
            </w:r>
            <w:r w:rsidRPr="00621EDE">
              <w:rPr>
                <w:b/>
                <w:bCs/>
                <w:szCs w:val="21"/>
              </w:rPr>
              <w:t>研究目标与内容</w:t>
            </w:r>
          </w:p>
          <w:p w14:paraId="2351B2A3" w14:textId="77777777" w:rsidR="00621EDE" w:rsidRPr="00621EDE" w:rsidRDefault="00621EDE" w:rsidP="00621EDE">
            <w:pPr>
              <w:ind w:firstLineChars="200" w:firstLine="420"/>
              <w:rPr>
                <w:szCs w:val="21"/>
              </w:rPr>
            </w:pPr>
            <w:r w:rsidRPr="00621EDE">
              <w:rPr>
                <w:szCs w:val="21"/>
              </w:rPr>
              <w:t>本研究的核心目标是针对海洋浮游生物分布式监测场景，设计、实现并验证一个新型的轻量级联邦学习框架</w:t>
            </w:r>
            <w:r w:rsidRPr="00621EDE">
              <w:rPr>
                <w:szCs w:val="21"/>
              </w:rPr>
              <w:t>——ACT-</w:t>
            </w:r>
            <w:proofErr w:type="spellStart"/>
            <w:r w:rsidRPr="00621EDE">
              <w:rPr>
                <w:szCs w:val="21"/>
              </w:rPr>
              <w:t>FedViM</w:t>
            </w:r>
            <w:proofErr w:type="spellEnd"/>
            <w:r w:rsidRPr="00621EDE">
              <w:rPr>
                <w:szCs w:val="21"/>
              </w:rPr>
              <w:t>（面向海洋浮游生物监测的自适应联邦子空间学习与</w:t>
            </w:r>
            <w:r w:rsidRPr="00621EDE">
              <w:rPr>
                <w:szCs w:val="21"/>
              </w:rPr>
              <w:t xml:space="preserve"> OOD </w:t>
            </w:r>
            <w:r w:rsidRPr="00621EDE">
              <w:rPr>
                <w:szCs w:val="21"/>
              </w:rPr>
              <w:t>检测框架）</w:t>
            </w:r>
            <w:r w:rsidRPr="00621EDE">
              <w:rPr>
                <w:szCs w:val="21"/>
              </w:rPr>
              <w:t xml:space="preserve"> </w:t>
            </w:r>
            <w:r w:rsidRPr="00621EDE">
              <w:rPr>
                <w:szCs w:val="21"/>
              </w:rPr>
              <w:t>。该框架旨在同时克服边缘设备通信带宽受限、计算资源匮乏以及深度模型高维特征冗余的三大挑战</w:t>
            </w:r>
            <w:r w:rsidRPr="00621EDE">
              <w:rPr>
                <w:szCs w:val="21"/>
              </w:rPr>
              <w:t xml:space="preserve"> </w:t>
            </w:r>
            <w:r w:rsidRPr="00621EDE">
              <w:rPr>
                <w:szCs w:val="21"/>
              </w:rPr>
              <w:t>。具体研究内容包括：</w:t>
            </w:r>
          </w:p>
          <w:p w14:paraId="103EE73E" w14:textId="5CE05BF2" w:rsidR="00621EDE" w:rsidRPr="00621EDE" w:rsidRDefault="00621EDE" w:rsidP="00621EDE">
            <w:pPr>
              <w:ind w:firstLineChars="200" w:firstLine="422"/>
              <w:rPr>
                <w:szCs w:val="21"/>
              </w:rPr>
            </w:pPr>
            <w:r w:rsidRPr="00621EDE">
              <w:rPr>
                <w:rFonts w:hint="eastAsia"/>
                <w:b/>
                <w:bCs/>
                <w:szCs w:val="21"/>
              </w:rPr>
              <w:t>1.</w:t>
            </w:r>
            <w:r w:rsidRPr="00621EDE">
              <w:rPr>
                <w:b/>
                <w:bCs/>
                <w:szCs w:val="21"/>
              </w:rPr>
              <w:t>解决通信带宽与隐私保护瓶颈：</w:t>
            </w:r>
            <w:r w:rsidRPr="00621EDE">
              <w:rPr>
                <w:szCs w:val="21"/>
              </w:rPr>
              <w:t xml:space="preserve"> </w:t>
            </w:r>
            <w:r w:rsidRPr="00621EDE">
              <w:rPr>
                <w:szCs w:val="21"/>
              </w:rPr>
              <w:t>构建基于充分统计量的联邦学习传输机制</w:t>
            </w:r>
            <w:r w:rsidRPr="00621EDE">
              <w:rPr>
                <w:szCs w:val="21"/>
              </w:rPr>
              <w:t xml:space="preserve"> </w:t>
            </w:r>
            <w:r w:rsidRPr="00621EDE">
              <w:rPr>
                <w:szCs w:val="21"/>
              </w:rPr>
              <w:t>。客户端仅需上传局部特征的低阶矩（零阶、一阶、二阶矩），避免海量原始浮游生物图像数据的直接传输，在保护数据隐私的同时大幅降低系统的通信带宽需求</w:t>
            </w:r>
            <w:r w:rsidRPr="00621EDE">
              <w:rPr>
                <w:szCs w:val="21"/>
              </w:rPr>
              <w:t xml:space="preserve"> </w:t>
            </w:r>
            <w:r w:rsidRPr="00621EDE">
              <w:rPr>
                <w:szCs w:val="21"/>
              </w:rPr>
              <w:t>。</w:t>
            </w:r>
          </w:p>
          <w:p w14:paraId="5839FFB4" w14:textId="3EC78A32" w:rsidR="00621EDE" w:rsidRPr="00621EDE" w:rsidRDefault="00621EDE" w:rsidP="00621EDE">
            <w:pPr>
              <w:ind w:firstLineChars="200" w:firstLine="422"/>
              <w:rPr>
                <w:szCs w:val="21"/>
              </w:rPr>
            </w:pPr>
            <w:r w:rsidRPr="00621EDE">
              <w:rPr>
                <w:rFonts w:hint="eastAsia"/>
                <w:b/>
                <w:bCs/>
                <w:szCs w:val="21"/>
              </w:rPr>
              <w:t>2.</w:t>
            </w:r>
            <w:r w:rsidRPr="00621EDE">
              <w:rPr>
                <w:b/>
                <w:bCs/>
                <w:szCs w:val="21"/>
              </w:rPr>
              <w:t>实现自适应的高维特征去噪：</w:t>
            </w:r>
            <w:r w:rsidRPr="00621EDE">
              <w:rPr>
                <w:szCs w:val="21"/>
              </w:rPr>
              <w:t xml:space="preserve"> </w:t>
            </w:r>
            <w:r w:rsidRPr="00621EDE">
              <w:rPr>
                <w:szCs w:val="21"/>
              </w:rPr>
              <w:t>解决大维度小样本数据结构下的特征冗余难题</w:t>
            </w:r>
            <w:r w:rsidRPr="00621EDE">
              <w:rPr>
                <w:szCs w:val="21"/>
              </w:rPr>
              <w:t xml:space="preserve"> </w:t>
            </w:r>
            <w:r w:rsidRPr="00621EDE">
              <w:rPr>
                <w:szCs w:val="21"/>
              </w:rPr>
              <w:t>。引入随机矩阵理论与</w:t>
            </w:r>
            <w:r w:rsidRPr="00621EDE">
              <w:rPr>
                <w:szCs w:val="21"/>
              </w:rPr>
              <w:t xml:space="preserve"> ACT (Adjusted Correlation Thresholding) </w:t>
            </w:r>
            <w:r w:rsidRPr="00621EDE">
              <w:rPr>
                <w:szCs w:val="21"/>
              </w:rPr>
              <w:t>机制，修正特征值膨胀偏差，精准切断高维噪声尾部，自动提取出紧凑、纯净的主子空间</w:t>
            </w:r>
            <w:r w:rsidRPr="00621EDE">
              <w:rPr>
                <w:szCs w:val="21"/>
              </w:rPr>
              <w:t xml:space="preserve"> </w:t>
            </w:r>
            <w:r w:rsidRPr="00621EDE">
              <w:rPr>
                <w:szCs w:val="21"/>
              </w:rPr>
              <w:t>。</w:t>
            </w:r>
          </w:p>
          <w:p w14:paraId="44136F7C" w14:textId="04EF2DFE" w:rsidR="00621EDE" w:rsidRPr="00621EDE" w:rsidRDefault="00621EDE" w:rsidP="00621EDE">
            <w:pPr>
              <w:ind w:firstLineChars="200" w:firstLine="422"/>
              <w:rPr>
                <w:szCs w:val="21"/>
              </w:rPr>
            </w:pPr>
            <w:r w:rsidRPr="00621EDE">
              <w:rPr>
                <w:rFonts w:hint="eastAsia"/>
                <w:b/>
                <w:bCs/>
                <w:szCs w:val="21"/>
              </w:rPr>
              <w:t>3.</w:t>
            </w:r>
            <w:r w:rsidRPr="00621EDE">
              <w:rPr>
                <w:b/>
                <w:bCs/>
                <w:szCs w:val="21"/>
              </w:rPr>
              <w:t>实现边缘端轻量级</w:t>
            </w:r>
            <w:r w:rsidRPr="00621EDE">
              <w:rPr>
                <w:b/>
                <w:bCs/>
                <w:szCs w:val="21"/>
              </w:rPr>
              <w:t xml:space="preserve"> OOD </w:t>
            </w:r>
            <w:r w:rsidRPr="00621EDE">
              <w:rPr>
                <w:b/>
                <w:bCs/>
                <w:szCs w:val="21"/>
              </w:rPr>
              <w:t>检测：</w:t>
            </w:r>
            <w:r w:rsidRPr="00621EDE">
              <w:rPr>
                <w:szCs w:val="21"/>
              </w:rPr>
              <w:t xml:space="preserve"> </w:t>
            </w:r>
            <w:r w:rsidRPr="00621EDE">
              <w:rPr>
                <w:szCs w:val="21"/>
              </w:rPr>
              <w:t>解决边缘传感器无法运行高开销生成式密度估计模型的问题</w:t>
            </w:r>
            <w:r w:rsidRPr="00621EDE">
              <w:rPr>
                <w:szCs w:val="21"/>
              </w:rPr>
              <w:t xml:space="preserve"> </w:t>
            </w:r>
            <w:r w:rsidRPr="00621EDE">
              <w:rPr>
                <w:szCs w:val="21"/>
              </w:rPr>
              <w:t>。引入基于统计残差的</w:t>
            </w:r>
            <w:r w:rsidRPr="00621EDE">
              <w:rPr>
                <w:szCs w:val="21"/>
              </w:rPr>
              <w:t xml:space="preserve"> </w:t>
            </w:r>
            <w:proofErr w:type="spellStart"/>
            <w:r w:rsidRPr="00621EDE">
              <w:rPr>
                <w:szCs w:val="21"/>
              </w:rPr>
              <w:t>ViM</w:t>
            </w:r>
            <w:proofErr w:type="spellEnd"/>
            <w:r w:rsidRPr="00621EDE">
              <w:rPr>
                <w:szCs w:val="21"/>
              </w:rPr>
              <w:t xml:space="preserve"> (Virtual-logit Matching) </w:t>
            </w:r>
            <w:r w:rsidRPr="00621EDE">
              <w:rPr>
                <w:szCs w:val="21"/>
              </w:rPr>
              <w:t>后处理算法，并提出无需多轮通信的校准系数解析估计方法，实现对未知物种或非生物杂波（颗粒、气泡等）的高效且低延迟的拒识</w:t>
            </w:r>
            <w:r w:rsidRPr="00621EDE">
              <w:rPr>
                <w:szCs w:val="21"/>
              </w:rPr>
              <w:t xml:space="preserve"> </w:t>
            </w:r>
            <w:r w:rsidRPr="00621EDE">
              <w:rPr>
                <w:szCs w:val="21"/>
              </w:rPr>
              <w:t>。</w:t>
            </w:r>
          </w:p>
          <w:p w14:paraId="38A8D2BF" w14:textId="77777777" w:rsidR="00621EDE" w:rsidRPr="00621EDE" w:rsidRDefault="00621EDE" w:rsidP="00EF0900">
            <w:pPr>
              <w:rPr>
                <w:b/>
                <w:bCs/>
                <w:szCs w:val="21"/>
              </w:rPr>
            </w:pPr>
            <w:r w:rsidRPr="00621EDE">
              <w:rPr>
                <w:b/>
                <w:bCs/>
                <w:szCs w:val="21"/>
              </w:rPr>
              <w:t xml:space="preserve">2.2 </w:t>
            </w:r>
            <w:r w:rsidRPr="00621EDE">
              <w:rPr>
                <w:b/>
                <w:bCs/>
                <w:szCs w:val="21"/>
              </w:rPr>
              <w:t>拟采取的研究方案</w:t>
            </w:r>
          </w:p>
          <w:p w14:paraId="3FA9B60A" w14:textId="77777777" w:rsidR="00621EDE" w:rsidRPr="00621EDE" w:rsidRDefault="00621EDE" w:rsidP="00621EDE">
            <w:pPr>
              <w:ind w:firstLineChars="200" w:firstLine="420"/>
              <w:rPr>
                <w:szCs w:val="21"/>
              </w:rPr>
            </w:pPr>
            <w:r w:rsidRPr="00621EDE">
              <w:rPr>
                <w:szCs w:val="21"/>
              </w:rPr>
              <w:t>为实现上述研究内容，本课题拟采取的核心技术方案是系统性地构建并串联</w:t>
            </w:r>
            <w:r w:rsidRPr="00621EDE">
              <w:rPr>
                <w:szCs w:val="21"/>
              </w:rPr>
              <w:t xml:space="preserve"> ACT-</w:t>
            </w:r>
            <w:proofErr w:type="spellStart"/>
            <w:r w:rsidRPr="00621EDE">
              <w:rPr>
                <w:szCs w:val="21"/>
              </w:rPr>
              <w:t>FedViM</w:t>
            </w:r>
            <w:proofErr w:type="spellEnd"/>
            <w:r w:rsidRPr="00621EDE">
              <w:rPr>
                <w:szCs w:val="21"/>
              </w:rPr>
              <w:t xml:space="preserve"> </w:t>
            </w:r>
            <w:r w:rsidRPr="00621EDE">
              <w:rPr>
                <w:szCs w:val="21"/>
              </w:rPr>
              <w:t>算法的各个工作流</w:t>
            </w:r>
            <w:r w:rsidRPr="00621EDE">
              <w:rPr>
                <w:szCs w:val="21"/>
              </w:rPr>
              <w:t xml:space="preserve"> </w:t>
            </w:r>
            <w:r w:rsidRPr="00621EDE">
              <w:rPr>
                <w:szCs w:val="21"/>
              </w:rPr>
              <w:t>。具体实施方案拆解为以下三个核心步骤：</w:t>
            </w:r>
          </w:p>
          <w:p w14:paraId="6CB97080" w14:textId="3EFC90DE" w:rsidR="00621EDE" w:rsidRPr="00621EDE" w:rsidRDefault="00621EDE" w:rsidP="00621EDE">
            <w:pPr>
              <w:ind w:firstLineChars="200" w:firstLine="422"/>
              <w:rPr>
                <w:szCs w:val="21"/>
              </w:rPr>
            </w:pPr>
            <w:r w:rsidRPr="00621EDE">
              <w:rPr>
                <w:b/>
                <w:bCs/>
                <w:szCs w:val="21"/>
              </w:rPr>
              <w:t>步骤一：基于充分统计量的联邦全局协方差重构</w:t>
            </w:r>
            <w:r w:rsidRPr="00621EDE">
              <w:rPr>
                <w:szCs w:val="21"/>
              </w:rPr>
              <w:t xml:space="preserve"> </w:t>
            </w:r>
            <w:r w:rsidRPr="00621EDE">
              <w:rPr>
                <w:szCs w:val="21"/>
              </w:rPr>
              <w:t>在高度异构（</w:t>
            </w:r>
            <w:r w:rsidRPr="00621EDE">
              <w:rPr>
                <w:szCs w:val="21"/>
              </w:rPr>
              <w:t>Non-IID</w:t>
            </w:r>
            <w:r w:rsidRPr="00621EDE">
              <w:rPr>
                <w:szCs w:val="21"/>
              </w:rPr>
              <w:t>）的联邦设定下，各边缘客户端完成本地特征提取器</w:t>
            </w:r>
            <w:r w:rsidRPr="00621EDE">
              <w:rPr>
                <w:szCs w:val="21"/>
              </w:rPr>
              <w:t xml:space="preserve"> </w:t>
            </w:r>
            <m:oMath>
              <m:sSub>
                <m:sSubPr>
                  <m:ctrlPr>
                    <w:rPr>
                      <w:rFonts w:ascii="Cambria Math" w:hAnsi="Cambria Math"/>
                      <w:i/>
                      <w:szCs w:val="21"/>
                    </w:rPr>
                  </m:ctrlPr>
                </m:sSubPr>
                <m:e>
                  <m:r>
                    <w:rPr>
                      <w:rFonts w:ascii="Cambria Math" w:hAnsi="Cambria Math"/>
                      <w:szCs w:val="21"/>
                    </w:rPr>
                    <m:t>f</m:t>
                  </m:r>
                </m:e>
                <m:sub>
                  <m:r>
                    <m:rPr>
                      <m:sty m:val="p"/>
                    </m:rPr>
                    <w:rPr>
                      <w:rFonts w:ascii="Cambria Math" w:hAnsi="Cambria Math"/>
                      <w:szCs w:val="21"/>
                    </w:rPr>
                    <m:t>θ</m:t>
                  </m:r>
                </m:sub>
              </m:sSub>
            </m:oMath>
            <w:r w:rsidRPr="00621EDE">
              <w:rPr>
                <w:szCs w:val="21"/>
              </w:rPr>
              <w:t xml:space="preserve"> </w:t>
            </w:r>
            <w:r w:rsidRPr="00621EDE">
              <w:rPr>
                <w:szCs w:val="21"/>
              </w:rPr>
              <w:t>的训练后，不再进行繁琐的梯度或海量图像交互，而是仅计算并上传本地特征分布的充分统计量：零阶矩（样本量</w:t>
            </w:r>
            <w:r w:rsidRPr="00621EDE">
              <w:rPr>
                <w:szCs w:val="21"/>
              </w:rPr>
              <w:t xml:space="preserve"> </w:t>
            </w:r>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k</m:t>
                  </m:r>
                </m:sub>
              </m:sSub>
            </m:oMath>
            <w:r w:rsidRPr="00621EDE">
              <w:rPr>
                <w:szCs w:val="21"/>
              </w:rPr>
              <w:t>）、一阶矩（特征和</w:t>
            </w:r>
            <w:r w:rsidRPr="00621EDE">
              <w:rPr>
                <w:szCs w:val="21"/>
              </w:rPr>
              <w:t xml:space="preserve"> </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k</m:t>
                  </m:r>
                </m:sub>
                <m:sup>
                  <m:d>
                    <m:dPr>
                      <m:ctrlPr>
                        <w:rPr>
                          <w:rFonts w:ascii="Cambria Math" w:hAnsi="Cambria Math"/>
                          <w:i/>
                          <w:szCs w:val="21"/>
                        </w:rPr>
                      </m:ctrlPr>
                    </m:dPr>
                    <m:e>
                      <m:r>
                        <w:rPr>
                          <w:rFonts w:ascii="Cambria Math" w:hAnsi="Cambria Math"/>
                          <w:szCs w:val="21"/>
                        </w:rPr>
                        <m:t>1</m:t>
                      </m:r>
                    </m:e>
                  </m:d>
                </m:sup>
              </m:sSubSup>
            </m:oMath>
            <w:r w:rsidRPr="00621EDE">
              <w:rPr>
                <w:szCs w:val="21"/>
              </w:rPr>
              <w:t>）与二阶矩（未中心化协方差和</w:t>
            </w:r>
            <w:r w:rsidRPr="00621EDE">
              <w:rPr>
                <w:szCs w:val="21"/>
              </w:rPr>
              <w:t xml:space="preserve"> </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k</m:t>
                  </m:r>
                </m:sub>
                <m:sup>
                  <m:d>
                    <m:dPr>
                      <m:ctrlPr>
                        <w:rPr>
                          <w:rFonts w:ascii="Cambria Math" w:hAnsi="Cambria Math"/>
                          <w:i/>
                          <w:szCs w:val="21"/>
                        </w:rPr>
                      </m:ctrlPr>
                    </m:dPr>
                    <m:e>
                      <m:r>
                        <w:rPr>
                          <w:rFonts w:ascii="Cambria Math" w:hAnsi="Cambria Math"/>
                          <w:szCs w:val="21"/>
                        </w:rPr>
                        <m:t>2</m:t>
                      </m:r>
                    </m:e>
                  </m:d>
                </m:sup>
              </m:sSubSup>
            </m:oMath>
            <w:r w:rsidRPr="00621EDE">
              <w:rPr>
                <w:szCs w:val="21"/>
              </w:rPr>
              <w:t>）</w:t>
            </w:r>
            <w:r w:rsidRPr="00621EDE">
              <w:rPr>
                <w:szCs w:val="21"/>
              </w:rPr>
              <w:t xml:space="preserve"> </w:t>
            </w:r>
            <w:r w:rsidRPr="00621EDE">
              <w:rPr>
                <w:szCs w:val="21"/>
              </w:rPr>
              <w:t>。该过程客户端仅需执行一次前向传播即可完成</w:t>
            </w:r>
            <w:r w:rsidRPr="00621EDE">
              <w:rPr>
                <w:szCs w:val="21"/>
              </w:rPr>
              <w:t xml:space="preserve"> </w:t>
            </w:r>
            <w:r w:rsidRPr="00621EDE">
              <w:rPr>
                <w:szCs w:val="21"/>
              </w:rPr>
              <w:t>。服务端通过聚合这些局部统计量，利用协方差的分解性质，能够在数学上无偏地重构出全局样本均值</w:t>
            </w:r>
            <w:r w:rsidRPr="00621EDE">
              <w:rPr>
                <w:szCs w:val="21"/>
              </w:rPr>
              <w:t xml:space="preserve"> </w:t>
            </w:r>
            <m:oMath>
              <m:sSub>
                <m:sSubPr>
                  <m:ctrlPr>
                    <w:rPr>
                      <w:rFonts w:ascii="Cambria Math" w:hAnsi="Cambria Math"/>
                      <w:i/>
                      <w:szCs w:val="21"/>
                    </w:rPr>
                  </m:ctrlPr>
                </m:sSubPr>
                <m:e>
                  <m:r>
                    <m:rPr>
                      <m:sty m:val="p"/>
                    </m:rPr>
                    <w:rPr>
                      <w:rFonts w:ascii="Cambria Math" w:hAnsi="Cambria Math"/>
                      <w:szCs w:val="21"/>
                    </w:rPr>
                    <m:t>μ</m:t>
                  </m:r>
                  <m:ctrlPr>
                    <w:rPr>
                      <w:rFonts w:ascii="Cambria Math" w:hAnsi="Cambria Math"/>
                      <w:szCs w:val="21"/>
                    </w:rPr>
                  </m:ctrlPr>
                </m:e>
                <m:sub>
                  <m:r>
                    <w:rPr>
                      <w:rFonts w:ascii="Cambria Math" w:hAnsi="Cambria Math"/>
                      <w:szCs w:val="21"/>
                    </w:rPr>
                    <m:t>global</m:t>
                  </m:r>
                </m:sub>
              </m:sSub>
            </m:oMath>
            <w:r w:rsidRPr="00621EDE">
              <w:rPr>
                <w:szCs w:val="21"/>
              </w:rPr>
              <w:t xml:space="preserve"> </w:t>
            </w:r>
            <w:r w:rsidRPr="00621EDE">
              <w:rPr>
                <w:szCs w:val="21"/>
              </w:rPr>
              <w:t>和全局总体协方差矩阵</w:t>
            </w:r>
            <w:r w:rsidRPr="00621EDE">
              <w:rPr>
                <w:szCs w:val="21"/>
              </w:rPr>
              <w:t xml:space="preserve"> </w:t>
            </w:r>
            <m:oMath>
              <m:sSub>
                <m:sSubPr>
                  <m:ctrlPr>
                    <w:rPr>
                      <w:rFonts w:ascii="Cambria Math" w:hAnsi="Cambria Math"/>
                      <w:i/>
                      <w:szCs w:val="21"/>
                    </w:rPr>
                  </m:ctrlPr>
                </m:sSubPr>
                <m:e>
                  <m:r>
                    <m:rPr>
                      <m:sty m:val="p"/>
                    </m:rPr>
                    <w:rPr>
                      <w:rFonts w:ascii="Cambria Math" w:hAnsi="Cambria Math" w:hint="eastAsia"/>
                      <w:szCs w:val="21"/>
                    </w:rPr>
                    <m:t>Σ</m:t>
                  </m:r>
                  <m:ctrlPr>
                    <w:rPr>
                      <w:rFonts w:ascii="Cambria Math" w:hAnsi="Cambria Math" w:hint="eastAsia"/>
                      <w:szCs w:val="21"/>
                    </w:rPr>
                  </m:ctrlPr>
                </m:e>
                <m:sub>
                  <m:r>
                    <w:rPr>
                      <w:rFonts w:ascii="Cambria Math" w:hAnsi="Cambria Math"/>
                      <w:szCs w:val="21"/>
                    </w:rPr>
                    <m:t>global</m:t>
                  </m:r>
                </m:sub>
              </m:sSub>
              <m:r>
                <w:rPr>
                  <w:rFonts w:ascii="Cambria Math" w:hAnsi="Cambria Math"/>
                  <w:szCs w:val="21"/>
                </w:rPr>
                <m:t> </m:t>
              </m:r>
            </m:oMath>
            <w:r w:rsidRPr="00621EDE">
              <w:rPr>
                <w:szCs w:val="21"/>
              </w:rPr>
              <w:t>。</w:t>
            </w:r>
          </w:p>
          <w:p w14:paraId="211DDAA9" w14:textId="55F6BE07" w:rsidR="00621EDE" w:rsidRPr="00621EDE" w:rsidRDefault="00621EDE" w:rsidP="00621EDE">
            <w:pPr>
              <w:ind w:firstLineChars="200" w:firstLine="422"/>
              <w:rPr>
                <w:szCs w:val="21"/>
              </w:rPr>
            </w:pPr>
            <w:r w:rsidRPr="00621EDE">
              <w:rPr>
                <w:b/>
                <w:bCs/>
                <w:szCs w:val="21"/>
              </w:rPr>
              <w:t>步骤二：基于随机矩阵理论与</w:t>
            </w:r>
            <w:r w:rsidRPr="00621EDE">
              <w:rPr>
                <w:b/>
                <w:bCs/>
                <w:szCs w:val="21"/>
              </w:rPr>
              <w:t xml:space="preserve"> ACT </w:t>
            </w:r>
            <w:r w:rsidRPr="00621EDE">
              <w:rPr>
                <w:b/>
                <w:bCs/>
                <w:szCs w:val="21"/>
              </w:rPr>
              <w:t>的自适应降维</w:t>
            </w:r>
            <w:r w:rsidRPr="00621EDE">
              <w:rPr>
                <w:szCs w:val="21"/>
              </w:rPr>
              <w:t xml:space="preserve"> </w:t>
            </w:r>
            <w:r w:rsidRPr="00621EDE">
              <w:rPr>
                <w:szCs w:val="21"/>
              </w:rPr>
              <w:t>现代视觉骨干网络的特征维度</w:t>
            </w:r>
            <w:r w:rsidRPr="00621EDE">
              <w:rPr>
                <w:szCs w:val="21"/>
              </w:rPr>
              <w:t xml:space="preserve"> </w:t>
            </w:r>
            <m:oMath>
              <m:r>
                <w:rPr>
                  <w:rFonts w:ascii="Cambria Math" w:hAnsi="Cambria Math"/>
                  <w:szCs w:val="21"/>
                </w:rPr>
                <m:t>p</m:t>
              </m:r>
            </m:oMath>
            <w:r w:rsidRPr="00621EDE">
              <w:rPr>
                <w:szCs w:val="21"/>
              </w:rPr>
              <w:t xml:space="preserve"> </w:t>
            </w:r>
            <w:r w:rsidRPr="00621EDE">
              <w:rPr>
                <w:szCs w:val="21"/>
              </w:rPr>
              <w:t>极大，导致数据结构呈现出</w:t>
            </w:r>
            <w:r w:rsidRPr="00621EDE">
              <w:rPr>
                <w:szCs w:val="21"/>
              </w:rPr>
              <w:t xml:space="preserve"> </w:t>
            </w:r>
            <m:oMath>
              <m:r>
                <w:rPr>
                  <w:rFonts w:ascii="Cambria Math" w:hAnsi="Cambria Math"/>
                  <w:szCs w:val="21"/>
                </w:rPr>
                <m:t>p</m:t>
              </m:r>
              <m:r>
                <m:rPr>
                  <m:lit/>
                </m:rPr>
                <w:rPr>
                  <w:rFonts w:ascii="Cambria Math" w:hAnsi="Cambria Math"/>
                  <w:szCs w:val="21"/>
                </w:rPr>
                <m:t>/</m:t>
              </m:r>
              <m:r>
                <w:rPr>
                  <w:rFonts w:ascii="Cambria Math" w:hAnsi="Cambria Math"/>
                  <w:szCs w:val="21"/>
                </w:rPr>
                <m:t>n</m:t>
              </m:r>
              <m:r>
                <m:rPr>
                  <m:sty m:val="p"/>
                </m:rPr>
                <w:rPr>
                  <w:rFonts w:ascii="Cambria Math" w:hAnsi="Cambria Math" w:hint="eastAsia"/>
                  <w:szCs w:val="21"/>
                </w:rPr>
                <m:t>→</m:t>
              </m:r>
              <m:r>
                <m:rPr>
                  <m:sty m:val="p"/>
                </m:rPr>
                <w:rPr>
                  <w:rFonts w:ascii="Cambria Math" w:hAnsi="Cambria Math"/>
                  <w:szCs w:val="21"/>
                </w:rPr>
                <m:t>γ</m:t>
              </m:r>
              <m:r>
                <w:rPr>
                  <w:rFonts w:ascii="Cambria Math" w:hAnsi="Cambria Math"/>
                  <w:szCs w:val="21"/>
                </w:rPr>
                <m:t>&gt;0</m:t>
              </m:r>
            </m:oMath>
            <w:r w:rsidRPr="00621EDE">
              <w:rPr>
                <w:szCs w:val="21"/>
              </w:rPr>
              <w:t xml:space="preserve"> </w:t>
            </w:r>
            <w:r w:rsidRPr="00621EDE">
              <w:rPr>
                <w:szCs w:val="21"/>
              </w:rPr>
              <w:t>的高维特征</w:t>
            </w:r>
            <w:r w:rsidRPr="00621EDE">
              <w:rPr>
                <w:szCs w:val="21"/>
              </w:rPr>
              <w:t xml:space="preserve"> </w:t>
            </w:r>
            <w:r w:rsidRPr="00621EDE">
              <w:rPr>
                <w:szCs w:val="21"/>
              </w:rPr>
              <w:t>。在此机制下，经典</w:t>
            </w:r>
            <w:r w:rsidRPr="00621EDE">
              <w:rPr>
                <w:szCs w:val="21"/>
              </w:rPr>
              <w:t xml:space="preserve"> PCA </w:t>
            </w:r>
            <w:r w:rsidRPr="00621EDE">
              <w:rPr>
                <w:szCs w:val="21"/>
              </w:rPr>
              <w:t>算法会将大量纯噪声维度误认为信号</w:t>
            </w:r>
            <w:r w:rsidRPr="00621EDE">
              <w:rPr>
                <w:szCs w:val="21"/>
              </w:rPr>
              <w:t xml:space="preserve"> </w:t>
            </w:r>
            <w:r w:rsidRPr="00621EDE">
              <w:rPr>
                <w:szCs w:val="21"/>
              </w:rPr>
              <w:t>。本方案引入</w:t>
            </w:r>
            <w:r w:rsidRPr="00621EDE">
              <w:rPr>
                <w:szCs w:val="21"/>
              </w:rPr>
              <w:t xml:space="preserve"> ACT </w:t>
            </w:r>
            <w:r w:rsidRPr="00621EDE">
              <w:rPr>
                <w:szCs w:val="21"/>
              </w:rPr>
              <w:t>算法，首先计算零假设（纯高斯噪声）下的</w:t>
            </w:r>
            <w:r w:rsidRPr="00621EDE">
              <w:rPr>
                <w:szCs w:val="21"/>
              </w:rPr>
              <w:t xml:space="preserve"> Marchenko-</w:t>
            </w:r>
            <w:proofErr w:type="spellStart"/>
            <w:r w:rsidRPr="00621EDE">
              <w:rPr>
                <w:szCs w:val="21"/>
              </w:rPr>
              <w:t>Pastur</w:t>
            </w:r>
            <w:proofErr w:type="spellEnd"/>
            <w:r w:rsidRPr="00621EDE">
              <w:rPr>
                <w:szCs w:val="21"/>
              </w:rPr>
              <w:t xml:space="preserve"> </w:t>
            </w:r>
            <w:r w:rsidRPr="00621EDE">
              <w:rPr>
                <w:szCs w:val="21"/>
              </w:rPr>
              <w:t>分布上界阈值</w:t>
            </w:r>
            <w:r w:rsidRPr="00621EDE">
              <w:rPr>
                <w:szCs w:val="21"/>
              </w:rPr>
              <w:t xml:space="preserve"> </w:t>
            </w:r>
            <m:oMath>
              <m:r>
                <w:rPr>
                  <w:rFonts w:ascii="Cambria Math" w:hAnsi="Cambria Math"/>
                  <w:szCs w:val="21"/>
                </w:rPr>
                <m:t>s=1+</m:t>
              </m:r>
              <m:rad>
                <m:radPr>
                  <m:degHide m:val="1"/>
                  <m:ctrlPr>
                    <w:rPr>
                      <w:rFonts w:ascii="Cambria Math" w:hAnsi="Cambria Math"/>
                      <w:szCs w:val="21"/>
                    </w:rPr>
                  </m:ctrlPr>
                </m:radPr>
                <m:deg>
                  <m:ctrlPr>
                    <w:rPr>
                      <w:rFonts w:ascii="Cambria Math" w:hAnsi="Cambria Math"/>
                      <w:i/>
                      <w:szCs w:val="21"/>
                    </w:rPr>
                  </m:ctrlPr>
                </m:deg>
                <m:e>
                  <m:f>
                    <m:fPr>
                      <m:ctrlPr>
                        <w:rPr>
                          <w:rFonts w:ascii="Cambria Math" w:hAnsi="Cambria Math"/>
                          <w:szCs w:val="21"/>
                        </w:rPr>
                      </m:ctrlPr>
                    </m:fPr>
                    <m:num>
                      <m:r>
                        <w:rPr>
                          <w:rFonts w:ascii="Cambria Math" w:hAnsi="Cambria Math"/>
                          <w:szCs w:val="21"/>
                        </w:rPr>
                        <m:t>p</m:t>
                      </m:r>
                      <m:ctrlPr>
                        <w:rPr>
                          <w:rFonts w:ascii="Cambria Math" w:hAnsi="Cambria Math"/>
                          <w:i/>
                          <w:szCs w:val="21"/>
                        </w:rPr>
                      </m:ctrlPr>
                    </m:num>
                    <m:den>
                      <m:r>
                        <w:rPr>
                          <w:rFonts w:ascii="Cambria Math" w:hAnsi="Cambria Math"/>
                          <w:szCs w:val="21"/>
                        </w:rPr>
                        <m:t>n-1</m:t>
                      </m:r>
                      <m:ctrlPr>
                        <w:rPr>
                          <w:rFonts w:ascii="Cambria Math" w:hAnsi="Cambria Math"/>
                          <w:i/>
                          <w:szCs w:val="21"/>
                        </w:rPr>
                      </m:ctrlPr>
                    </m:den>
                  </m:f>
                </m:e>
              </m:rad>
            </m:oMath>
            <w:r w:rsidRPr="00621EDE">
              <w:rPr>
                <w:szCs w:val="21"/>
              </w:rPr>
              <w:t xml:space="preserve"> </w:t>
            </w:r>
            <w:r w:rsidRPr="00621EDE">
              <w:rPr>
                <w:szCs w:val="21"/>
              </w:rPr>
              <w:t>。随后，引入离散</w:t>
            </w:r>
            <w:r w:rsidRPr="00621EDE">
              <w:rPr>
                <w:szCs w:val="21"/>
              </w:rPr>
              <w:t xml:space="preserve"> </w:t>
            </w:r>
            <w:proofErr w:type="spellStart"/>
            <w:r w:rsidRPr="00621EDE">
              <w:rPr>
                <w:szCs w:val="21"/>
              </w:rPr>
              <w:t>Stieltjes</w:t>
            </w:r>
            <w:proofErr w:type="spellEnd"/>
            <w:r w:rsidRPr="00621EDE">
              <w:rPr>
                <w:szCs w:val="21"/>
              </w:rPr>
              <w:t xml:space="preserve"> </w:t>
            </w:r>
            <w:r w:rsidRPr="00621EDE">
              <w:rPr>
                <w:szCs w:val="21"/>
              </w:rPr>
              <w:t>变换</w:t>
            </w:r>
            <w:r w:rsidRPr="00621EDE">
              <w:rPr>
                <w:szCs w:val="21"/>
              </w:rPr>
              <w:t xml:space="preserve"> </w:t>
            </w:r>
            <m:oMath>
              <m:sSub>
                <m:sSubPr>
                  <m:ctrlPr>
                    <w:rPr>
                      <w:rFonts w:ascii="Cambria Math" w:hAnsi="Cambria Math"/>
                      <w:i/>
                      <w:szCs w:val="21"/>
                    </w:rPr>
                  </m:ctrlPr>
                </m:sSubPr>
                <m:e>
                  <m:r>
                    <w:rPr>
                      <w:rFonts w:ascii="Cambria Math" w:hAnsi="Cambria Math"/>
                      <w:szCs w:val="21"/>
                    </w:rPr>
                    <m:t>m</m:t>
                  </m:r>
                </m:e>
                <m:sub>
                  <m:r>
                    <w:rPr>
                      <w:rFonts w:ascii="Cambria Math" w:hAnsi="Cambria Math"/>
                      <w:szCs w:val="21"/>
                    </w:rPr>
                    <m:t>nj</m:t>
                  </m:r>
                </m:sub>
              </m:sSub>
              <m:d>
                <m:dPr>
                  <m:ctrlPr>
                    <w:rPr>
                      <w:rFonts w:ascii="Cambria Math" w:hAnsi="Cambria Math"/>
                      <w:i/>
                      <w:szCs w:val="21"/>
                    </w:rPr>
                  </m:ctrlPr>
                </m:dPr>
                <m:e>
                  <m:r>
                    <w:rPr>
                      <w:rFonts w:ascii="Cambria Math" w:hAnsi="Cambria Math"/>
                      <w:szCs w:val="21"/>
                    </w:rPr>
                    <m:t>z</m:t>
                  </m:r>
                </m:e>
              </m:d>
            </m:oMath>
            <w:r w:rsidRPr="00621EDE">
              <w:rPr>
                <w:szCs w:val="21"/>
              </w:rPr>
              <w:t xml:space="preserve"> </w:t>
            </w:r>
            <w:r w:rsidRPr="00621EDE">
              <w:rPr>
                <w:szCs w:val="21"/>
              </w:rPr>
              <w:t>结合解析修正项，反解出真实的总体特征值估计</w:t>
            </w:r>
            <w:r w:rsidRPr="00621EDE">
              <w:rPr>
                <w:szCs w:val="21"/>
              </w:rPr>
              <w:t xml:space="preserve"> </w:t>
            </w:r>
            <m:oMath>
              <m:sSubSup>
                <m:sSubSupPr>
                  <m:ctrlPr>
                    <w:rPr>
                      <w:rFonts w:ascii="Cambria Math" w:hAnsi="Cambria Math"/>
                      <w:i/>
                      <w:szCs w:val="21"/>
                    </w:rPr>
                  </m:ctrlPr>
                </m:sSubSupPr>
                <m:e>
                  <m:r>
                    <m:rPr>
                      <m:sty m:val="p"/>
                    </m:rPr>
                    <w:rPr>
                      <w:rFonts w:ascii="Cambria Math" w:hAnsi="Cambria Math"/>
                      <w:szCs w:val="21"/>
                    </w:rPr>
                    <m:t>λ</m:t>
                  </m:r>
                  <m:ctrlPr>
                    <w:rPr>
                      <w:rFonts w:ascii="Cambria Math" w:hAnsi="Cambria Math"/>
                      <w:szCs w:val="21"/>
                    </w:rPr>
                  </m:ctrlPr>
                </m:e>
                <m:sub>
                  <m:r>
                    <w:rPr>
                      <w:rFonts w:ascii="Cambria Math" w:hAnsi="Cambria Math"/>
                      <w:szCs w:val="21"/>
                    </w:rPr>
                    <m:t>j</m:t>
                  </m:r>
                </m:sub>
                <m:sup>
                  <m:r>
                    <w:rPr>
                      <w:rFonts w:ascii="Cambria Math" w:hAnsi="Cambria Math"/>
                      <w:szCs w:val="21"/>
                    </w:rPr>
                    <m:t>C</m:t>
                  </m:r>
                </m:sup>
              </m:sSubSup>
            </m:oMath>
            <w:r w:rsidRPr="00621EDE">
              <w:rPr>
                <w:szCs w:val="21"/>
              </w:rPr>
              <w:t xml:space="preserve"> </w:t>
            </w:r>
            <w:r w:rsidRPr="00621EDE">
              <w:rPr>
                <w:szCs w:val="21"/>
              </w:rPr>
              <w:t>。最终，通过准则</w:t>
            </w:r>
            <w:r w:rsidRPr="00621EDE">
              <w:rPr>
                <w:szCs w:val="21"/>
              </w:rPr>
              <w:t xml:space="preserve"> </w:t>
            </w:r>
            <m:oMath>
              <m:sSub>
                <m:sSubPr>
                  <m:ctrlPr>
                    <w:rPr>
                      <w:rFonts w:ascii="Cambria Math" w:hAnsi="Cambria Math"/>
                      <w:i/>
                      <w:szCs w:val="21"/>
                    </w:rPr>
                  </m:ctrlPr>
                </m:sSubPr>
                <m:e>
                  <m:r>
                    <w:rPr>
                      <w:rFonts w:ascii="Cambria Math" w:hAnsi="Cambria Math"/>
                      <w:szCs w:val="21"/>
                    </w:rPr>
                    <m:t>k</m:t>
                  </m:r>
                </m:e>
                <m:sub>
                  <m:r>
                    <w:rPr>
                      <w:rFonts w:ascii="Cambria Math" w:hAnsi="Cambria Math"/>
                      <w:szCs w:val="21"/>
                    </w:rPr>
                    <m:t>optimal</m:t>
                  </m:r>
                </m:sub>
              </m:sSub>
              <m:r>
                <w:rPr>
                  <w:rFonts w:ascii="Cambria Math" w:hAnsi="Cambria Math"/>
                  <w:szCs w:val="21"/>
                </w:rPr>
                <m:t>=max</m:t>
              </m:r>
              <m:r>
                <m:rPr>
                  <m:lit/>
                </m:rPr>
                <w:rPr>
                  <w:rFonts w:ascii="Cambria Math" w:hAnsi="Cambria Math"/>
                  <w:szCs w:val="21"/>
                </w:rPr>
                <m:t>{</m:t>
              </m:r>
              <m:r>
                <w:rPr>
                  <w:rFonts w:ascii="Cambria Math" w:hAnsi="Cambria Math"/>
                  <w:szCs w:val="21"/>
                </w:rPr>
                <m:t>j:</m:t>
              </m:r>
              <m:sSubSup>
                <m:sSubSupPr>
                  <m:ctrlPr>
                    <w:rPr>
                      <w:rFonts w:ascii="Cambria Math" w:hAnsi="Cambria Math"/>
                      <w:i/>
                      <w:szCs w:val="21"/>
                    </w:rPr>
                  </m:ctrlPr>
                </m:sSubSupPr>
                <m:e>
                  <m:r>
                    <m:rPr>
                      <m:sty m:val="p"/>
                    </m:rPr>
                    <w:rPr>
                      <w:rFonts w:ascii="Cambria Math" w:hAnsi="Cambria Math"/>
                      <w:szCs w:val="21"/>
                    </w:rPr>
                    <m:t>λ</m:t>
                  </m:r>
                </m:e>
                <m:sub>
                  <m:r>
                    <w:rPr>
                      <w:rFonts w:ascii="Cambria Math" w:hAnsi="Cambria Math"/>
                      <w:szCs w:val="21"/>
                    </w:rPr>
                    <m:t>j</m:t>
                  </m:r>
                </m:sub>
                <m:sup>
                  <m:r>
                    <w:rPr>
                      <w:rFonts w:ascii="Cambria Math" w:hAnsi="Cambria Math"/>
                      <w:szCs w:val="21"/>
                    </w:rPr>
                    <m:t>C</m:t>
                  </m:r>
                </m:sup>
              </m:sSubSup>
              <m:r>
                <w:rPr>
                  <w:rFonts w:ascii="Cambria Math" w:hAnsi="Cambria Math"/>
                  <w:szCs w:val="21"/>
                </w:rPr>
                <m:t>&gt;s</m:t>
              </m:r>
              <m:r>
                <m:rPr>
                  <m:lit/>
                </m:rPr>
                <w:rPr>
                  <w:rFonts w:ascii="Cambria Math" w:hAnsi="Cambria Math"/>
                  <w:szCs w:val="21"/>
                </w:rPr>
                <m:t>}</m:t>
              </m:r>
            </m:oMath>
            <w:r w:rsidRPr="00621EDE">
              <w:rPr>
                <w:szCs w:val="21"/>
              </w:rPr>
              <w:t xml:space="preserve"> </w:t>
            </w:r>
            <w:r w:rsidRPr="00621EDE">
              <w:rPr>
                <w:szCs w:val="21"/>
              </w:rPr>
              <w:t>自动确定最优子空间维度，提取出紧凑的主子空间投影矩阵</w:t>
            </w:r>
            <w:r w:rsidRPr="00621EDE">
              <w:rPr>
                <w:szCs w:val="21"/>
              </w:rPr>
              <w:t xml:space="preserve"> $P$</w:t>
            </w:r>
            <w:r w:rsidRPr="00621EDE">
              <w:rPr>
                <w:szCs w:val="21"/>
              </w:rPr>
              <w:t>，从而大幅度削减特征冗余并提升模型对异类样本的敏感度</w:t>
            </w:r>
            <w:r w:rsidRPr="00621EDE">
              <w:rPr>
                <w:szCs w:val="21"/>
              </w:rPr>
              <w:t xml:space="preserve"> </w:t>
            </w:r>
            <w:r w:rsidRPr="00621EDE">
              <w:rPr>
                <w:szCs w:val="21"/>
              </w:rPr>
              <w:t>。</w:t>
            </w:r>
          </w:p>
          <w:p w14:paraId="115A3820" w14:textId="0B5CEF98" w:rsidR="00621EDE" w:rsidRPr="00621EDE" w:rsidRDefault="00621EDE" w:rsidP="00621EDE">
            <w:pPr>
              <w:ind w:firstLineChars="200" w:firstLine="422"/>
              <w:rPr>
                <w:szCs w:val="21"/>
              </w:rPr>
            </w:pPr>
            <w:r w:rsidRPr="00621EDE">
              <w:rPr>
                <w:b/>
                <w:bCs/>
                <w:szCs w:val="21"/>
              </w:rPr>
              <w:t>步骤三：解析估计校准系数与</w:t>
            </w:r>
            <w:r w:rsidRPr="00621EDE">
              <w:rPr>
                <w:b/>
                <w:bCs/>
                <w:szCs w:val="21"/>
              </w:rPr>
              <w:t xml:space="preserve"> </w:t>
            </w:r>
            <w:proofErr w:type="spellStart"/>
            <w:r w:rsidRPr="00621EDE">
              <w:rPr>
                <w:b/>
                <w:bCs/>
                <w:szCs w:val="21"/>
              </w:rPr>
              <w:t>ViM</w:t>
            </w:r>
            <w:proofErr w:type="spellEnd"/>
            <w:r w:rsidRPr="00621EDE">
              <w:rPr>
                <w:b/>
                <w:bCs/>
                <w:szCs w:val="21"/>
              </w:rPr>
              <w:t xml:space="preserve"> </w:t>
            </w:r>
            <w:r w:rsidRPr="00621EDE">
              <w:rPr>
                <w:b/>
                <w:bCs/>
                <w:szCs w:val="21"/>
              </w:rPr>
              <w:t>联合打分</w:t>
            </w:r>
            <w:r w:rsidRPr="00621EDE">
              <w:rPr>
                <w:szCs w:val="21"/>
              </w:rPr>
              <w:t xml:space="preserve"> </w:t>
            </w:r>
            <w:r w:rsidRPr="00621EDE">
              <w:rPr>
                <w:szCs w:val="21"/>
              </w:rPr>
              <w:t>原版</w:t>
            </w:r>
            <w:r w:rsidRPr="00621EDE">
              <w:rPr>
                <w:szCs w:val="21"/>
              </w:rPr>
              <w:t xml:space="preserve"> </w:t>
            </w:r>
            <w:proofErr w:type="spellStart"/>
            <w:r w:rsidRPr="00621EDE">
              <w:rPr>
                <w:szCs w:val="21"/>
              </w:rPr>
              <w:t>ViM</w:t>
            </w:r>
            <w:proofErr w:type="spellEnd"/>
            <w:r w:rsidRPr="00621EDE">
              <w:rPr>
                <w:szCs w:val="21"/>
              </w:rPr>
              <w:t xml:space="preserve"> </w:t>
            </w:r>
            <w:r w:rsidRPr="00621EDE">
              <w:rPr>
                <w:szCs w:val="21"/>
              </w:rPr>
              <w:t>方法结合了特征空间的几何约束（残差）与输出空间的概率置信度（能量），但往往需要将投影矩阵下发至客户端进行多轮通信实测，以估计量纲对齐的缩放系</w:t>
            </w:r>
            <w:r w:rsidRPr="00621EDE">
              <w:rPr>
                <w:szCs w:val="21"/>
              </w:rPr>
              <w:lastRenderedPageBreak/>
              <w:t>数</w:t>
            </w:r>
            <w:r w:rsidRPr="00621EDE">
              <w:rPr>
                <w:szCs w:val="21"/>
              </w:rPr>
              <w:t xml:space="preserve"> </w:t>
            </w:r>
            <m:oMath>
              <m:r>
                <m:rPr>
                  <m:sty m:val="p"/>
                </m:rPr>
                <w:rPr>
                  <w:rFonts w:ascii="Cambria Math" w:hAnsi="Cambria Math"/>
                  <w:szCs w:val="21"/>
                </w:rPr>
                <m:t>α</m:t>
              </m:r>
            </m:oMath>
            <w:r w:rsidRPr="00621EDE">
              <w:rPr>
                <w:szCs w:val="21"/>
              </w:rPr>
              <w:t xml:space="preserve"> </w:t>
            </w:r>
            <w:r w:rsidRPr="00621EDE">
              <w:rPr>
                <w:szCs w:val="21"/>
              </w:rPr>
              <w:t>。本研究创新性地提出一种基于全局协方差矩阵迹的解析估计方法，直接通过公式</w:t>
            </w:r>
            <w:r w:rsidRPr="00621EDE">
              <w:rPr>
                <w:szCs w:val="21"/>
              </w:rPr>
              <w:t xml:space="preserve"> </w:t>
            </w:r>
            <m:oMath>
              <m:r>
                <m:rPr>
                  <m:sty m:val="p"/>
                </m:rPr>
                <w:rPr>
                  <w:rFonts w:ascii="Cambria Math" w:hAnsi="Cambria Math"/>
                  <w:szCs w:val="21"/>
                </w:rPr>
                <m:t>α</m:t>
              </m:r>
              <m:r>
                <w:rPr>
                  <w:rFonts w:ascii="Cambria Math" w:hAnsi="Cambria Math"/>
                  <w:szCs w:val="21"/>
                </w:rPr>
                <m:t>=</m:t>
              </m:r>
              <m:f>
                <m:fPr>
                  <m:ctrlPr>
                    <w:rPr>
                      <w:rFonts w:ascii="Cambria Math" w:hAnsi="Cambria Math"/>
                      <w:szCs w:val="21"/>
                    </w:rPr>
                  </m:ctrlPr>
                </m:fPr>
                <m:num>
                  <m:d>
                    <m:dPr>
                      <m:begChr m:val="|"/>
                      <m:endChr m:val="|"/>
                      <m:ctrlPr>
                        <w:rPr>
                          <w:rFonts w:ascii="Cambria Math" w:hAnsi="Cambria Math"/>
                          <w:i/>
                          <w:szCs w:val="21"/>
                        </w:rPr>
                      </m:ctrlPr>
                    </m:dPr>
                    <m:e>
                      <m:sSub>
                        <m:sSubPr>
                          <m:ctrlPr>
                            <w:rPr>
                              <w:rFonts w:ascii="Cambria Math" w:hAnsi="Cambria Math"/>
                              <w:i/>
                              <w:szCs w:val="21"/>
                            </w:rPr>
                          </m:ctrlPr>
                        </m:sSubPr>
                        <m:e>
                          <m:r>
                            <m:rPr>
                              <m:sty m:val="p"/>
                            </m:rPr>
                            <w:rPr>
                              <w:rFonts w:ascii="Cambria Math" w:hAnsi="Cambria Math"/>
                              <w:szCs w:val="21"/>
                            </w:rPr>
                            <m:t>μ</m:t>
                          </m:r>
                        </m:e>
                        <m:sub>
                          <m:r>
                            <w:rPr>
                              <w:rFonts w:ascii="Cambria Math" w:hAnsi="Cambria Math"/>
                              <w:szCs w:val="21"/>
                            </w:rPr>
                            <m:t>energy</m:t>
                          </m:r>
                        </m:sub>
                      </m:sSub>
                    </m:e>
                  </m:d>
                  <m:ctrlPr>
                    <w:rPr>
                      <w:rFonts w:ascii="Cambria Math" w:hAnsi="Cambria Math"/>
                      <w:i/>
                      <w:szCs w:val="21"/>
                    </w:rPr>
                  </m:ctrlPr>
                </m:num>
                <m:den>
                  <m:sSub>
                    <m:sSubPr>
                      <m:ctrlPr>
                        <w:rPr>
                          <w:rFonts w:ascii="Cambria Math" w:hAnsi="Cambria Math"/>
                          <w:i/>
                          <w:szCs w:val="21"/>
                        </w:rPr>
                      </m:ctrlPr>
                    </m:sSubPr>
                    <m:e>
                      <m:r>
                        <m:rPr>
                          <m:sty m:val="p"/>
                        </m:rPr>
                        <w:rPr>
                          <w:rFonts w:ascii="Cambria Math" w:hAnsi="Cambria Math"/>
                          <w:szCs w:val="21"/>
                        </w:rPr>
                        <m:t>μ</m:t>
                      </m:r>
                    </m:e>
                    <m:sub>
                      <m:r>
                        <w:rPr>
                          <w:rFonts w:ascii="Cambria Math" w:hAnsi="Cambria Math"/>
                          <w:szCs w:val="21"/>
                        </w:rPr>
                        <m:t>res</m:t>
                      </m:r>
                    </m:sub>
                  </m:sSub>
                  <m:ctrlPr>
                    <w:rPr>
                      <w:rFonts w:ascii="Cambria Math" w:hAnsi="Cambria Math"/>
                      <w:i/>
                      <w:szCs w:val="21"/>
                    </w:rPr>
                  </m:ctrlPr>
                </m:den>
              </m:f>
            </m:oMath>
            <w:r w:rsidRPr="00621EDE">
              <w:rPr>
                <w:szCs w:val="21"/>
              </w:rPr>
              <w:t xml:space="preserve"> </w:t>
            </w:r>
            <w:r w:rsidRPr="00621EDE">
              <w:rPr>
                <w:szCs w:val="21"/>
              </w:rPr>
              <w:t>精准计算出校准系数，彻底免除多轮通信开销</w:t>
            </w:r>
            <w:r w:rsidRPr="00621EDE">
              <w:rPr>
                <w:szCs w:val="21"/>
              </w:rPr>
              <w:t xml:space="preserve"> </w:t>
            </w:r>
            <w:r w:rsidRPr="00621EDE">
              <w:rPr>
                <w:szCs w:val="21"/>
              </w:rPr>
              <w:t>。在最终的测试阶段，算法结合输入样本的几何残差</w:t>
            </w:r>
            <w:r w:rsidRPr="00621EDE">
              <w:rPr>
                <w:szCs w:val="21"/>
              </w:rPr>
              <w:t xml:space="preserve"> </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res</m:t>
                  </m:r>
                </m:sub>
              </m:sSub>
              <m:d>
                <m:dPr>
                  <m:ctrlPr>
                    <w:rPr>
                      <w:rFonts w:ascii="Cambria Math" w:hAnsi="Cambria Math"/>
                      <w:i/>
                      <w:szCs w:val="21"/>
                    </w:rPr>
                  </m:ctrlPr>
                </m:dPr>
                <m:e>
                  <m:r>
                    <w:rPr>
                      <w:rFonts w:ascii="Cambria Math" w:hAnsi="Cambria Math"/>
                      <w:szCs w:val="21"/>
                    </w:rPr>
                    <m:t>x</m:t>
                  </m:r>
                </m:e>
              </m:d>
            </m:oMath>
            <w:r w:rsidRPr="00621EDE">
              <w:rPr>
                <w:szCs w:val="21"/>
              </w:rPr>
              <w:t xml:space="preserve"> </w:t>
            </w:r>
            <w:r w:rsidRPr="00621EDE">
              <w:rPr>
                <w:szCs w:val="21"/>
              </w:rPr>
              <w:t>和概率能量</w:t>
            </w:r>
            <w:r w:rsidRPr="00621EDE">
              <w:rPr>
                <w:szCs w:val="21"/>
              </w:rPr>
              <w:t xml:space="preserve"> </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energy</m:t>
                  </m:r>
                </m:sub>
              </m:sSub>
              <m:d>
                <m:dPr>
                  <m:ctrlPr>
                    <w:rPr>
                      <w:rFonts w:ascii="Cambria Math" w:hAnsi="Cambria Math"/>
                      <w:i/>
                      <w:szCs w:val="21"/>
                    </w:rPr>
                  </m:ctrlPr>
                </m:dPr>
                <m:e>
                  <m:r>
                    <w:rPr>
                      <w:rFonts w:ascii="Cambria Math" w:hAnsi="Cambria Math"/>
                      <w:szCs w:val="21"/>
                    </w:rPr>
                    <m:t>x</m:t>
                  </m:r>
                </m:e>
              </m:d>
            </m:oMath>
            <w:r w:rsidRPr="00621EDE">
              <w:rPr>
                <w:szCs w:val="21"/>
              </w:rPr>
              <w:t>，计算最终的联合</w:t>
            </w:r>
            <w:r w:rsidRPr="00621EDE">
              <w:rPr>
                <w:szCs w:val="21"/>
              </w:rPr>
              <w:t xml:space="preserve"> OOD </w:t>
            </w:r>
            <w:r w:rsidRPr="00621EDE">
              <w:rPr>
                <w:szCs w:val="21"/>
              </w:rPr>
              <w:t>得分：</w:t>
            </w:r>
            <m:oMath>
              <m:r>
                <w:rPr>
                  <w:rFonts w:ascii="Cambria Math" w:hAnsi="Cambria Math"/>
                  <w:szCs w:val="21"/>
                </w:rPr>
                <m:t>Score</m:t>
              </m:r>
              <m:d>
                <m:dPr>
                  <m:ctrlPr>
                    <w:rPr>
                      <w:rFonts w:ascii="Cambria Math" w:hAnsi="Cambria Math"/>
                      <w:i/>
                      <w:szCs w:val="21"/>
                    </w:rPr>
                  </m:ctrlPr>
                </m:dPr>
                <m:e>
                  <m:r>
                    <w:rPr>
                      <w:rFonts w:ascii="Cambria Math" w:hAnsi="Cambria Math"/>
                      <w:szCs w:val="21"/>
                    </w:rPr>
                    <m:t>x</m:t>
                  </m:r>
                </m:e>
              </m:d>
              <m:r>
                <w:rPr>
                  <w:rFonts w:ascii="Cambria Math" w:hAnsi="Cambria Math"/>
                  <w:szCs w:val="21"/>
                </w:rPr>
                <m:t>=</m:t>
              </m:r>
              <m:sSub>
                <m:sSubPr>
                  <m:ctrlPr>
                    <w:rPr>
                      <w:rFonts w:ascii="Cambria Math" w:hAnsi="Cambria Math"/>
                      <w:i/>
                      <w:szCs w:val="21"/>
                    </w:rPr>
                  </m:ctrlPr>
                </m:sSubPr>
                <m:e>
                  <m:r>
                    <w:rPr>
                      <w:rFonts w:ascii="Cambria Math" w:hAnsi="Cambria Math"/>
                      <w:szCs w:val="21"/>
                    </w:rPr>
                    <m:t>S</m:t>
                  </m:r>
                </m:e>
                <m:sub>
                  <m:r>
                    <w:rPr>
                      <w:rFonts w:ascii="Cambria Math" w:hAnsi="Cambria Math"/>
                      <w:szCs w:val="21"/>
                    </w:rPr>
                    <m:t>energy</m:t>
                  </m:r>
                </m:sub>
              </m:sSub>
              <m:d>
                <m:dPr>
                  <m:ctrlPr>
                    <w:rPr>
                      <w:rFonts w:ascii="Cambria Math" w:hAnsi="Cambria Math"/>
                      <w:i/>
                      <w:szCs w:val="21"/>
                    </w:rPr>
                  </m:ctrlPr>
                </m:dPr>
                <m:e>
                  <m:r>
                    <w:rPr>
                      <w:rFonts w:ascii="Cambria Math" w:hAnsi="Cambria Math"/>
                      <w:szCs w:val="21"/>
                    </w:rPr>
                    <m:t>x</m:t>
                  </m:r>
                </m:e>
              </m:d>
              <m:r>
                <w:rPr>
                  <w:rFonts w:ascii="Cambria Math" w:hAnsi="Cambria Math"/>
                  <w:szCs w:val="21"/>
                </w:rPr>
                <m:t>-</m:t>
              </m:r>
              <m:r>
                <m:rPr>
                  <m:sty m:val="p"/>
                </m:rPr>
                <w:rPr>
                  <w:rFonts w:ascii="Cambria Math" w:hAnsi="Cambria Math"/>
                  <w:szCs w:val="21"/>
                </w:rPr>
                <m:t>α</m:t>
              </m:r>
              <m:r>
                <m:rPr>
                  <m:sty m:val="p"/>
                </m:rPr>
                <w:rPr>
                  <w:rFonts w:ascii="Cambria Math" w:hAnsi="Cambria Math" w:cs="Cambria Math"/>
                  <w:szCs w:val="21"/>
                </w:rPr>
                <m:t>⋅</m:t>
              </m:r>
              <m:sSub>
                <m:sSubPr>
                  <m:ctrlPr>
                    <w:rPr>
                      <w:rFonts w:ascii="Cambria Math" w:hAnsi="Cambria Math"/>
                      <w:i/>
                      <w:szCs w:val="21"/>
                    </w:rPr>
                  </m:ctrlPr>
                </m:sSubPr>
                <m:e>
                  <m:r>
                    <w:rPr>
                      <w:rFonts w:ascii="Cambria Math" w:hAnsi="Cambria Math"/>
                      <w:szCs w:val="21"/>
                    </w:rPr>
                    <m:t>S</m:t>
                  </m:r>
                  <m:ctrlPr>
                    <w:rPr>
                      <w:rFonts w:ascii="Cambria Math" w:hAnsi="Cambria Math" w:cs="Cambria Math"/>
                      <w:szCs w:val="21"/>
                    </w:rPr>
                  </m:ctrlPr>
                </m:e>
                <m:sub>
                  <m:r>
                    <w:rPr>
                      <w:rFonts w:ascii="Cambria Math" w:hAnsi="Cambria Math"/>
                      <w:szCs w:val="21"/>
                    </w:rPr>
                    <m:t>res</m:t>
                  </m:r>
                </m:sub>
              </m:sSub>
              <m:d>
                <m:dPr>
                  <m:ctrlPr>
                    <w:rPr>
                      <w:rFonts w:ascii="Cambria Math" w:hAnsi="Cambria Math"/>
                      <w:i/>
                      <w:szCs w:val="21"/>
                    </w:rPr>
                  </m:ctrlPr>
                </m:dPr>
                <m:e>
                  <m:r>
                    <w:rPr>
                      <w:rFonts w:ascii="Cambria Math" w:hAnsi="Cambria Math"/>
                      <w:szCs w:val="21"/>
                    </w:rPr>
                    <m:t>x</m:t>
                  </m:r>
                </m:e>
              </m:d>
            </m:oMath>
            <w:r w:rsidRPr="00621EDE">
              <w:rPr>
                <w:szCs w:val="21"/>
              </w:rPr>
              <w:t xml:space="preserve"> </w:t>
            </w:r>
            <w:r w:rsidRPr="00621EDE">
              <w:rPr>
                <w:szCs w:val="21"/>
              </w:rPr>
              <w:t>。得益于</w:t>
            </w:r>
            <w:r w:rsidRPr="00621EDE">
              <w:rPr>
                <w:szCs w:val="21"/>
              </w:rPr>
              <w:t xml:space="preserve"> </w:t>
            </w:r>
            <m:oMath>
              <m:r>
                <m:rPr>
                  <m:sty m:val="p"/>
                </m:rPr>
                <w:rPr>
                  <w:rFonts w:ascii="Cambria Math" w:hAnsi="Cambria Math"/>
                  <w:szCs w:val="21"/>
                </w:rPr>
                <m:t>α</m:t>
              </m:r>
            </m:oMath>
            <w:r w:rsidRPr="00621EDE">
              <w:rPr>
                <w:szCs w:val="21"/>
              </w:rPr>
              <w:t xml:space="preserve"> </w:t>
            </w:r>
            <w:r w:rsidRPr="00621EDE">
              <w:rPr>
                <w:szCs w:val="21"/>
              </w:rPr>
              <w:t>的量纲对齐，具有高能量与低残差的分布内（</w:t>
            </w:r>
            <w:r w:rsidRPr="00621EDE">
              <w:rPr>
                <w:szCs w:val="21"/>
              </w:rPr>
              <w:t>ID</w:t>
            </w:r>
            <w:r w:rsidRPr="00621EDE">
              <w:rPr>
                <w:szCs w:val="21"/>
              </w:rPr>
              <w:t>）样本与具有低能量与高残差的</w:t>
            </w:r>
            <w:r w:rsidRPr="00621EDE">
              <w:rPr>
                <w:szCs w:val="21"/>
              </w:rPr>
              <w:t xml:space="preserve"> OOD </w:t>
            </w:r>
            <w:r w:rsidRPr="00621EDE">
              <w:rPr>
                <w:szCs w:val="21"/>
              </w:rPr>
              <w:t>样本将实现清晰的分离</w:t>
            </w:r>
            <w:r w:rsidRPr="00621EDE">
              <w:rPr>
                <w:szCs w:val="21"/>
              </w:rPr>
              <w:t xml:space="preserve"> </w:t>
            </w:r>
            <w:r w:rsidRPr="00621EDE">
              <w:rPr>
                <w:szCs w:val="21"/>
              </w:rPr>
              <w:t>。</w:t>
            </w:r>
          </w:p>
          <w:p w14:paraId="4352E731" w14:textId="77777777" w:rsidR="008D3A21" w:rsidRPr="008D3A21" w:rsidRDefault="008D3A21" w:rsidP="008D3A21">
            <w:pPr>
              <w:rPr>
                <w:b/>
                <w:bCs/>
                <w:szCs w:val="21"/>
              </w:rPr>
            </w:pPr>
            <w:r w:rsidRPr="008D3A21">
              <w:rPr>
                <w:b/>
                <w:bCs/>
                <w:szCs w:val="21"/>
              </w:rPr>
              <w:t xml:space="preserve">3. </w:t>
            </w:r>
            <w:r w:rsidRPr="008D3A21">
              <w:rPr>
                <w:b/>
                <w:bCs/>
                <w:szCs w:val="21"/>
              </w:rPr>
              <w:t>预期成果</w:t>
            </w:r>
          </w:p>
          <w:p w14:paraId="5C2F7C8E" w14:textId="79F1F5A6" w:rsidR="008D3A21" w:rsidRPr="008D3A21" w:rsidRDefault="008D3A21" w:rsidP="008D3A21">
            <w:pPr>
              <w:ind w:firstLineChars="200" w:firstLine="420"/>
              <w:rPr>
                <w:szCs w:val="21"/>
              </w:rPr>
            </w:pPr>
            <w:r w:rsidRPr="008D3A21">
              <w:rPr>
                <w:szCs w:val="21"/>
              </w:rPr>
              <w:t>本研究预期将产出一套名为</w:t>
            </w:r>
            <w:r w:rsidRPr="008D3A21">
              <w:rPr>
                <w:szCs w:val="21"/>
              </w:rPr>
              <w:t xml:space="preserve"> ACT-</w:t>
            </w:r>
            <w:proofErr w:type="spellStart"/>
            <w:r w:rsidRPr="008D3A21">
              <w:rPr>
                <w:szCs w:val="21"/>
              </w:rPr>
              <w:t>FedViM</w:t>
            </w:r>
            <w:proofErr w:type="spellEnd"/>
            <w:r w:rsidRPr="008D3A21">
              <w:rPr>
                <w:szCs w:val="21"/>
              </w:rPr>
              <w:t xml:space="preserve"> </w:t>
            </w:r>
            <w:r w:rsidRPr="008D3A21">
              <w:rPr>
                <w:szCs w:val="21"/>
              </w:rPr>
              <w:t>的完整联邦学习框架，专门用于海洋浮游生物监测中的自适应子空间学习与分布外（</w:t>
            </w:r>
            <w:r w:rsidRPr="008D3A21">
              <w:rPr>
                <w:szCs w:val="21"/>
              </w:rPr>
              <w:t>OOD</w:t>
            </w:r>
            <w:r w:rsidRPr="008D3A21">
              <w:rPr>
                <w:szCs w:val="21"/>
              </w:rPr>
              <w:t>）检测</w:t>
            </w:r>
            <w:r w:rsidRPr="008D3A21">
              <w:rPr>
                <w:szCs w:val="21"/>
              </w:rPr>
              <w:t xml:space="preserve"> </w:t>
            </w:r>
            <w:r w:rsidRPr="008D3A21">
              <w:rPr>
                <w:szCs w:val="21"/>
              </w:rPr>
              <w:t>。该框架将成功应对分布式监测场景中面临的通信带宽受限、边缘设备算力匮乏以及深度学习模型高维特征冗余等三大核心挑战</w:t>
            </w:r>
            <w:r w:rsidRPr="008D3A21">
              <w:rPr>
                <w:szCs w:val="21"/>
              </w:rPr>
              <w:t xml:space="preserve"> </w:t>
            </w:r>
            <w:r w:rsidRPr="008D3A21">
              <w:rPr>
                <w:szCs w:val="21"/>
              </w:rPr>
              <w:t>。在模型性能表现方面，预期</w:t>
            </w:r>
            <w:r w:rsidRPr="008D3A21">
              <w:rPr>
                <w:szCs w:val="21"/>
              </w:rPr>
              <w:t xml:space="preserve"> ID </w:t>
            </w:r>
            <w:r w:rsidRPr="008D3A21">
              <w:rPr>
                <w:szCs w:val="21"/>
              </w:rPr>
              <w:t>分类准确率将稳定在</w:t>
            </w:r>
            <w:r w:rsidRPr="008D3A21">
              <w:rPr>
                <w:szCs w:val="21"/>
              </w:rPr>
              <w:t xml:space="preserve"> 95.37% </w:t>
            </w:r>
            <w:r w:rsidRPr="008D3A21">
              <w:rPr>
                <w:szCs w:val="21"/>
              </w:rPr>
              <w:t>至</w:t>
            </w:r>
            <w:r w:rsidRPr="008D3A21">
              <w:rPr>
                <w:szCs w:val="21"/>
              </w:rPr>
              <w:t xml:space="preserve"> 96.97% </w:t>
            </w:r>
            <w:r w:rsidRPr="008D3A21">
              <w:rPr>
                <w:szCs w:val="21"/>
              </w:rPr>
              <w:t>之间；而在关键的</w:t>
            </w:r>
            <w:r w:rsidRPr="008D3A21">
              <w:rPr>
                <w:szCs w:val="21"/>
              </w:rPr>
              <w:t xml:space="preserve"> OOD </w:t>
            </w:r>
            <w:r w:rsidRPr="008D3A21">
              <w:rPr>
                <w:szCs w:val="21"/>
              </w:rPr>
              <w:t>检测任务中，</w:t>
            </w:r>
            <w:r w:rsidRPr="008D3A21">
              <w:rPr>
                <w:szCs w:val="21"/>
              </w:rPr>
              <w:t xml:space="preserve">Near-OOD AUROC </w:t>
            </w:r>
            <w:r w:rsidRPr="008D3A21">
              <w:rPr>
                <w:szCs w:val="21"/>
              </w:rPr>
              <w:t>预计达到</w:t>
            </w:r>
            <w:r w:rsidRPr="008D3A21">
              <w:rPr>
                <w:szCs w:val="21"/>
              </w:rPr>
              <w:t xml:space="preserve"> 87.23% </w:t>
            </w:r>
            <w:r w:rsidRPr="008D3A21">
              <w:rPr>
                <w:szCs w:val="21"/>
              </w:rPr>
              <w:t>至</w:t>
            </w:r>
            <w:r w:rsidRPr="008D3A21">
              <w:rPr>
                <w:szCs w:val="21"/>
              </w:rPr>
              <w:t xml:space="preserve"> 96.64%</w:t>
            </w:r>
            <w:r w:rsidRPr="008D3A21">
              <w:rPr>
                <w:szCs w:val="21"/>
              </w:rPr>
              <w:t>，针对非生物干扰项的</w:t>
            </w:r>
            <w:r w:rsidRPr="008D3A21">
              <w:rPr>
                <w:szCs w:val="21"/>
              </w:rPr>
              <w:t xml:space="preserve"> Far-OOD AUROC </w:t>
            </w:r>
            <w:r w:rsidRPr="008D3A21">
              <w:rPr>
                <w:szCs w:val="21"/>
              </w:rPr>
              <w:t>则可达到</w:t>
            </w:r>
            <w:r w:rsidRPr="008D3A21">
              <w:rPr>
                <w:szCs w:val="21"/>
              </w:rPr>
              <w:t xml:space="preserve"> 88.18% </w:t>
            </w:r>
            <w:r w:rsidRPr="008D3A21">
              <w:rPr>
                <w:szCs w:val="21"/>
              </w:rPr>
              <w:t>至</w:t>
            </w:r>
            <w:r w:rsidRPr="008D3A21">
              <w:rPr>
                <w:szCs w:val="21"/>
              </w:rPr>
              <w:t xml:space="preserve"> 97.58% </w:t>
            </w:r>
            <w:r w:rsidRPr="008D3A21">
              <w:rPr>
                <w:szCs w:val="21"/>
              </w:rPr>
              <w:t>。此外，通过引入</w:t>
            </w:r>
            <w:r w:rsidRPr="008D3A21">
              <w:rPr>
                <w:szCs w:val="21"/>
              </w:rPr>
              <w:t xml:space="preserve"> ACT </w:t>
            </w:r>
            <w:r w:rsidRPr="008D3A21">
              <w:rPr>
                <w:szCs w:val="21"/>
              </w:rPr>
              <w:t>机制，模型特征空间将实现平均约</w:t>
            </w:r>
            <w:r w:rsidRPr="008D3A21">
              <w:rPr>
                <w:szCs w:val="21"/>
              </w:rPr>
              <w:t xml:space="preserve"> 75% </w:t>
            </w:r>
            <w:r w:rsidRPr="008D3A21">
              <w:rPr>
                <w:szCs w:val="21"/>
              </w:rPr>
              <w:t>的自适应压缩率，在保证性能的同时显著降低了边缘端的计算冗余</w:t>
            </w:r>
            <w:r w:rsidRPr="008D3A21">
              <w:rPr>
                <w:szCs w:val="21"/>
              </w:rPr>
              <w:t xml:space="preserve"> </w:t>
            </w:r>
            <w:r w:rsidRPr="008D3A21">
              <w:rPr>
                <w:szCs w:val="21"/>
              </w:rPr>
              <w:t>。最后，本研究还将揭示不同模型架构对</w:t>
            </w:r>
            <w:r w:rsidRPr="008D3A21">
              <w:rPr>
                <w:szCs w:val="21"/>
              </w:rPr>
              <w:t xml:space="preserve"> ACT </w:t>
            </w:r>
            <w:r w:rsidRPr="008D3A21">
              <w:rPr>
                <w:szCs w:val="21"/>
              </w:rPr>
              <w:t>降噪敏感度的差异性逻辑，即</w:t>
            </w:r>
            <w:r w:rsidRPr="008D3A21">
              <w:rPr>
                <w:szCs w:val="21"/>
              </w:rPr>
              <w:t xml:space="preserve"> CNN </w:t>
            </w:r>
            <w:r w:rsidRPr="008D3A21">
              <w:rPr>
                <w:szCs w:val="21"/>
              </w:rPr>
              <w:t>模型因特征值分布更集中，其</w:t>
            </w:r>
            <w:r w:rsidRPr="008D3A21">
              <w:rPr>
                <w:szCs w:val="21"/>
              </w:rPr>
              <w:t xml:space="preserve"> Near-OOD </w:t>
            </w:r>
            <w:r w:rsidRPr="008D3A21">
              <w:rPr>
                <w:szCs w:val="21"/>
              </w:rPr>
              <w:t>检测性能预计将获得约</w:t>
            </w:r>
            <w:r w:rsidRPr="008D3A21">
              <w:rPr>
                <w:szCs w:val="21"/>
              </w:rPr>
              <w:t xml:space="preserve"> 3.61% </w:t>
            </w:r>
            <w:r w:rsidRPr="008D3A21">
              <w:rPr>
                <w:szCs w:val="21"/>
              </w:rPr>
              <w:t>的显著提升，而</w:t>
            </w:r>
            <w:r w:rsidRPr="008D3A21">
              <w:rPr>
                <w:szCs w:val="21"/>
              </w:rPr>
              <w:t xml:space="preserve"> Transformer </w:t>
            </w:r>
            <w:r w:rsidRPr="008D3A21">
              <w:rPr>
                <w:szCs w:val="21"/>
              </w:rPr>
              <w:t>类模型则在降维过程中表现出更强的架构稳定性</w:t>
            </w:r>
            <w:r w:rsidRPr="008D3A21">
              <w:rPr>
                <w:szCs w:val="21"/>
              </w:rPr>
              <w:t xml:space="preserve"> </w:t>
            </w:r>
            <w:r w:rsidRPr="008D3A21">
              <w:rPr>
                <w:szCs w:val="21"/>
              </w:rPr>
              <w:t>。</w:t>
            </w:r>
          </w:p>
          <w:p w14:paraId="24CA4C26" w14:textId="77777777" w:rsidR="008D3A21" w:rsidRPr="008D3A21" w:rsidRDefault="008D3A21" w:rsidP="008D3A21">
            <w:pPr>
              <w:rPr>
                <w:b/>
                <w:bCs/>
                <w:szCs w:val="21"/>
              </w:rPr>
            </w:pPr>
            <w:r w:rsidRPr="008D3A21">
              <w:rPr>
                <w:b/>
                <w:bCs/>
                <w:szCs w:val="21"/>
              </w:rPr>
              <w:t xml:space="preserve">4. </w:t>
            </w:r>
            <w:r w:rsidRPr="008D3A21">
              <w:rPr>
                <w:b/>
                <w:bCs/>
                <w:szCs w:val="21"/>
              </w:rPr>
              <w:t>可行性论述</w:t>
            </w:r>
          </w:p>
          <w:p w14:paraId="7FD80B3E" w14:textId="0D760B9E" w:rsidR="008D3A21" w:rsidRPr="008D3A21" w:rsidRDefault="008D3A21" w:rsidP="008D3A21">
            <w:pPr>
              <w:ind w:firstLineChars="200" w:firstLine="420"/>
              <w:rPr>
                <w:szCs w:val="21"/>
              </w:rPr>
            </w:pPr>
            <w:r w:rsidRPr="008D3A21">
              <w:rPr>
                <w:szCs w:val="21"/>
              </w:rPr>
              <w:t>本课题在数据基础、理论支撑及技术实施层面均具备极高的可行性。在数据层面，研究将完全基于大型长尾细粒度海洋浮游生物数据集</w:t>
            </w:r>
            <w:r w:rsidRPr="008D3A21">
              <w:rPr>
                <w:szCs w:val="21"/>
              </w:rPr>
              <w:t xml:space="preserve"> DYB-</w:t>
            </w:r>
            <w:proofErr w:type="spellStart"/>
            <w:r w:rsidRPr="008D3A21">
              <w:rPr>
                <w:szCs w:val="21"/>
              </w:rPr>
              <w:t>PlanktonNet</w:t>
            </w:r>
            <w:proofErr w:type="spellEnd"/>
            <w:r w:rsidRPr="008D3A21">
              <w:rPr>
                <w:szCs w:val="21"/>
              </w:rPr>
              <w:t>，该数据集不仅包含</w:t>
            </w:r>
            <w:r w:rsidRPr="008D3A21">
              <w:rPr>
                <w:szCs w:val="21"/>
              </w:rPr>
              <w:t xml:space="preserve"> 54 </w:t>
            </w:r>
            <w:r w:rsidRPr="008D3A21">
              <w:rPr>
                <w:szCs w:val="21"/>
              </w:rPr>
              <w:t>个已知的</w:t>
            </w:r>
            <w:r w:rsidRPr="008D3A21">
              <w:rPr>
                <w:szCs w:val="21"/>
              </w:rPr>
              <w:t xml:space="preserve"> ID </w:t>
            </w:r>
            <w:r w:rsidRPr="008D3A21">
              <w:rPr>
                <w:szCs w:val="21"/>
              </w:rPr>
              <w:t>类别用于联邦训练，还具备清晰的</w:t>
            </w:r>
            <w:r w:rsidRPr="008D3A21">
              <w:rPr>
                <w:szCs w:val="21"/>
              </w:rPr>
              <w:t xml:space="preserve"> OOD </w:t>
            </w:r>
            <w:r w:rsidRPr="008D3A21">
              <w:rPr>
                <w:szCs w:val="21"/>
              </w:rPr>
              <w:t>基准划分，即涵盖</w:t>
            </w:r>
            <w:r w:rsidRPr="008D3A21">
              <w:rPr>
                <w:szCs w:val="21"/>
              </w:rPr>
              <w:t xml:space="preserve"> 25 </w:t>
            </w:r>
            <w:r w:rsidRPr="008D3A21">
              <w:rPr>
                <w:szCs w:val="21"/>
              </w:rPr>
              <w:t>个相关物种的近分布外（</w:t>
            </w:r>
            <w:r w:rsidRPr="008D3A21">
              <w:rPr>
                <w:szCs w:val="21"/>
              </w:rPr>
              <w:t>Near-OOD</w:t>
            </w:r>
            <w:r w:rsidRPr="008D3A21">
              <w:rPr>
                <w:szCs w:val="21"/>
              </w:rPr>
              <w:t>）样本，以及包含气泡、碎片等</w:t>
            </w:r>
            <w:r w:rsidRPr="008D3A21">
              <w:rPr>
                <w:szCs w:val="21"/>
              </w:rPr>
              <w:t xml:space="preserve"> 12 </w:t>
            </w:r>
            <w:r w:rsidRPr="008D3A21">
              <w:rPr>
                <w:szCs w:val="21"/>
              </w:rPr>
              <w:t>类非生物干扰项的远分布外（</w:t>
            </w:r>
            <w:r w:rsidRPr="008D3A21">
              <w:rPr>
                <w:szCs w:val="21"/>
              </w:rPr>
              <w:t>Far-OOD</w:t>
            </w:r>
            <w:r w:rsidRPr="008D3A21">
              <w:rPr>
                <w:szCs w:val="21"/>
              </w:rPr>
              <w:t>）样本，为实验评估提供了标准化的权威靶标</w:t>
            </w:r>
            <w:r w:rsidRPr="008D3A21">
              <w:rPr>
                <w:szCs w:val="21"/>
              </w:rPr>
              <w:t xml:space="preserve"> </w:t>
            </w:r>
            <w:r w:rsidRPr="008D3A21">
              <w:rPr>
                <w:szCs w:val="21"/>
              </w:rPr>
              <w:t>。在理论层面，框架采用的充分统计量传递机制能够确保在高度异构环境下，仅通过传递低阶矩即可数学无损、无偏地重构出全局样本均值与总体协方差矩阵</w:t>
            </w:r>
            <w:r w:rsidRPr="008D3A21">
              <w:rPr>
                <w:szCs w:val="21"/>
              </w:rPr>
              <w:t xml:space="preserve"> </w:t>
            </w:r>
            <w:r w:rsidRPr="008D3A21">
              <w:rPr>
                <w:szCs w:val="21"/>
              </w:rPr>
              <w:t>。同时，引入随机矩阵理论中的</w:t>
            </w:r>
            <w:r w:rsidRPr="008D3A21">
              <w:rPr>
                <w:szCs w:val="21"/>
              </w:rPr>
              <w:t xml:space="preserve"> Marchenko-</w:t>
            </w:r>
            <w:proofErr w:type="spellStart"/>
            <w:r w:rsidRPr="008D3A21">
              <w:rPr>
                <w:szCs w:val="21"/>
              </w:rPr>
              <w:t>Pastur</w:t>
            </w:r>
            <w:proofErr w:type="spellEnd"/>
            <w:r w:rsidRPr="008D3A21">
              <w:rPr>
                <w:szCs w:val="21"/>
              </w:rPr>
              <w:t xml:space="preserve"> </w:t>
            </w:r>
            <w:r w:rsidRPr="008D3A21">
              <w:rPr>
                <w:szCs w:val="21"/>
              </w:rPr>
              <w:t>定律与</w:t>
            </w:r>
            <w:r w:rsidRPr="008D3A21">
              <w:rPr>
                <w:szCs w:val="21"/>
              </w:rPr>
              <w:t xml:space="preserve"> </w:t>
            </w:r>
            <w:proofErr w:type="spellStart"/>
            <w:r w:rsidRPr="008D3A21">
              <w:rPr>
                <w:szCs w:val="21"/>
              </w:rPr>
              <w:t>Stieltjes</w:t>
            </w:r>
            <w:proofErr w:type="spellEnd"/>
            <w:r w:rsidRPr="008D3A21">
              <w:rPr>
                <w:szCs w:val="21"/>
              </w:rPr>
              <w:t xml:space="preserve"> </w:t>
            </w:r>
            <w:r w:rsidRPr="008D3A21">
              <w:rPr>
                <w:szCs w:val="21"/>
              </w:rPr>
              <w:t>变换，为高维特征空间的自适应降维与偏差修正提供了严密的统计学支撑</w:t>
            </w:r>
            <w:r w:rsidRPr="008D3A21">
              <w:rPr>
                <w:szCs w:val="21"/>
              </w:rPr>
              <w:t xml:space="preserve"> </w:t>
            </w:r>
            <w:r w:rsidRPr="008D3A21">
              <w:rPr>
                <w:szCs w:val="21"/>
              </w:rPr>
              <w:t>。在技术实施上，基于迹的校准系数解析估计方法免去了原版算法所需的多轮通信实测，使其能完美适配算力受限的边缘设备</w:t>
            </w:r>
            <w:r w:rsidRPr="008D3A21">
              <w:rPr>
                <w:szCs w:val="21"/>
              </w:rPr>
              <w:t xml:space="preserve"> </w:t>
            </w:r>
            <w:r w:rsidRPr="008D3A21">
              <w:rPr>
                <w:szCs w:val="21"/>
              </w:rPr>
              <w:t>。目前，课题已在涵盖经典</w:t>
            </w:r>
            <w:r w:rsidRPr="008D3A21">
              <w:rPr>
                <w:szCs w:val="21"/>
              </w:rPr>
              <w:t xml:space="preserve"> CNN</w:t>
            </w:r>
            <w:r w:rsidRPr="008D3A21">
              <w:rPr>
                <w:szCs w:val="21"/>
              </w:rPr>
              <w:t>、现代</w:t>
            </w:r>
            <w:r w:rsidRPr="008D3A21">
              <w:rPr>
                <w:szCs w:val="21"/>
              </w:rPr>
              <w:t xml:space="preserve"> CNN </w:t>
            </w:r>
            <w:r w:rsidRPr="008D3A21">
              <w:rPr>
                <w:szCs w:val="21"/>
              </w:rPr>
              <w:t>及</w:t>
            </w:r>
            <w:r w:rsidRPr="008D3A21">
              <w:rPr>
                <w:szCs w:val="21"/>
              </w:rPr>
              <w:t xml:space="preserve"> Transformer </w:t>
            </w:r>
            <w:r w:rsidRPr="008D3A21">
              <w:rPr>
                <w:szCs w:val="21"/>
              </w:rPr>
              <w:t>在内的</w:t>
            </w:r>
            <w:r w:rsidRPr="008D3A21">
              <w:rPr>
                <w:szCs w:val="21"/>
              </w:rPr>
              <w:t xml:space="preserve"> 9 </w:t>
            </w:r>
            <w:r w:rsidRPr="008D3A21">
              <w:rPr>
                <w:szCs w:val="21"/>
              </w:rPr>
              <w:t>种主流视觉网络架构上完成了初步实验验证，充分证明了该技术路径的广泛通用性。</w:t>
            </w:r>
          </w:p>
          <w:p w14:paraId="4D27D5FA" w14:textId="1B7F89E1" w:rsidR="00621EDE" w:rsidRPr="00621EDE" w:rsidRDefault="00621EDE" w:rsidP="00621EDE">
            <w:pPr>
              <w:ind w:firstLineChars="200" w:firstLine="420"/>
              <w:rPr>
                <w:szCs w:val="21"/>
              </w:rPr>
            </w:pPr>
          </w:p>
          <w:p w14:paraId="79A9E96C" w14:textId="77777777" w:rsidR="0025085B" w:rsidRPr="0025085B" w:rsidRDefault="0025085B" w:rsidP="0025085B">
            <w:pPr>
              <w:ind w:firstLineChars="200" w:firstLine="420"/>
              <w:rPr>
                <w:szCs w:val="21"/>
              </w:rPr>
            </w:pPr>
          </w:p>
          <w:p w14:paraId="7C1540B1" w14:textId="77777777" w:rsidR="00D03427" w:rsidRPr="0025085B" w:rsidRDefault="00D03427" w:rsidP="00092B65">
            <w:pPr>
              <w:rPr>
                <w:szCs w:val="21"/>
              </w:rPr>
            </w:pPr>
          </w:p>
        </w:tc>
      </w:tr>
      <w:tr w:rsidR="000A4241" w:rsidRPr="00BC1F95" w14:paraId="5230136B" w14:textId="77777777" w:rsidTr="00083036">
        <w:trPr>
          <w:trHeight w:val="2638"/>
          <w:jc w:val="center"/>
        </w:trPr>
        <w:tc>
          <w:tcPr>
            <w:tcW w:w="1583" w:type="dxa"/>
            <w:tcBorders>
              <w:bottom w:val="single" w:sz="4" w:space="0" w:color="auto"/>
            </w:tcBorders>
          </w:tcPr>
          <w:p w14:paraId="30EAD015" w14:textId="77777777" w:rsidR="002B7CCB" w:rsidRDefault="000A4241" w:rsidP="00092B65">
            <w:pPr>
              <w:jc w:val="center"/>
              <w:rPr>
                <w:szCs w:val="21"/>
              </w:rPr>
            </w:pPr>
            <w:r w:rsidRPr="00BC1F95">
              <w:rPr>
                <w:rFonts w:hint="eastAsia"/>
                <w:szCs w:val="21"/>
              </w:rPr>
              <w:lastRenderedPageBreak/>
              <w:t>理论和实践</w:t>
            </w:r>
          </w:p>
          <w:p w14:paraId="3B3D8A73" w14:textId="77777777" w:rsidR="000A4241" w:rsidRPr="00BC1F95" w:rsidRDefault="000A4241" w:rsidP="00092B65">
            <w:pPr>
              <w:jc w:val="center"/>
              <w:rPr>
                <w:szCs w:val="21"/>
              </w:rPr>
            </w:pPr>
            <w:r w:rsidRPr="00BC1F95">
              <w:rPr>
                <w:rFonts w:hint="eastAsia"/>
                <w:szCs w:val="21"/>
              </w:rPr>
              <w:t>意义</w:t>
            </w:r>
          </w:p>
        </w:tc>
        <w:tc>
          <w:tcPr>
            <w:tcW w:w="7015" w:type="dxa"/>
            <w:gridSpan w:val="5"/>
            <w:tcBorders>
              <w:bottom w:val="single" w:sz="4" w:space="0" w:color="auto"/>
            </w:tcBorders>
          </w:tcPr>
          <w:p w14:paraId="061074BD" w14:textId="77777777" w:rsidR="008D3A21" w:rsidRPr="008D3A21" w:rsidRDefault="008D3A21" w:rsidP="008D3A21">
            <w:pPr>
              <w:rPr>
                <w:b/>
                <w:bCs/>
                <w:szCs w:val="21"/>
              </w:rPr>
            </w:pPr>
            <w:r w:rsidRPr="008D3A21">
              <w:rPr>
                <w:b/>
                <w:bCs/>
                <w:szCs w:val="21"/>
              </w:rPr>
              <w:t xml:space="preserve">1. </w:t>
            </w:r>
            <w:r w:rsidRPr="008D3A21">
              <w:rPr>
                <w:b/>
                <w:bCs/>
                <w:szCs w:val="21"/>
              </w:rPr>
              <w:t>理论意义</w:t>
            </w:r>
          </w:p>
          <w:p w14:paraId="3EEC4E15" w14:textId="77777777" w:rsidR="000A4241" w:rsidRDefault="008D3A21" w:rsidP="008D3A21">
            <w:pPr>
              <w:ind w:firstLineChars="200" w:firstLine="420"/>
              <w:rPr>
                <w:szCs w:val="21"/>
              </w:rPr>
            </w:pPr>
            <w:r w:rsidRPr="008D3A21">
              <w:rPr>
                <w:szCs w:val="21"/>
              </w:rPr>
              <w:t>本研究在理论层面尝试探索并拓宽了联邦学习与高维统计学交叉的应用边界。首先，针对深度学习模型在联邦边缘节点表现出的高维特征冗余，本研究引入了随机矩阵理论（</w:t>
            </w:r>
            <w:r w:rsidRPr="008D3A21">
              <w:rPr>
                <w:szCs w:val="21"/>
              </w:rPr>
              <w:t>Random Matrix Theory</w:t>
            </w:r>
            <w:r w:rsidRPr="008D3A21">
              <w:rPr>
                <w:szCs w:val="21"/>
              </w:rPr>
              <w:t>）中的</w:t>
            </w:r>
            <w:r w:rsidRPr="008D3A21">
              <w:rPr>
                <w:szCs w:val="21"/>
              </w:rPr>
              <w:t xml:space="preserve"> Marchenko-</w:t>
            </w:r>
            <w:proofErr w:type="spellStart"/>
            <w:r w:rsidRPr="008D3A21">
              <w:rPr>
                <w:szCs w:val="21"/>
              </w:rPr>
              <w:t>Pastur</w:t>
            </w:r>
            <w:proofErr w:type="spellEnd"/>
            <w:r w:rsidRPr="008D3A21">
              <w:rPr>
                <w:szCs w:val="21"/>
              </w:rPr>
              <w:t xml:space="preserve"> </w:t>
            </w:r>
            <w:r w:rsidRPr="008D3A21">
              <w:rPr>
                <w:szCs w:val="21"/>
              </w:rPr>
              <w:t>定律，系统性地揭示了高维机制下样本协方差矩阵特征值的膨胀偏差规律</w:t>
            </w:r>
            <w:r w:rsidRPr="008D3A21">
              <w:rPr>
                <w:szCs w:val="21"/>
              </w:rPr>
              <w:t xml:space="preserve"> </w:t>
            </w:r>
            <w:r w:rsidRPr="008D3A21">
              <w:rPr>
                <w:szCs w:val="21"/>
              </w:rPr>
              <w:t>。通过构建</w:t>
            </w:r>
            <w:r w:rsidRPr="008D3A21">
              <w:rPr>
                <w:szCs w:val="21"/>
              </w:rPr>
              <w:t xml:space="preserve"> ACT </w:t>
            </w:r>
            <w:r w:rsidRPr="008D3A21">
              <w:rPr>
                <w:szCs w:val="21"/>
              </w:rPr>
              <w:t>自适应降噪机制，本研究为如何在非独立同分布（</w:t>
            </w:r>
            <w:r w:rsidRPr="008D3A21">
              <w:rPr>
                <w:szCs w:val="21"/>
              </w:rPr>
              <w:t>Non-IID</w:t>
            </w:r>
            <w:r w:rsidRPr="008D3A21">
              <w:rPr>
                <w:szCs w:val="21"/>
              </w:rPr>
              <w:t>）的联邦场景下，利用解析修正项实现</w:t>
            </w:r>
            <w:r>
              <w:rPr>
                <w:rFonts w:hint="eastAsia"/>
                <w:szCs w:val="21"/>
              </w:rPr>
              <w:t>对深度学习分类模型的</w:t>
            </w:r>
            <w:r w:rsidRPr="008D3A21">
              <w:rPr>
                <w:szCs w:val="21"/>
              </w:rPr>
              <w:t>特征子空间的无偏估计提供了新的数学思路</w:t>
            </w:r>
            <w:r w:rsidRPr="008D3A21">
              <w:rPr>
                <w:szCs w:val="21"/>
              </w:rPr>
              <w:t xml:space="preserve"> </w:t>
            </w:r>
            <w:r w:rsidRPr="008D3A21">
              <w:rPr>
                <w:szCs w:val="21"/>
              </w:rPr>
              <w:t>。此外，本研究提出的基于迹（</w:t>
            </w:r>
            <w:r w:rsidRPr="008D3A21">
              <w:rPr>
                <w:szCs w:val="21"/>
              </w:rPr>
              <w:t>Trace</w:t>
            </w:r>
            <w:r w:rsidRPr="008D3A21">
              <w:rPr>
                <w:szCs w:val="21"/>
              </w:rPr>
              <w:t>）的校准系数解析估计方法，打破了原版</w:t>
            </w:r>
            <w:r w:rsidRPr="008D3A21">
              <w:rPr>
                <w:szCs w:val="21"/>
              </w:rPr>
              <w:t xml:space="preserve"> </w:t>
            </w:r>
            <w:proofErr w:type="spellStart"/>
            <w:r w:rsidRPr="008D3A21">
              <w:rPr>
                <w:szCs w:val="21"/>
              </w:rPr>
              <w:t>ViM</w:t>
            </w:r>
            <w:proofErr w:type="spellEnd"/>
            <w:r w:rsidRPr="008D3A21">
              <w:rPr>
                <w:szCs w:val="21"/>
              </w:rPr>
              <w:t xml:space="preserve"> </w:t>
            </w:r>
            <w:r w:rsidRPr="008D3A21">
              <w:rPr>
                <w:szCs w:val="21"/>
              </w:rPr>
              <w:t>算法</w:t>
            </w:r>
            <w:r>
              <w:rPr>
                <w:rFonts w:hint="eastAsia"/>
                <w:szCs w:val="21"/>
              </w:rPr>
              <w:t>需要</w:t>
            </w:r>
            <w:r w:rsidRPr="008D3A21">
              <w:rPr>
                <w:szCs w:val="21"/>
              </w:rPr>
              <w:t>对多轮通信实测的依赖，</w:t>
            </w:r>
            <w:r>
              <w:rPr>
                <w:rFonts w:hint="eastAsia"/>
                <w:szCs w:val="21"/>
              </w:rPr>
              <w:t>并且</w:t>
            </w:r>
            <w:r w:rsidRPr="008D3A21">
              <w:rPr>
                <w:szCs w:val="21"/>
              </w:rPr>
              <w:t>在数学上证明了通过充分统计量聚合实现全局量级对齐的可行性。</w:t>
            </w:r>
          </w:p>
          <w:p w14:paraId="3F7CC255" w14:textId="77777777" w:rsidR="008D3A21" w:rsidRPr="008D3A21" w:rsidRDefault="008D3A21" w:rsidP="008D3A21">
            <w:pPr>
              <w:rPr>
                <w:b/>
                <w:bCs/>
                <w:szCs w:val="21"/>
              </w:rPr>
            </w:pPr>
            <w:r w:rsidRPr="008D3A21">
              <w:rPr>
                <w:b/>
                <w:bCs/>
                <w:szCs w:val="21"/>
              </w:rPr>
              <w:t xml:space="preserve">2. </w:t>
            </w:r>
            <w:r w:rsidRPr="008D3A21">
              <w:rPr>
                <w:b/>
                <w:bCs/>
                <w:szCs w:val="21"/>
              </w:rPr>
              <w:t>实践意义</w:t>
            </w:r>
          </w:p>
          <w:p w14:paraId="30380541" w14:textId="73133936" w:rsidR="008D3A21" w:rsidRPr="008D3A21" w:rsidRDefault="008D3A21" w:rsidP="008D3A21">
            <w:pPr>
              <w:ind w:firstLineChars="200" w:firstLine="420"/>
              <w:rPr>
                <w:szCs w:val="21"/>
              </w:rPr>
            </w:pPr>
            <w:r w:rsidRPr="008D3A21">
              <w:rPr>
                <w:szCs w:val="21"/>
              </w:rPr>
              <w:t>在实践层面，本研究直接针对海洋浮游生物监测中</w:t>
            </w:r>
            <w:r>
              <w:rPr>
                <w:rFonts w:hint="eastAsia"/>
                <w:szCs w:val="21"/>
              </w:rPr>
              <w:t>的三大核心挑战</w:t>
            </w:r>
            <w:r w:rsidRPr="008D3A21">
              <w:rPr>
                <w:szCs w:val="21"/>
              </w:rPr>
              <w:t>提供了高效的技术路径</w:t>
            </w:r>
            <w:r w:rsidRPr="008D3A21">
              <w:rPr>
                <w:szCs w:val="21"/>
              </w:rPr>
              <w:t xml:space="preserve"> </w:t>
            </w:r>
            <w:r w:rsidRPr="008D3A21">
              <w:rPr>
                <w:szCs w:val="21"/>
              </w:rPr>
              <w:t>。通过</w:t>
            </w:r>
            <w:r w:rsidRPr="008D3A21">
              <w:rPr>
                <w:szCs w:val="21"/>
              </w:rPr>
              <w:t xml:space="preserve"> ACT-</w:t>
            </w:r>
            <w:proofErr w:type="spellStart"/>
            <w:r w:rsidRPr="008D3A21">
              <w:rPr>
                <w:szCs w:val="21"/>
              </w:rPr>
              <w:t>FedViM</w:t>
            </w:r>
            <w:proofErr w:type="spellEnd"/>
            <w:r w:rsidRPr="008D3A21">
              <w:rPr>
                <w:szCs w:val="21"/>
              </w:rPr>
              <w:t xml:space="preserve"> </w:t>
            </w:r>
            <w:r w:rsidRPr="008D3A21">
              <w:rPr>
                <w:szCs w:val="21"/>
              </w:rPr>
              <w:t>框架的部署，分布在广阔海域（如珠江入海口）的监测节点能够实现在本地进行模型训练与推理，不仅有效保护了各监测站点的原始图像数据隐私，更极大地缓解了海量高分辨率图像回传所带来的通信带宽压力</w:t>
            </w:r>
            <w:r w:rsidRPr="008D3A21">
              <w:rPr>
                <w:szCs w:val="21"/>
              </w:rPr>
              <w:t xml:space="preserve"> </w:t>
            </w:r>
            <w:r w:rsidRPr="008D3A21">
              <w:rPr>
                <w:szCs w:val="21"/>
              </w:rPr>
              <w:t>。该框架采用基于统计残差的轻量级后处理逻辑，摒弃了高开销的生成式模块，使得算力有限的边缘传感设备也能具备精准识别未知新物种或非生物颗粒杂波的能力</w:t>
            </w:r>
            <w:r w:rsidRPr="008D3A21">
              <w:rPr>
                <w:szCs w:val="21"/>
              </w:rPr>
              <w:t xml:space="preserve"> </w:t>
            </w:r>
            <w:r w:rsidRPr="008D3A21">
              <w:rPr>
                <w:szCs w:val="21"/>
              </w:rPr>
              <w:t>。这对于提升海洋生态系统长期、高频监测的自动化水平，预警有害藻华或特定物种爆发性增殖等环境异变，以及保障沿海核电站冷却系统的运行安全均具有显著的现实应用价值</w:t>
            </w:r>
            <w:r w:rsidRPr="008D3A21">
              <w:rPr>
                <w:szCs w:val="21"/>
              </w:rPr>
              <w:t xml:space="preserve"> </w:t>
            </w:r>
            <w:r w:rsidRPr="008D3A21">
              <w:rPr>
                <w:szCs w:val="21"/>
              </w:rPr>
              <w:t>。</w:t>
            </w:r>
          </w:p>
          <w:p w14:paraId="42F528EE" w14:textId="7A393A6B" w:rsidR="008D3A21" w:rsidRPr="008D3A21" w:rsidRDefault="008D3A21" w:rsidP="008D3A21">
            <w:pPr>
              <w:rPr>
                <w:szCs w:val="21"/>
              </w:rPr>
            </w:pPr>
          </w:p>
        </w:tc>
      </w:tr>
      <w:tr w:rsidR="000A4241" w:rsidRPr="00BC1F95" w14:paraId="7382645D" w14:textId="77777777" w:rsidTr="00083036">
        <w:trPr>
          <w:trHeight w:val="2949"/>
          <w:jc w:val="center"/>
        </w:trPr>
        <w:tc>
          <w:tcPr>
            <w:tcW w:w="1583" w:type="dxa"/>
          </w:tcPr>
          <w:p w14:paraId="1965CB5C" w14:textId="77777777" w:rsidR="000A4241" w:rsidRPr="00BC1F95" w:rsidRDefault="000A4241" w:rsidP="00092B65">
            <w:pPr>
              <w:jc w:val="center"/>
              <w:rPr>
                <w:szCs w:val="21"/>
              </w:rPr>
            </w:pPr>
            <w:r w:rsidRPr="00BC1F95">
              <w:rPr>
                <w:rFonts w:hint="eastAsia"/>
                <w:szCs w:val="21"/>
              </w:rPr>
              <w:t>论文撰写过程中拟采取的方法和手段</w:t>
            </w:r>
          </w:p>
        </w:tc>
        <w:tc>
          <w:tcPr>
            <w:tcW w:w="7015" w:type="dxa"/>
            <w:gridSpan w:val="5"/>
          </w:tcPr>
          <w:p w14:paraId="3EE0420D" w14:textId="77777777" w:rsidR="008D3A21" w:rsidRPr="008D3A21" w:rsidRDefault="008D3A21" w:rsidP="008D3A21">
            <w:pPr>
              <w:rPr>
                <w:b/>
                <w:bCs/>
                <w:szCs w:val="21"/>
              </w:rPr>
            </w:pPr>
            <w:r w:rsidRPr="008D3A21">
              <w:rPr>
                <w:b/>
                <w:bCs/>
                <w:szCs w:val="21"/>
              </w:rPr>
              <w:t>拟采取的实验方案</w:t>
            </w:r>
          </w:p>
          <w:p w14:paraId="3C52BF72" w14:textId="77777777" w:rsidR="008D3A21" w:rsidRPr="008D3A21" w:rsidRDefault="008D3A21" w:rsidP="008D3A21">
            <w:pPr>
              <w:rPr>
                <w:b/>
                <w:bCs/>
                <w:szCs w:val="21"/>
              </w:rPr>
            </w:pPr>
            <w:r w:rsidRPr="008D3A21">
              <w:rPr>
                <w:b/>
                <w:bCs/>
                <w:szCs w:val="21"/>
              </w:rPr>
              <w:t xml:space="preserve">1. </w:t>
            </w:r>
            <w:r w:rsidRPr="008D3A21">
              <w:rPr>
                <w:b/>
                <w:bCs/>
                <w:szCs w:val="21"/>
              </w:rPr>
              <w:t>数据基准与</w:t>
            </w:r>
            <w:r w:rsidRPr="008D3A21">
              <w:rPr>
                <w:b/>
                <w:bCs/>
                <w:szCs w:val="21"/>
              </w:rPr>
              <w:t xml:space="preserve"> OOD </w:t>
            </w:r>
            <w:r w:rsidRPr="008D3A21">
              <w:rPr>
                <w:b/>
                <w:bCs/>
                <w:szCs w:val="21"/>
              </w:rPr>
              <w:t>划分</w:t>
            </w:r>
          </w:p>
          <w:p w14:paraId="4D874045" w14:textId="5A5371AF" w:rsidR="008D3A21" w:rsidRPr="008D3A21" w:rsidRDefault="008D3A21" w:rsidP="008D3A21">
            <w:pPr>
              <w:ind w:firstLineChars="200" w:firstLine="420"/>
              <w:rPr>
                <w:szCs w:val="21"/>
              </w:rPr>
            </w:pPr>
            <w:r w:rsidRPr="008D3A21">
              <w:rPr>
                <w:szCs w:val="21"/>
              </w:rPr>
              <w:t>本研究将采用大型长尾细粒度海洋浮游生物数据集</w:t>
            </w:r>
            <w:r w:rsidRPr="008D3A21">
              <w:rPr>
                <w:szCs w:val="21"/>
              </w:rPr>
              <w:t xml:space="preserve"> </w:t>
            </w:r>
            <w:r w:rsidRPr="008D3A21">
              <w:rPr>
                <w:b/>
                <w:bCs/>
                <w:szCs w:val="21"/>
              </w:rPr>
              <w:t>DYB-</w:t>
            </w:r>
            <w:proofErr w:type="spellStart"/>
            <w:r w:rsidRPr="008D3A21">
              <w:rPr>
                <w:b/>
                <w:bCs/>
                <w:szCs w:val="21"/>
              </w:rPr>
              <w:t>PlanktonNet</w:t>
            </w:r>
            <w:proofErr w:type="spellEnd"/>
            <w:r w:rsidRPr="008D3A21">
              <w:rPr>
                <w:szCs w:val="21"/>
              </w:rPr>
              <w:t xml:space="preserve"> </w:t>
            </w:r>
            <w:r w:rsidRPr="008D3A21">
              <w:rPr>
                <w:szCs w:val="21"/>
              </w:rPr>
              <w:t>作为实验基础</w:t>
            </w:r>
            <w:r w:rsidRPr="008D3A21">
              <w:rPr>
                <w:szCs w:val="21"/>
              </w:rPr>
              <w:t xml:space="preserve"> </w:t>
            </w:r>
            <w:r w:rsidRPr="008D3A21">
              <w:rPr>
                <w:szCs w:val="21"/>
              </w:rPr>
              <w:t>。实验将数据集划分为</w:t>
            </w:r>
            <w:r w:rsidRPr="008D3A21">
              <w:rPr>
                <w:b/>
                <w:bCs/>
                <w:szCs w:val="21"/>
              </w:rPr>
              <w:t>分布内（</w:t>
            </w:r>
            <w:r w:rsidRPr="008D3A21">
              <w:rPr>
                <w:b/>
                <w:bCs/>
                <w:szCs w:val="21"/>
              </w:rPr>
              <w:t>ID</w:t>
            </w:r>
            <w:r w:rsidRPr="008D3A21">
              <w:rPr>
                <w:b/>
                <w:bCs/>
                <w:szCs w:val="21"/>
              </w:rPr>
              <w:t>）</w:t>
            </w:r>
            <w:r w:rsidRPr="008D3A21">
              <w:rPr>
                <w:szCs w:val="21"/>
              </w:rPr>
              <w:t>与</w:t>
            </w:r>
            <w:r w:rsidRPr="008D3A21">
              <w:rPr>
                <w:b/>
                <w:bCs/>
                <w:szCs w:val="21"/>
              </w:rPr>
              <w:t>分布外（</w:t>
            </w:r>
            <w:r w:rsidRPr="008D3A21">
              <w:rPr>
                <w:b/>
                <w:bCs/>
                <w:szCs w:val="21"/>
              </w:rPr>
              <w:t>OOD</w:t>
            </w:r>
            <w:r w:rsidRPr="008D3A21">
              <w:rPr>
                <w:b/>
                <w:bCs/>
                <w:szCs w:val="21"/>
              </w:rPr>
              <w:t>）</w:t>
            </w:r>
            <w:r w:rsidRPr="008D3A21">
              <w:rPr>
                <w:szCs w:val="21"/>
              </w:rPr>
              <w:t>两部分：</w:t>
            </w:r>
            <w:r w:rsidRPr="008D3A21">
              <w:rPr>
                <w:szCs w:val="21"/>
              </w:rPr>
              <w:t xml:space="preserve">ID </w:t>
            </w:r>
            <w:r w:rsidRPr="008D3A21">
              <w:rPr>
                <w:szCs w:val="21"/>
              </w:rPr>
              <w:t>部分包含</w:t>
            </w:r>
            <w:r w:rsidRPr="008D3A21">
              <w:rPr>
                <w:szCs w:val="21"/>
              </w:rPr>
              <w:t xml:space="preserve"> 54 </w:t>
            </w:r>
            <w:r w:rsidRPr="008D3A21">
              <w:rPr>
                <w:szCs w:val="21"/>
              </w:rPr>
              <w:t>个已知类别，其中约</w:t>
            </w:r>
            <w:r w:rsidRPr="008D3A21">
              <w:rPr>
                <w:szCs w:val="21"/>
              </w:rPr>
              <w:t xml:space="preserve"> 26,034 </w:t>
            </w:r>
            <w:r w:rsidRPr="008D3A21">
              <w:rPr>
                <w:szCs w:val="21"/>
              </w:rPr>
              <w:t>张图像用于联邦训练，其余用于验证与测试分类准确率</w:t>
            </w:r>
            <w:r w:rsidRPr="008D3A21">
              <w:rPr>
                <w:szCs w:val="21"/>
              </w:rPr>
              <w:t xml:space="preserve"> </w:t>
            </w:r>
            <w:r w:rsidRPr="008D3A21">
              <w:rPr>
                <w:szCs w:val="21"/>
              </w:rPr>
              <w:t>；</w:t>
            </w:r>
            <w:r w:rsidRPr="008D3A21">
              <w:rPr>
                <w:szCs w:val="21"/>
              </w:rPr>
              <w:t xml:space="preserve">OOD </w:t>
            </w:r>
            <w:r w:rsidRPr="008D3A21">
              <w:rPr>
                <w:szCs w:val="21"/>
              </w:rPr>
              <w:t>部分包含</w:t>
            </w:r>
            <w:r w:rsidRPr="008D3A21">
              <w:rPr>
                <w:szCs w:val="21"/>
              </w:rPr>
              <w:t xml:space="preserve"> 18,547 </w:t>
            </w:r>
            <w:r w:rsidRPr="008D3A21">
              <w:rPr>
                <w:szCs w:val="21"/>
              </w:rPr>
              <w:t>张图像，并细分为近分布外（</w:t>
            </w:r>
            <w:r w:rsidRPr="008D3A21">
              <w:rPr>
                <w:szCs w:val="21"/>
              </w:rPr>
              <w:t>Near-OOD</w:t>
            </w:r>
            <w:r w:rsidRPr="008D3A21">
              <w:rPr>
                <w:szCs w:val="21"/>
              </w:rPr>
              <w:t>）与远分布外（</w:t>
            </w:r>
            <w:r w:rsidRPr="008D3A21">
              <w:rPr>
                <w:szCs w:val="21"/>
              </w:rPr>
              <w:t>Far-OOD</w:t>
            </w:r>
            <w:r w:rsidRPr="008D3A21">
              <w:rPr>
                <w:szCs w:val="21"/>
              </w:rPr>
              <w:t>）。</w:t>
            </w:r>
            <w:r w:rsidRPr="008D3A21">
              <w:rPr>
                <w:szCs w:val="21"/>
              </w:rPr>
              <w:t xml:space="preserve">Near-OOD </w:t>
            </w:r>
            <w:r w:rsidRPr="008D3A21">
              <w:rPr>
                <w:szCs w:val="21"/>
              </w:rPr>
              <w:t>包含</w:t>
            </w:r>
            <w:r w:rsidRPr="008D3A21">
              <w:rPr>
                <w:szCs w:val="21"/>
              </w:rPr>
              <w:t xml:space="preserve"> 26 </w:t>
            </w:r>
            <w:r w:rsidRPr="008D3A21">
              <w:rPr>
                <w:szCs w:val="21"/>
              </w:rPr>
              <w:t>类在形态或生态属性上与</w:t>
            </w:r>
            <w:r w:rsidRPr="008D3A21">
              <w:rPr>
                <w:szCs w:val="21"/>
              </w:rPr>
              <w:t xml:space="preserve"> ID </w:t>
            </w:r>
            <w:r w:rsidRPr="008D3A21">
              <w:rPr>
                <w:szCs w:val="21"/>
              </w:rPr>
              <w:t>类别相关但非训练目标的浮游生物</w:t>
            </w:r>
            <w:r w:rsidRPr="008D3A21">
              <w:rPr>
                <w:szCs w:val="21"/>
              </w:rPr>
              <w:t xml:space="preserve"> </w:t>
            </w:r>
            <w:r w:rsidRPr="008D3A21">
              <w:rPr>
                <w:szCs w:val="21"/>
              </w:rPr>
              <w:t>；</w:t>
            </w:r>
            <w:r w:rsidRPr="008D3A21">
              <w:rPr>
                <w:szCs w:val="21"/>
              </w:rPr>
              <w:t xml:space="preserve">Far-OOD </w:t>
            </w:r>
            <w:r w:rsidRPr="008D3A21">
              <w:rPr>
                <w:szCs w:val="21"/>
              </w:rPr>
              <w:t>则包含</w:t>
            </w:r>
            <w:r w:rsidRPr="008D3A21">
              <w:rPr>
                <w:szCs w:val="21"/>
              </w:rPr>
              <w:t xml:space="preserve"> 12 </w:t>
            </w:r>
            <w:r w:rsidRPr="008D3A21">
              <w:rPr>
                <w:szCs w:val="21"/>
              </w:rPr>
              <w:t>类语义显著偏离的非生物或成像干扰项，如气泡、颗粒、碎片等。</w:t>
            </w:r>
          </w:p>
          <w:p w14:paraId="58B97852" w14:textId="77777777" w:rsidR="008D3A21" w:rsidRPr="008D3A21" w:rsidRDefault="008D3A21" w:rsidP="008D3A21">
            <w:pPr>
              <w:rPr>
                <w:b/>
                <w:bCs/>
                <w:szCs w:val="21"/>
              </w:rPr>
            </w:pPr>
            <w:r w:rsidRPr="008D3A21">
              <w:rPr>
                <w:b/>
                <w:bCs/>
                <w:szCs w:val="21"/>
              </w:rPr>
              <w:t xml:space="preserve">2. </w:t>
            </w:r>
            <w:r w:rsidRPr="008D3A21">
              <w:rPr>
                <w:b/>
                <w:bCs/>
                <w:szCs w:val="21"/>
              </w:rPr>
              <w:t>联邦场景与</w:t>
            </w:r>
            <w:r w:rsidRPr="008D3A21">
              <w:rPr>
                <w:b/>
                <w:bCs/>
                <w:szCs w:val="21"/>
              </w:rPr>
              <w:t xml:space="preserve"> Non-IID </w:t>
            </w:r>
            <w:r w:rsidRPr="008D3A21">
              <w:rPr>
                <w:b/>
                <w:bCs/>
                <w:szCs w:val="21"/>
              </w:rPr>
              <w:t>模拟</w:t>
            </w:r>
          </w:p>
          <w:p w14:paraId="5E49D926" w14:textId="4E3D3697" w:rsidR="008D3A21" w:rsidRPr="008D3A21" w:rsidRDefault="008D3A21" w:rsidP="008D3A21">
            <w:pPr>
              <w:ind w:firstLineChars="200" w:firstLine="420"/>
              <w:rPr>
                <w:szCs w:val="21"/>
              </w:rPr>
            </w:pPr>
            <w:r w:rsidRPr="008D3A21">
              <w:rPr>
                <w:szCs w:val="21"/>
              </w:rPr>
              <w:t>为了模拟真实的广域分布式监测场景，实验将设置</w:t>
            </w:r>
            <w:r w:rsidRPr="008D3A21">
              <w:rPr>
                <w:szCs w:val="21"/>
              </w:rPr>
              <w:t xml:space="preserve"> </w:t>
            </w:r>
            <w:r w:rsidRPr="008D3A21">
              <w:rPr>
                <w:b/>
                <w:bCs/>
                <w:szCs w:val="21"/>
              </w:rPr>
              <w:t xml:space="preserve">5 </w:t>
            </w:r>
            <w:r w:rsidRPr="008D3A21">
              <w:rPr>
                <w:b/>
                <w:bCs/>
                <w:szCs w:val="21"/>
              </w:rPr>
              <w:t>个客户端</w:t>
            </w:r>
            <w:r w:rsidRPr="008D3A21">
              <w:rPr>
                <w:szCs w:val="21"/>
              </w:rPr>
              <w:t>。针对海洋环境下物种分布的统计异质性，研究将采用参数为</w:t>
            </w:r>
            <w:r w:rsidRPr="008D3A21">
              <w:rPr>
                <w:szCs w:val="21"/>
              </w:rPr>
              <w:t xml:space="preserve"> </w:t>
            </w:r>
            <m:oMath>
              <m:r>
                <m:rPr>
                  <m:sty m:val="p"/>
                </m:rPr>
                <w:rPr>
                  <w:rFonts w:ascii="Cambria Math" w:hAnsi="Cambria Math"/>
                  <w:szCs w:val="21"/>
                </w:rPr>
                <m:t>α=0.1</m:t>
              </m:r>
            </m:oMath>
            <w:r w:rsidRPr="008D3A21">
              <w:rPr>
                <w:szCs w:val="21"/>
              </w:rPr>
              <w:t xml:space="preserve"> </w:t>
            </w:r>
            <w:r w:rsidRPr="008D3A21">
              <w:rPr>
                <w:szCs w:val="21"/>
              </w:rPr>
              <w:t>的狄利克雷分布（</w:t>
            </w:r>
            <w:r w:rsidRPr="008D3A21">
              <w:rPr>
                <w:szCs w:val="21"/>
              </w:rPr>
              <w:t>Dirichlet Distribution</w:t>
            </w:r>
            <w:r w:rsidRPr="008D3A21">
              <w:rPr>
                <w:szCs w:val="21"/>
              </w:rPr>
              <w:t>）</w:t>
            </w:r>
            <w:r w:rsidRPr="008D3A21">
              <w:rPr>
                <w:szCs w:val="21"/>
              </w:rPr>
              <w:t xml:space="preserve"> </w:t>
            </w:r>
            <w:r w:rsidRPr="008D3A21">
              <w:rPr>
                <w:szCs w:val="21"/>
              </w:rPr>
              <w:t>将</w:t>
            </w:r>
            <w:r w:rsidRPr="008D3A21">
              <w:rPr>
                <w:szCs w:val="21"/>
              </w:rPr>
              <w:t xml:space="preserve"> ID </w:t>
            </w:r>
            <w:r w:rsidRPr="008D3A21">
              <w:rPr>
                <w:szCs w:val="21"/>
              </w:rPr>
              <w:t>训练数据非独立同分布（</w:t>
            </w:r>
            <w:r w:rsidRPr="008D3A21">
              <w:rPr>
                <w:szCs w:val="21"/>
              </w:rPr>
              <w:t>Non-IID</w:t>
            </w:r>
            <w:r w:rsidRPr="008D3A21">
              <w:rPr>
                <w:szCs w:val="21"/>
              </w:rPr>
              <w:t>）地划分至各客户端，以此构建高度异构的联邦学习场景。各客户端本地模型训练后通过</w:t>
            </w:r>
            <w:r w:rsidRPr="008D3A21">
              <w:rPr>
                <w:szCs w:val="21"/>
              </w:rPr>
              <w:t xml:space="preserve"> </w:t>
            </w:r>
            <w:proofErr w:type="spellStart"/>
            <w:r w:rsidRPr="008D3A21">
              <w:rPr>
                <w:szCs w:val="21"/>
              </w:rPr>
              <w:t>FedAvg</w:t>
            </w:r>
            <w:proofErr w:type="spellEnd"/>
            <w:r w:rsidRPr="008D3A21">
              <w:rPr>
                <w:szCs w:val="21"/>
              </w:rPr>
              <w:t xml:space="preserve"> </w:t>
            </w:r>
            <w:r w:rsidRPr="008D3A21">
              <w:rPr>
                <w:szCs w:val="21"/>
              </w:rPr>
              <w:t>算法进行全局聚合。</w:t>
            </w:r>
          </w:p>
          <w:p w14:paraId="521C6E34" w14:textId="77777777" w:rsidR="008D3A21" w:rsidRPr="008D3A21" w:rsidRDefault="008D3A21" w:rsidP="008D3A21">
            <w:pPr>
              <w:rPr>
                <w:b/>
                <w:bCs/>
                <w:szCs w:val="21"/>
              </w:rPr>
            </w:pPr>
            <w:r w:rsidRPr="008D3A21">
              <w:rPr>
                <w:b/>
                <w:bCs/>
                <w:szCs w:val="21"/>
              </w:rPr>
              <w:t xml:space="preserve">3. </w:t>
            </w:r>
            <w:r w:rsidRPr="008D3A21">
              <w:rPr>
                <w:b/>
                <w:bCs/>
                <w:szCs w:val="21"/>
              </w:rPr>
              <w:t>算法核心流程实施</w:t>
            </w:r>
          </w:p>
          <w:p w14:paraId="27BCB435" w14:textId="77777777" w:rsidR="008D3A21" w:rsidRPr="008D3A21" w:rsidRDefault="008D3A21" w:rsidP="008D3A21">
            <w:pPr>
              <w:ind w:firstLineChars="200" w:firstLine="420"/>
              <w:rPr>
                <w:szCs w:val="21"/>
              </w:rPr>
            </w:pPr>
            <w:r w:rsidRPr="008D3A21">
              <w:rPr>
                <w:szCs w:val="21"/>
              </w:rPr>
              <w:t>在模型收敛后，实验将按照</w:t>
            </w:r>
            <w:r w:rsidRPr="008D3A21">
              <w:rPr>
                <w:szCs w:val="21"/>
              </w:rPr>
              <w:t xml:space="preserve"> ACT-</w:t>
            </w:r>
            <w:proofErr w:type="spellStart"/>
            <w:r w:rsidRPr="008D3A21">
              <w:rPr>
                <w:szCs w:val="21"/>
              </w:rPr>
              <w:t>FedViM</w:t>
            </w:r>
            <w:proofErr w:type="spellEnd"/>
            <w:r w:rsidRPr="008D3A21">
              <w:rPr>
                <w:szCs w:val="21"/>
              </w:rPr>
              <w:t xml:space="preserve"> </w:t>
            </w:r>
            <w:r w:rsidRPr="008D3A21">
              <w:rPr>
                <w:szCs w:val="21"/>
              </w:rPr>
              <w:t>的三个关键步骤执行</w:t>
            </w:r>
            <w:r w:rsidRPr="008D3A21">
              <w:rPr>
                <w:szCs w:val="21"/>
              </w:rPr>
              <w:t xml:space="preserve"> OOD </w:t>
            </w:r>
            <w:r w:rsidRPr="008D3A21">
              <w:rPr>
                <w:szCs w:val="21"/>
              </w:rPr>
              <w:t>检测流程：</w:t>
            </w:r>
          </w:p>
          <w:p w14:paraId="0D5A1DA3" w14:textId="691D21B6" w:rsidR="008D3A21" w:rsidRPr="008D3A21" w:rsidRDefault="008D3A21" w:rsidP="00EF5D05">
            <w:pPr>
              <w:ind w:firstLineChars="200" w:firstLine="422"/>
              <w:rPr>
                <w:szCs w:val="21"/>
              </w:rPr>
            </w:pPr>
            <w:r w:rsidRPr="008D3A21">
              <w:rPr>
                <w:b/>
                <w:bCs/>
                <w:szCs w:val="21"/>
              </w:rPr>
              <w:t>充分统计量上传与重构</w:t>
            </w:r>
            <w:r w:rsidRPr="008D3A21">
              <w:rPr>
                <w:szCs w:val="21"/>
              </w:rPr>
              <w:t>：各客户端仅需一次前向传播，计算并上传本地特征分布的零阶（样本量）、一阶（特征和）与二阶（未中心化协方差和）矩。服务端接收后，利用协方差的分解性质无偏重构出全局均值与全局总体</w:t>
            </w:r>
            <w:r w:rsidRPr="008D3A21">
              <w:rPr>
                <w:szCs w:val="21"/>
              </w:rPr>
              <w:lastRenderedPageBreak/>
              <w:t>协方差矩阵</w:t>
            </w:r>
            <w:r w:rsidRPr="008D3A21">
              <w:rPr>
                <w:szCs w:val="21"/>
              </w:rPr>
              <w:t xml:space="preserve"> </w:t>
            </w:r>
            <m:oMath>
              <m:sSub>
                <m:sSubPr>
                  <m:ctrlPr>
                    <w:rPr>
                      <w:rFonts w:ascii="Cambria Math" w:hAnsi="Cambria Math"/>
                      <w:i/>
                      <w:szCs w:val="21"/>
                    </w:rPr>
                  </m:ctrlPr>
                </m:sSubPr>
                <m:e>
                  <m:r>
                    <m:rPr>
                      <m:sty m:val="p"/>
                    </m:rPr>
                    <w:rPr>
                      <w:rFonts w:ascii="Cambria Math" w:hAnsi="Cambria Math" w:hint="eastAsia"/>
                      <w:szCs w:val="21"/>
                    </w:rPr>
                    <m:t>Σ</m:t>
                  </m:r>
                  <m:ctrlPr>
                    <w:rPr>
                      <w:rFonts w:ascii="Cambria Math" w:hAnsi="Cambria Math" w:hint="eastAsia"/>
                      <w:szCs w:val="21"/>
                    </w:rPr>
                  </m:ctrlPr>
                </m:e>
                <m:sub>
                  <m:r>
                    <w:rPr>
                      <w:rFonts w:ascii="Cambria Math" w:hAnsi="Cambria Math"/>
                      <w:szCs w:val="21"/>
                    </w:rPr>
                    <m:t>global</m:t>
                  </m:r>
                </m:sub>
              </m:sSub>
            </m:oMath>
            <w:r w:rsidRPr="008D3A21">
              <w:rPr>
                <w:szCs w:val="21"/>
              </w:rPr>
              <w:t>。</w:t>
            </w:r>
          </w:p>
          <w:p w14:paraId="552FBB86" w14:textId="6F4CC60D" w:rsidR="008D3A21" w:rsidRPr="008D3A21" w:rsidRDefault="008D3A21" w:rsidP="00EF5D05">
            <w:pPr>
              <w:ind w:firstLineChars="200" w:firstLine="420"/>
              <w:rPr>
                <w:szCs w:val="21"/>
              </w:rPr>
            </w:pPr>
            <w:r w:rsidRPr="008D3A21">
              <w:rPr>
                <w:szCs w:val="21"/>
              </w:rPr>
              <w:t xml:space="preserve">ACT </w:t>
            </w:r>
            <w:r w:rsidRPr="008D3A21">
              <w:rPr>
                <w:szCs w:val="21"/>
              </w:rPr>
              <w:t>自适应子空间学习：基于随机矩阵理论，服务端利用</w:t>
            </w:r>
            <w:r w:rsidRPr="008D3A21">
              <w:rPr>
                <w:szCs w:val="21"/>
              </w:rPr>
              <w:t xml:space="preserve"> Marchenko-</w:t>
            </w:r>
            <w:proofErr w:type="spellStart"/>
            <w:r w:rsidRPr="008D3A21">
              <w:rPr>
                <w:szCs w:val="21"/>
              </w:rPr>
              <w:t>Pastur</w:t>
            </w:r>
            <w:proofErr w:type="spellEnd"/>
            <w:r w:rsidRPr="008D3A21">
              <w:rPr>
                <w:szCs w:val="21"/>
              </w:rPr>
              <w:t xml:space="preserve"> </w:t>
            </w:r>
            <w:r w:rsidRPr="008D3A21">
              <w:rPr>
                <w:szCs w:val="21"/>
              </w:rPr>
              <w:t>分布上界阈值及离散</w:t>
            </w:r>
            <w:r w:rsidRPr="008D3A21">
              <w:rPr>
                <w:szCs w:val="21"/>
              </w:rPr>
              <w:t xml:space="preserve"> </w:t>
            </w:r>
            <w:proofErr w:type="spellStart"/>
            <w:r w:rsidRPr="008D3A21">
              <w:rPr>
                <w:szCs w:val="21"/>
              </w:rPr>
              <w:t>Stieltjes</w:t>
            </w:r>
            <w:proofErr w:type="spellEnd"/>
            <w:r w:rsidRPr="008D3A21">
              <w:rPr>
                <w:szCs w:val="21"/>
              </w:rPr>
              <w:t xml:space="preserve"> </w:t>
            </w:r>
            <w:r w:rsidRPr="008D3A21">
              <w:rPr>
                <w:szCs w:val="21"/>
              </w:rPr>
              <w:t>变换对特征值进行修正</w:t>
            </w:r>
            <w:r w:rsidRPr="008D3A21">
              <w:rPr>
                <w:szCs w:val="21"/>
              </w:rPr>
              <w:t xml:space="preserve"> </w:t>
            </w:r>
            <w:r w:rsidRPr="008D3A21">
              <w:rPr>
                <w:szCs w:val="21"/>
              </w:rPr>
              <w:t>。通过自适应截断准则精准切断噪声长尾，自动确定最优主子空间投影矩阵</w:t>
            </w:r>
            <w:r w:rsidRPr="008D3A21">
              <w:rPr>
                <w:szCs w:val="21"/>
              </w:rPr>
              <w:t xml:space="preserve"> </w:t>
            </w:r>
            <m:oMath>
              <m:r>
                <w:rPr>
                  <w:rFonts w:ascii="Cambria Math" w:hAnsi="Cambria Math"/>
                  <w:szCs w:val="21"/>
                </w:rPr>
                <m:t>P</m:t>
              </m:r>
            </m:oMath>
            <w:r w:rsidRPr="008D3A21">
              <w:rPr>
                <w:szCs w:val="21"/>
              </w:rPr>
              <w:t xml:space="preserve"> </w:t>
            </w:r>
            <w:r w:rsidRPr="008D3A21">
              <w:rPr>
                <w:szCs w:val="21"/>
              </w:rPr>
              <w:t>。</w:t>
            </w:r>
          </w:p>
          <w:p w14:paraId="2339DE32" w14:textId="130349CB" w:rsidR="008D3A21" w:rsidRPr="008D3A21" w:rsidRDefault="008D3A21" w:rsidP="00EF5D05">
            <w:pPr>
              <w:ind w:firstLineChars="200" w:firstLine="420"/>
              <w:rPr>
                <w:szCs w:val="21"/>
              </w:rPr>
            </w:pPr>
            <w:r w:rsidRPr="008D3A21">
              <w:rPr>
                <w:szCs w:val="21"/>
              </w:rPr>
              <w:t>解析估计与联合打分：利用全局协方差矩阵的迹解析估计校准系数</w:t>
            </w:r>
            <w:r w:rsidRPr="008D3A21">
              <w:rPr>
                <w:szCs w:val="21"/>
              </w:rPr>
              <w:t xml:space="preserve"> </w:t>
            </w:r>
            <m:oMath>
              <m:r>
                <m:rPr>
                  <m:sty m:val="p"/>
                </m:rPr>
                <w:rPr>
                  <w:rFonts w:ascii="Cambria Math" w:hAnsi="Cambria Math"/>
                  <w:szCs w:val="21"/>
                </w:rPr>
                <m:t>α</m:t>
              </m:r>
            </m:oMath>
            <w:r w:rsidRPr="008D3A21">
              <w:rPr>
                <w:szCs w:val="21"/>
              </w:rPr>
              <w:t>，以对齐量纲。最终结合特征空间的几何残差与输出空间的概率能量计算联合得分</w:t>
            </w:r>
            <w:r w:rsidRPr="008D3A21">
              <w:rPr>
                <w:szCs w:val="21"/>
              </w:rPr>
              <w:t xml:space="preserve"> </w:t>
            </w:r>
            <m:oMath>
              <m:r>
                <w:rPr>
                  <w:rFonts w:ascii="Cambria Math" w:hAnsi="Cambria Math"/>
                  <w:szCs w:val="21"/>
                </w:rPr>
                <m:t>Score</m:t>
              </m:r>
              <m:d>
                <m:dPr>
                  <m:ctrlPr>
                    <w:rPr>
                      <w:rFonts w:ascii="Cambria Math" w:hAnsi="Cambria Math"/>
                      <w:i/>
                      <w:szCs w:val="21"/>
                    </w:rPr>
                  </m:ctrlPr>
                </m:dPr>
                <m:e>
                  <m:r>
                    <w:rPr>
                      <w:rFonts w:ascii="Cambria Math" w:hAnsi="Cambria Math"/>
                      <w:szCs w:val="21"/>
                    </w:rPr>
                    <m:t>x</m:t>
                  </m:r>
                </m:e>
              </m:d>
              <m:r>
                <w:rPr>
                  <w:rFonts w:ascii="Cambria Math" w:hAnsi="Cambria Math"/>
                  <w:szCs w:val="21"/>
                </w:rPr>
                <m:t>=</m:t>
              </m:r>
              <m:sSub>
                <m:sSubPr>
                  <m:ctrlPr>
                    <w:rPr>
                      <w:rFonts w:ascii="Cambria Math" w:hAnsi="Cambria Math"/>
                      <w:i/>
                      <w:szCs w:val="21"/>
                    </w:rPr>
                  </m:ctrlPr>
                </m:sSubPr>
                <m:e>
                  <m:r>
                    <w:rPr>
                      <w:rFonts w:ascii="Cambria Math" w:hAnsi="Cambria Math"/>
                      <w:szCs w:val="21"/>
                    </w:rPr>
                    <m:t>S</m:t>
                  </m:r>
                </m:e>
                <m:sub>
                  <m:r>
                    <w:rPr>
                      <w:rFonts w:ascii="Cambria Math" w:hAnsi="Cambria Math"/>
                      <w:szCs w:val="21"/>
                    </w:rPr>
                    <m:t>energy</m:t>
                  </m:r>
                </m:sub>
              </m:sSub>
              <m:d>
                <m:dPr>
                  <m:ctrlPr>
                    <w:rPr>
                      <w:rFonts w:ascii="Cambria Math" w:hAnsi="Cambria Math"/>
                      <w:i/>
                      <w:szCs w:val="21"/>
                    </w:rPr>
                  </m:ctrlPr>
                </m:dPr>
                <m:e>
                  <m:r>
                    <w:rPr>
                      <w:rFonts w:ascii="Cambria Math" w:hAnsi="Cambria Math"/>
                      <w:szCs w:val="21"/>
                    </w:rPr>
                    <m:t>x</m:t>
                  </m:r>
                </m:e>
              </m:d>
              <m:r>
                <w:rPr>
                  <w:rFonts w:ascii="Cambria Math" w:hAnsi="Cambria Math"/>
                  <w:szCs w:val="21"/>
                </w:rPr>
                <m:t>-</m:t>
              </m:r>
              <m:r>
                <m:rPr>
                  <m:sty m:val="p"/>
                </m:rPr>
                <w:rPr>
                  <w:rFonts w:ascii="Cambria Math" w:hAnsi="Cambria Math"/>
                  <w:szCs w:val="21"/>
                </w:rPr>
                <m:t>α</m:t>
              </m:r>
              <m:r>
                <m:rPr>
                  <m:sty m:val="p"/>
                </m:rPr>
                <w:rPr>
                  <w:rFonts w:ascii="Cambria Math" w:hAnsi="Cambria Math" w:cs="Cambria Math"/>
                  <w:szCs w:val="21"/>
                </w:rPr>
                <m:t>⋅</m:t>
              </m:r>
              <m:sSub>
                <m:sSubPr>
                  <m:ctrlPr>
                    <w:rPr>
                      <w:rFonts w:ascii="Cambria Math" w:hAnsi="Cambria Math"/>
                      <w:i/>
                      <w:szCs w:val="21"/>
                    </w:rPr>
                  </m:ctrlPr>
                </m:sSubPr>
                <m:e>
                  <m:r>
                    <w:rPr>
                      <w:rFonts w:ascii="Cambria Math" w:hAnsi="Cambria Math"/>
                      <w:szCs w:val="21"/>
                    </w:rPr>
                    <m:t>S</m:t>
                  </m:r>
                  <m:ctrlPr>
                    <w:rPr>
                      <w:rFonts w:ascii="Cambria Math" w:hAnsi="Cambria Math" w:cs="Cambria Math"/>
                      <w:szCs w:val="21"/>
                    </w:rPr>
                  </m:ctrlPr>
                </m:e>
                <m:sub>
                  <m:r>
                    <w:rPr>
                      <w:rFonts w:ascii="Cambria Math" w:hAnsi="Cambria Math"/>
                      <w:szCs w:val="21"/>
                    </w:rPr>
                    <m:t>res</m:t>
                  </m:r>
                </m:sub>
              </m:sSub>
              <m:d>
                <m:dPr>
                  <m:ctrlPr>
                    <w:rPr>
                      <w:rFonts w:ascii="Cambria Math" w:hAnsi="Cambria Math"/>
                      <w:i/>
                      <w:szCs w:val="21"/>
                    </w:rPr>
                  </m:ctrlPr>
                </m:dPr>
                <m:e>
                  <m:r>
                    <w:rPr>
                      <w:rFonts w:ascii="Cambria Math" w:hAnsi="Cambria Math"/>
                      <w:szCs w:val="21"/>
                    </w:rPr>
                    <m:t>x</m:t>
                  </m:r>
                </m:e>
              </m:d>
            </m:oMath>
            <w:r w:rsidRPr="008D3A21">
              <w:rPr>
                <w:szCs w:val="21"/>
              </w:rPr>
              <w:t>，实现对测试样本的</w:t>
            </w:r>
            <w:r w:rsidRPr="008D3A21">
              <w:rPr>
                <w:szCs w:val="21"/>
              </w:rPr>
              <w:t xml:space="preserve"> OOD </w:t>
            </w:r>
            <w:r w:rsidRPr="008D3A21">
              <w:rPr>
                <w:szCs w:val="21"/>
              </w:rPr>
              <w:t>判别。</w:t>
            </w:r>
          </w:p>
          <w:p w14:paraId="7E0DE7D2" w14:textId="77777777" w:rsidR="008D3A21" w:rsidRPr="008D3A21" w:rsidRDefault="008D3A21" w:rsidP="00EF5D05">
            <w:pPr>
              <w:rPr>
                <w:b/>
                <w:bCs/>
                <w:szCs w:val="21"/>
              </w:rPr>
            </w:pPr>
            <w:r w:rsidRPr="008D3A21">
              <w:rPr>
                <w:b/>
                <w:bCs/>
                <w:szCs w:val="21"/>
              </w:rPr>
              <w:t xml:space="preserve">4. </w:t>
            </w:r>
            <w:r w:rsidRPr="008D3A21">
              <w:rPr>
                <w:b/>
                <w:bCs/>
                <w:szCs w:val="21"/>
              </w:rPr>
              <w:t>模型配置与对比基准</w:t>
            </w:r>
          </w:p>
          <w:p w14:paraId="76836450" w14:textId="28B7173D" w:rsidR="008D3A21" w:rsidRPr="008D3A21" w:rsidRDefault="008D3A21" w:rsidP="008D3A21">
            <w:pPr>
              <w:ind w:firstLineChars="200" w:firstLine="420"/>
              <w:rPr>
                <w:szCs w:val="21"/>
              </w:rPr>
            </w:pPr>
            <w:r w:rsidRPr="008D3A21">
              <w:rPr>
                <w:szCs w:val="21"/>
              </w:rPr>
              <w:t>为验证框架的通用性，实验将参评</w:t>
            </w:r>
            <w:r w:rsidRPr="008D3A21">
              <w:rPr>
                <w:szCs w:val="21"/>
              </w:rPr>
              <w:t xml:space="preserve"> 9 </w:t>
            </w:r>
            <w:r w:rsidRPr="008D3A21">
              <w:rPr>
                <w:szCs w:val="21"/>
              </w:rPr>
              <w:t>大主流视觉网络架构，包括经典</w:t>
            </w:r>
            <w:r w:rsidRPr="008D3A21">
              <w:rPr>
                <w:szCs w:val="21"/>
              </w:rPr>
              <w:t xml:space="preserve"> CNN</w:t>
            </w:r>
            <w:r w:rsidRPr="008D3A21">
              <w:rPr>
                <w:szCs w:val="21"/>
              </w:rPr>
              <w:t>（</w:t>
            </w:r>
            <w:r w:rsidRPr="008D3A21">
              <w:rPr>
                <w:szCs w:val="21"/>
              </w:rPr>
              <w:t>ResNet50, ResNet101, DenseNet169</w:t>
            </w:r>
            <w:r w:rsidRPr="008D3A21">
              <w:rPr>
                <w:szCs w:val="21"/>
              </w:rPr>
              <w:t>）、现代</w:t>
            </w:r>
            <w:r w:rsidRPr="008D3A21">
              <w:rPr>
                <w:szCs w:val="21"/>
              </w:rPr>
              <w:t xml:space="preserve"> CNN</w:t>
            </w:r>
            <w:r w:rsidRPr="008D3A21">
              <w:rPr>
                <w:szCs w:val="21"/>
              </w:rPr>
              <w:t>（</w:t>
            </w:r>
            <w:r w:rsidRPr="008D3A21">
              <w:rPr>
                <w:szCs w:val="21"/>
              </w:rPr>
              <w:t xml:space="preserve">EfficientNetV2-S, MobileNetV3-Large, </w:t>
            </w:r>
            <w:proofErr w:type="spellStart"/>
            <w:r w:rsidRPr="008D3A21">
              <w:rPr>
                <w:szCs w:val="21"/>
              </w:rPr>
              <w:t>ConvNeXt</w:t>
            </w:r>
            <w:proofErr w:type="spellEnd"/>
            <w:r w:rsidRPr="008D3A21">
              <w:rPr>
                <w:szCs w:val="21"/>
              </w:rPr>
              <w:t>-Base</w:t>
            </w:r>
            <w:r w:rsidRPr="008D3A21">
              <w:rPr>
                <w:szCs w:val="21"/>
              </w:rPr>
              <w:t>）以及</w:t>
            </w:r>
            <w:r w:rsidRPr="008D3A21">
              <w:rPr>
                <w:szCs w:val="21"/>
              </w:rPr>
              <w:t xml:space="preserve"> Transformer</w:t>
            </w:r>
            <w:r w:rsidRPr="008D3A21">
              <w:rPr>
                <w:szCs w:val="21"/>
              </w:rPr>
              <w:t>（</w:t>
            </w:r>
            <w:proofErr w:type="spellStart"/>
            <w:r w:rsidRPr="008D3A21">
              <w:rPr>
                <w:szCs w:val="21"/>
              </w:rPr>
              <w:t>ViT</w:t>
            </w:r>
            <w:proofErr w:type="spellEnd"/>
            <w:r w:rsidRPr="008D3A21">
              <w:rPr>
                <w:szCs w:val="21"/>
              </w:rPr>
              <w:t xml:space="preserve">-B/16, </w:t>
            </w:r>
            <w:proofErr w:type="spellStart"/>
            <w:r w:rsidRPr="008D3A21">
              <w:rPr>
                <w:szCs w:val="21"/>
              </w:rPr>
              <w:t>ViT</w:t>
            </w:r>
            <w:proofErr w:type="spellEnd"/>
            <w:r w:rsidRPr="008D3A21">
              <w:rPr>
                <w:szCs w:val="21"/>
              </w:rPr>
              <w:t xml:space="preserve">-B/32, </w:t>
            </w:r>
            <w:proofErr w:type="spellStart"/>
            <w:r w:rsidRPr="008D3A21">
              <w:rPr>
                <w:szCs w:val="21"/>
              </w:rPr>
              <w:t>DeiT</w:t>
            </w:r>
            <w:proofErr w:type="spellEnd"/>
            <w:r w:rsidRPr="008D3A21">
              <w:rPr>
                <w:szCs w:val="21"/>
              </w:rPr>
              <w:t>-Base</w:t>
            </w:r>
            <w:r w:rsidRPr="008D3A21">
              <w:rPr>
                <w:szCs w:val="21"/>
              </w:rPr>
              <w:t>）</w:t>
            </w:r>
            <w:r w:rsidRPr="008D3A21">
              <w:rPr>
                <w:szCs w:val="21"/>
              </w:rPr>
              <w:t xml:space="preserve"> </w:t>
            </w:r>
            <w:r w:rsidRPr="008D3A21">
              <w:rPr>
                <w:szCs w:val="21"/>
              </w:rPr>
              <w:t>。实验将以</w:t>
            </w:r>
            <w:r w:rsidRPr="008D3A21">
              <w:rPr>
                <w:szCs w:val="21"/>
              </w:rPr>
              <w:t xml:space="preserve"> Original </w:t>
            </w:r>
            <w:proofErr w:type="spellStart"/>
            <w:r w:rsidRPr="008D3A21">
              <w:rPr>
                <w:szCs w:val="21"/>
              </w:rPr>
              <w:t>ViM</w:t>
            </w:r>
            <w:proofErr w:type="spellEnd"/>
            <w:r w:rsidRPr="008D3A21">
              <w:rPr>
                <w:szCs w:val="21"/>
              </w:rPr>
              <w:t xml:space="preserve"> </w:t>
            </w:r>
            <w:r w:rsidRPr="008D3A21">
              <w:rPr>
                <w:szCs w:val="21"/>
              </w:rPr>
              <w:t>作为核心基准（</w:t>
            </w:r>
            <w:r w:rsidRPr="008D3A21">
              <w:rPr>
                <w:szCs w:val="21"/>
              </w:rPr>
              <w:t>Baseline</w:t>
            </w:r>
            <w:r w:rsidRPr="008D3A21">
              <w:rPr>
                <w:szCs w:val="21"/>
              </w:rPr>
              <w:t>），量化对比</w:t>
            </w:r>
            <w:r w:rsidRPr="008D3A21">
              <w:rPr>
                <w:szCs w:val="21"/>
              </w:rPr>
              <w:t xml:space="preserve"> ACT </w:t>
            </w:r>
            <w:r w:rsidRPr="008D3A21">
              <w:rPr>
                <w:szCs w:val="21"/>
              </w:rPr>
              <w:t>机制在不同架构下的性能增益。</w:t>
            </w:r>
          </w:p>
          <w:p w14:paraId="29AC4906" w14:textId="77777777" w:rsidR="008D3A21" w:rsidRPr="008D3A21" w:rsidRDefault="008D3A21" w:rsidP="00EF5D05">
            <w:pPr>
              <w:rPr>
                <w:b/>
                <w:bCs/>
                <w:szCs w:val="21"/>
              </w:rPr>
            </w:pPr>
            <w:r w:rsidRPr="008D3A21">
              <w:rPr>
                <w:b/>
                <w:bCs/>
                <w:szCs w:val="21"/>
              </w:rPr>
              <w:t xml:space="preserve">5. </w:t>
            </w:r>
            <w:r w:rsidRPr="008D3A21">
              <w:rPr>
                <w:b/>
                <w:bCs/>
                <w:szCs w:val="21"/>
              </w:rPr>
              <w:t>评估指标</w:t>
            </w:r>
          </w:p>
          <w:p w14:paraId="517A3DAD" w14:textId="5D543E2D" w:rsidR="008D3A21" w:rsidRPr="008D3A21" w:rsidRDefault="008D3A21" w:rsidP="008D3A21">
            <w:pPr>
              <w:ind w:firstLineChars="200" w:firstLine="420"/>
              <w:rPr>
                <w:szCs w:val="21"/>
              </w:rPr>
            </w:pPr>
            <w:r w:rsidRPr="008D3A21">
              <w:rPr>
                <w:szCs w:val="21"/>
              </w:rPr>
              <w:t>研究将采用多维度指标评估模型表现：针对</w:t>
            </w:r>
            <w:r w:rsidRPr="008D3A21">
              <w:rPr>
                <w:szCs w:val="21"/>
              </w:rPr>
              <w:t xml:space="preserve"> ID </w:t>
            </w:r>
            <w:r w:rsidRPr="008D3A21">
              <w:rPr>
                <w:szCs w:val="21"/>
              </w:rPr>
              <w:t>任务，使用分类准确率（</w:t>
            </w:r>
            <w:r w:rsidRPr="008D3A21">
              <w:rPr>
                <w:szCs w:val="21"/>
              </w:rPr>
              <w:t>Accuracy</w:t>
            </w:r>
            <w:r w:rsidRPr="008D3A21">
              <w:rPr>
                <w:szCs w:val="21"/>
              </w:rPr>
              <w:t>）</w:t>
            </w:r>
            <w:r w:rsidRPr="008D3A21">
              <w:rPr>
                <w:szCs w:val="21"/>
              </w:rPr>
              <w:t xml:space="preserve"> </w:t>
            </w:r>
            <w:r w:rsidRPr="008D3A21">
              <w:rPr>
                <w:szCs w:val="21"/>
              </w:rPr>
              <w:t>；针对</w:t>
            </w:r>
            <w:r w:rsidRPr="008D3A21">
              <w:rPr>
                <w:szCs w:val="21"/>
              </w:rPr>
              <w:t xml:space="preserve"> OOD </w:t>
            </w:r>
            <w:r w:rsidRPr="008D3A21">
              <w:rPr>
                <w:szCs w:val="21"/>
              </w:rPr>
              <w:t>检测任务，使用</w:t>
            </w:r>
            <w:r w:rsidRPr="008D3A21">
              <w:rPr>
                <w:szCs w:val="21"/>
              </w:rPr>
              <w:t xml:space="preserve"> Near-OOD AUROC </w:t>
            </w:r>
            <w:r w:rsidRPr="008D3A21">
              <w:rPr>
                <w:szCs w:val="21"/>
              </w:rPr>
              <w:t>与</w:t>
            </w:r>
            <w:r w:rsidRPr="008D3A21">
              <w:rPr>
                <w:szCs w:val="21"/>
              </w:rPr>
              <w:t xml:space="preserve"> Far-OOD AUROC </w:t>
            </w:r>
            <w:r w:rsidRPr="008D3A21">
              <w:rPr>
                <w:szCs w:val="21"/>
              </w:rPr>
              <w:t>；同时，通过</w:t>
            </w:r>
            <w:r w:rsidRPr="008D3A21">
              <w:rPr>
                <w:b/>
                <w:bCs/>
                <w:szCs w:val="21"/>
              </w:rPr>
              <w:t>空间压缩率（</w:t>
            </w:r>
            <w:r w:rsidRPr="008D3A21">
              <w:rPr>
                <w:b/>
                <w:bCs/>
                <w:szCs w:val="21"/>
              </w:rPr>
              <w:t>Compression Rate</w:t>
            </w:r>
            <w:r w:rsidRPr="008D3A21">
              <w:rPr>
                <w:b/>
                <w:bCs/>
                <w:szCs w:val="21"/>
              </w:rPr>
              <w:t>）</w:t>
            </w:r>
            <w:r w:rsidRPr="008D3A21">
              <w:rPr>
                <w:szCs w:val="21"/>
              </w:rPr>
              <w:t>衡量</w:t>
            </w:r>
            <w:r w:rsidRPr="008D3A21">
              <w:rPr>
                <w:szCs w:val="21"/>
              </w:rPr>
              <w:t xml:space="preserve"> ACT </w:t>
            </w:r>
            <w:r w:rsidRPr="008D3A21">
              <w:rPr>
                <w:szCs w:val="21"/>
              </w:rPr>
              <w:t>算法对特征冗余的削减效果</w:t>
            </w:r>
            <w:r w:rsidRPr="008D3A21">
              <w:rPr>
                <w:szCs w:val="21"/>
              </w:rPr>
              <w:t xml:space="preserve"> </w:t>
            </w:r>
            <w:r w:rsidRPr="008D3A21">
              <w:rPr>
                <w:szCs w:val="21"/>
              </w:rPr>
              <w:t>。</w:t>
            </w:r>
          </w:p>
          <w:p w14:paraId="713759F1" w14:textId="77777777" w:rsidR="000A4241" w:rsidRPr="008D3A21" w:rsidRDefault="000A4241" w:rsidP="008D3A21">
            <w:pPr>
              <w:ind w:firstLineChars="200" w:firstLine="420"/>
              <w:rPr>
                <w:szCs w:val="21"/>
              </w:rPr>
            </w:pPr>
          </w:p>
        </w:tc>
      </w:tr>
      <w:tr w:rsidR="000A4241" w:rsidRPr="00BC1F95" w14:paraId="3393B862" w14:textId="77777777" w:rsidTr="00083036">
        <w:trPr>
          <w:trHeight w:val="3270"/>
          <w:jc w:val="center"/>
        </w:trPr>
        <w:tc>
          <w:tcPr>
            <w:tcW w:w="1583" w:type="dxa"/>
          </w:tcPr>
          <w:p w14:paraId="6C5140B0" w14:textId="77777777" w:rsidR="000A4241" w:rsidRPr="00BC1F95" w:rsidRDefault="000A4241" w:rsidP="00092B65">
            <w:pPr>
              <w:jc w:val="center"/>
              <w:rPr>
                <w:szCs w:val="21"/>
              </w:rPr>
            </w:pPr>
            <w:r w:rsidRPr="00BC1F95">
              <w:rPr>
                <w:rFonts w:hint="eastAsia"/>
                <w:szCs w:val="21"/>
              </w:rPr>
              <w:lastRenderedPageBreak/>
              <w:t>论文撰写</w:t>
            </w:r>
          </w:p>
          <w:p w14:paraId="042B985A" w14:textId="77777777" w:rsidR="000A4241" w:rsidRPr="00BC1F95" w:rsidRDefault="000A4241" w:rsidP="00092B65">
            <w:pPr>
              <w:jc w:val="center"/>
              <w:rPr>
                <w:szCs w:val="21"/>
              </w:rPr>
            </w:pPr>
            <w:r w:rsidRPr="00BC1F95">
              <w:rPr>
                <w:rFonts w:hint="eastAsia"/>
                <w:szCs w:val="21"/>
              </w:rPr>
              <w:t>提</w:t>
            </w:r>
            <w:r w:rsidRPr="00BC1F95">
              <w:rPr>
                <w:rFonts w:hint="eastAsia"/>
                <w:szCs w:val="21"/>
              </w:rPr>
              <w:t xml:space="preserve">    </w:t>
            </w:r>
            <w:r w:rsidRPr="00BC1F95">
              <w:rPr>
                <w:rFonts w:hint="eastAsia"/>
                <w:szCs w:val="21"/>
              </w:rPr>
              <w:t>纲</w:t>
            </w:r>
          </w:p>
        </w:tc>
        <w:tc>
          <w:tcPr>
            <w:tcW w:w="7015" w:type="dxa"/>
            <w:gridSpan w:val="5"/>
          </w:tcPr>
          <w:p w14:paraId="1991CE66" w14:textId="77777777" w:rsidR="00EF5D05" w:rsidRPr="00EF5D05" w:rsidRDefault="00EF5D05" w:rsidP="00EF5D05">
            <w:pPr>
              <w:rPr>
                <w:b/>
                <w:bCs/>
                <w:szCs w:val="21"/>
              </w:rPr>
            </w:pPr>
            <w:r w:rsidRPr="00EF5D05">
              <w:rPr>
                <w:b/>
                <w:bCs/>
                <w:szCs w:val="21"/>
              </w:rPr>
              <w:t>论文撰写提纲</w:t>
            </w:r>
          </w:p>
          <w:p w14:paraId="09A7ECFC" w14:textId="77777777" w:rsidR="00EF5D05" w:rsidRPr="00EF5D05" w:rsidRDefault="00EF5D05" w:rsidP="00EF5D05">
            <w:pPr>
              <w:rPr>
                <w:b/>
                <w:bCs/>
                <w:szCs w:val="21"/>
              </w:rPr>
            </w:pPr>
            <w:r w:rsidRPr="00EF5D05">
              <w:rPr>
                <w:b/>
                <w:bCs/>
                <w:szCs w:val="21"/>
              </w:rPr>
              <w:t>摘要</w:t>
            </w:r>
            <w:r w:rsidRPr="00EF5D05">
              <w:rPr>
                <w:b/>
                <w:bCs/>
                <w:szCs w:val="21"/>
              </w:rPr>
              <w:t xml:space="preserve"> (Abstract)</w:t>
            </w:r>
          </w:p>
          <w:p w14:paraId="0A3B2F6E" w14:textId="77777777" w:rsidR="00EF5D05" w:rsidRPr="00EF5D05" w:rsidRDefault="00EF5D05" w:rsidP="00EF5D05">
            <w:pPr>
              <w:rPr>
                <w:szCs w:val="21"/>
              </w:rPr>
            </w:pPr>
            <w:r w:rsidRPr="00EF5D05">
              <w:rPr>
                <w:b/>
                <w:bCs/>
                <w:szCs w:val="21"/>
              </w:rPr>
              <w:t>研究背景：</w:t>
            </w:r>
            <w:r w:rsidRPr="00EF5D05">
              <w:rPr>
                <w:szCs w:val="21"/>
              </w:rPr>
              <w:t xml:space="preserve"> </w:t>
            </w:r>
            <w:r w:rsidRPr="00EF5D05">
              <w:rPr>
                <w:szCs w:val="21"/>
              </w:rPr>
              <w:t>阐述海洋浮游生物监测在生态保护中的重要性，以及分布式监测场景下数据传输与隐私保护的必要性</w:t>
            </w:r>
            <w:r w:rsidRPr="00EF5D05">
              <w:rPr>
                <w:szCs w:val="21"/>
              </w:rPr>
              <w:t xml:space="preserve"> </w:t>
            </w:r>
            <w:r w:rsidRPr="00EF5D05">
              <w:rPr>
                <w:szCs w:val="21"/>
              </w:rPr>
              <w:t>。</w:t>
            </w:r>
          </w:p>
          <w:p w14:paraId="1B974510" w14:textId="77777777" w:rsidR="00EF5D05" w:rsidRPr="00EF5D05" w:rsidRDefault="00EF5D05" w:rsidP="00EF5D05">
            <w:pPr>
              <w:rPr>
                <w:szCs w:val="21"/>
              </w:rPr>
            </w:pPr>
            <w:r w:rsidRPr="00EF5D05">
              <w:rPr>
                <w:b/>
                <w:bCs/>
                <w:szCs w:val="21"/>
              </w:rPr>
              <w:t>面临挑战：</w:t>
            </w:r>
            <w:r w:rsidRPr="00EF5D05">
              <w:rPr>
                <w:szCs w:val="21"/>
              </w:rPr>
              <w:t xml:space="preserve"> </w:t>
            </w:r>
            <w:r w:rsidRPr="00EF5D05">
              <w:rPr>
                <w:szCs w:val="21"/>
              </w:rPr>
              <w:t>明确指出广域监测中的通信带宽受限、边缘设备算力匮乏以及高维特征冗余三大核心痛点</w:t>
            </w:r>
            <w:r w:rsidRPr="00EF5D05">
              <w:rPr>
                <w:szCs w:val="21"/>
              </w:rPr>
              <w:t xml:space="preserve"> </w:t>
            </w:r>
            <w:r w:rsidRPr="00EF5D05">
              <w:rPr>
                <w:szCs w:val="21"/>
              </w:rPr>
              <w:t>。</w:t>
            </w:r>
          </w:p>
          <w:p w14:paraId="15412FD6" w14:textId="77777777" w:rsidR="00EF5D05" w:rsidRPr="00EF5D05" w:rsidRDefault="00EF5D05" w:rsidP="00EF5D05">
            <w:pPr>
              <w:rPr>
                <w:szCs w:val="21"/>
              </w:rPr>
            </w:pPr>
            <w:r w:rsidRPr="00EF5D05">
              <w:rPr>
                <w:b/>
                <w:bCs/>
                <w:szCs w:val="21"/>
              </w:rPr>
              <w:t>核心方法：</w:t>
            </w:r>
            <w:r w:rsidRPr="00EF5D05">
              <w:rPr>
                <w:szCs w:val="21"/>
              </w:rPr>
              <w:t xml:space="preserve"> </w:t>
            </w:r>
            <w:r w:rsidRPr="00EF5D05">
              <w:rPr>
                <w:szCs w:val="21"/>
              </w:rPr>
              <w:t>提出</w:t>
            </w:r>
            <w:r w:rsidRPr="00EF5D05">
              <w:rPr>
                <w:szCs w:val="21"/>
              </w:rPr>
              <w:t xml:space="preserve"> ACT-</w:t>
            </w:r>
            <w:proofErr w:type="spellStart"/>
            <w:r w:rsidRPr="00EF5D05">
              <w:rPr>
                <w:szCs w:val="21"/>
              </w:rPr>
              <w:t>FedViM</w:t>
            </w:r>
            <w:proofErr w:type="spellEnd"/>
            <w:r w:rsidRPr="00EF5D05">
              <w:rPr>
                <w:szCs w:val="21"/>
              </w:rPr>
              <w:t xml:space="preserve"> </w:t>
            </w:r>
            <w:r w:rsidRPr="00EF5D05">
              <w:rPr>
                <w:szCs w:val="21"/>
              </w:rPr>
              <w:t>框架，介绍其利用充分统计量重构全局协方差、引入随机矩阵理论进行自适应降维、以及利用解析校准的</w:t>
            </w:r>
            <w:r w:rsidRPr="00EF5D05">
              <w:rPr>
                <w:szCs w:val="21"/>
              </w:rPr>
              <w:t xml:space="preserve"> </w:t>
            </w:r>
            <w:proofErr w:type="spellStart"/>
            <w:r w:rsidRPr="00EF5D05">
              <w:rPr>
                <w:szCs w:val="21"/>
              </w:rPr>
              <w:t>ViM</w:t>
            </w:r>
            <w:proofErr w:type="spellEnd"/>
            <w:r w:rsidRPr="00EF5D05">
              <w:rPr>
                <w:szCs w:val="21"/>
              </w:rPr>
              <w:t xml:space="preserve"> </w:t>
            </w:r>
            <w:r w:rsidRPr="00EF5D05">
              <w:rPr>
                <w:szCs w:val="21"/>
              </w:rPr>
              <w:t>算法实现低开销</w:t>
            </w:r>
            <w:r w:rsidRPr="00EF5D05">
              <w:rPr>
                <w:szCs w:val="21"/>
              </w:rPr>
              <w:t xml:space="preserve"> OOD </w:t>
            </w:r>
            <w:r w:rsidRPr="00EF5D05">
              <w:rPr>
                <w:szCs w:val="21"/>
              </w:rPr>
              <w:t>检测的机制</w:t>
            </w:r>
            <w:r w:rsidRPr="00EF5D05">
              <w:rPr>
                <w:szCs w:val="21"/>
              </w:rPr>
              <w:t xml:space="preserve"> </w:t>
            </w:r>
            <w:r w:rsidRPr="00EF5D05">
              <w:rPr>
                <w:szCs w:val="21"/>
              </w:rPr>
              <w:t>。</w:t>
            </w:r>
          </w:p>
          <w:p w14:paraId="00D4E0FD" w14:textId="77777777" w:rsidR="00EF5D05" w:rsidRPr="00EF5D05" w:rsidRDefault="00EF5D05" w:rsidP="00EF5D05">
            <w:pPr>
              <w:rPr>
                <w:szCs w:val="21"/>
              </w:rPr>
            </w:pPr>
            <w:r w:rsidRPr="00EF5D05">
              <w:rPr>
                <w:b/>
                <w:bCs/>
                <w:szCs w:val="21"/>
              </w:rPr>
              <w:t>实验结论：</w:t>
            </w:r>
            <w:r w:rsidRPr="00EF5D05">
              <w:rPr>
                <w:szCs w:val="21"/>
              </w:rPr>
              <w:t xml:space="preserve"> </w:t>
            </w:r>
            <w:r w:rsidRPr="00EF5D05">
              <w:rPr>
                <w:szCs w:val="21"/>
              </w:rPr>
              <w:t>总结在</w:t>
            </w:r>
            <w:r w:rsidRPr="00EF5D05">
              <w:rPr>
                <w:szCs w:val="21"/>
              </w:rPr>
              <w:t xml:space="preserve"> 9 </w:t>
            </w:r>
            <w:r w:rsidRPr="00EF5D05">
              <w:rPr>
                <w:szCs w:val="21"/>
              </w:rPr>
              <w:t>大主流视觉网络上的评测结果，强调</w:t>
            </w:r>
            <w:r w:rsidRPr="00EF5D05">
              <w:rPr>
                <w:szCs w:val="21"/>
              </w:rPr>
              <w:t xml:space="preserve"> ACT </w:t>
            </w:r>
            <w:r w:rsidRPr="00EF5D05">
              <w:rPr>
                <w:szCs w:val="21"/>
              </w:rPr>
              <w:t>算法对</w:t>
            </w:r>
            <w:r w:rsidRPr="00EF5D05">
              <w:rPr>
                <w:szCs w:val="21"/>
              </w:rPr>
              <w:t xml:space="preserve"> CNN </w:t>
            </w:r>
            <w:r w:rsidRPr="00EF5D05">
              <w:rPr>
                <w:szCs w:val="21"/>
              </w:rPr>
              <w:t>架构在</w:t>
            </w:r>
            <w:r w:rsidRPr="00EF5D05">
              <w:rPr>
                <w:szCs w:val="21"/>
              </w:rPr>
              <w:t xml:space="preserve"> OOD </w:t>
            </w:r>
            <w:r w:rsidRPr="00EF5D05">
              <w:rPr>
                <w:szCs w:val="21"/>
              </w:rPr>
              <w:t>检测敏感度上的显著提升</w:t>
            </w:r>
            <w:r w:rsidRPr="00EF5D05">
              <w:rPr>
                <w:szCs w:val="21"/>
              </w:rPr>
              <w:t xml:space="preserve"> </w:t>
            </w:r>
            <w:r w:rsidRPr="00EF5D05">
              <w:rPr>
                <w:szCs w:val="21"/>
              </w:rPr>
              <w:t>。</w:t>
            </w:r>
          </w:p>
          <w:p w14:paraId="01C7FEE3" w14:textId="77777777" w:rsidR="00EF5D05" w:rsidRPr="00EF5D05" w:rsidRDefault="00EF5D05" w:rsidP="00EF5D05">
            <w:pPr>
              <w:rPr>
                <w:b/>
                <w:bCs/>
                <w:szCs w:val="21"/>
              </w:rPr>
            </w:pPr>
            <w:r w:rsidRPr="00EF5D05">
              <w:rPr>
                <w:b/>
                <w:bCs/>
                <w:szCs w:val="21"/>
              </w:rPr>
              <w:t>第一章</w:t>
            </w:r>
            <w:r w:rsidRPr="00EF5D05">
              <w:rPr>
                <w:b/>
                <w:bCs/>
                <w:szCs w:val="21"/>
              </w:rPr>
              <w:t xml:space="preserve"> </w:t>
            </w:r>
            <w:r w:rsidRPr="00EF5D05">
              <w:rPr>
                <w:b/>
                <w:bCs/>
                <w:szCs w:val="21"/>
              </w:rPr>
              <w:t>引言</w:t>
            </w:r>
            <w:r w:rsidRPr="00EF5D05">
              <w:rPr>
                <w:b/>
                <w:bCs/>
                <w:szCs w:val="21"/>
              </w:rPr>
              <w:t xml:space="preserve"> (Introduction)</w:t>
            </w:r>
          </w:p>
          <w:p w14:paraId="708A0E0C" w14:textId="77777777" w:rsidR="00EF5D05" w:rsidRPr="00EF5D05" w:rsidRDefault="00EF5D05" w:rsidP="00EF5D05">
            <w:pPr>
              <w:rPr>
                <w:szCs w:val="21"/>
              </w:rPr>
            </w:pPr>
            <w:r w:rsidRPr="00EF5D05">
              <w:rPr>
                <w:b/>
                <w:bCs/>
                <w:szCs w:val="21"/>
              </w:rPr>
              <w:t xml:space="preserve">1.1 </w:t>
            </w:r>
            <w:r w:rsidRPr="00EF5D05">
              <w:rPr>
                <w:b/>
                <w:bCs/>
                <w:szCs w:val="21"/>
              </w:rPr>
              <w:t>研究背景与意义：</w:t>
            </w:r>
            <w:r w:rsidRPr="00EF5D05">
              <w:rPr>
                <w:szCs w:val="21"/>
              </w:rPr>
              <w:t xml:space="preserve"> </w:t>
            </w:r>
            <w:r w:rsidRPr="00EF5D05">
              <w:rPr>
                <w:szCs w:val="21"/>
              </w:rPr>
              <w:t>浮游生物的生态价值与自动化识别的行业痛点</w:t>
            </w:r>
            <w:r w:rsidRPr="00EF5D05">
              <w:rPr>
                <w:szCs w:val="21"/>
              </w:rPr>
              <w:t xml:space="preserve"> </w:t>
            </w:r>
            <w:r w:rsidRPr="00EF5D05">
              <w:rPr>
                <w:szCs w:val="21"/>
              </w:rPr>
              <w:t>。</w:t>
            </w:r>
          </w:p>
          <w:p w14:paraId="7B49E7EA" w14:textId="77777777" w:rsidR="00EF5D05" w:rsidRPr="00EF5D05" w:rsidRDefault="00EF5D05" w:rsidP="00EF5D05">
            <w:pPr>
              <w:rPr>
                <w:szCs w:val="21"/>
              </w:rPr>
            </w:pPr>
            <w:r w:rsidRPr="00EF5D05">
              <w:rPr>
                <w:b/>
                <w:bCs/>
                <w:szCs w:val="21"/>
              </w:rPr>
              <w:t xml:space="preserve">1.2 </w:t>
            </w:r>
            <w:r w:rsidRPr="00EF5D05">
              <w:rPr>
                <w:b/>
                <w:bCs/>
                <w:szCs w:val="21"/>
              </w:rPr>
              <w:t>分布式监测中的核心挑战：</w:t>
            </w:r>
          </w:p>
          <w:p w14:paraId="5D52EFC5" w14:textId="77777777" w:rsidR="00EF5D05" w:rsidRPr="00EF5D05" w:rsidRDefault="00EF5D05" w:rsidP="00EF5D05">
            <w:pPr>
              <w:rPr>
                <w:szCs w:val="21"/>
              </w:rPr>
            </w:pPr>
            <w:r w:rsidRPr="00EF5D05">
              <w:rPr>
                <w:szCs w:val="21"/>
              </w:rPr>
              <w:t>挑战一：地理分布广泛导致的通信与隐私问题</w:t>
            </w:r>
            <w:r w:rsidRPr="00EF5D05">
              <w:rPr>
                <w:szCs w:val="21"/>
              </w:rPr>
              <w:t xml:space="preserve"> </w:t>
            </w:r>
            <w:r w:rsidRPr="00EF5D05">
              <w:rPr>
                <w:szCs w:val="21"/>
              </w:rPr>
              <w:t>。</w:t>
            </w:r>
          </w:p>
          <w:p w14:paraId="51C54AD5" w14:textId="77777777" w:rsidR="00EF5D05" w:rsidRPr="00EF5D05" w:rsidRDefault="00EF5D05" w:rsidP="00EF5D05">
            <w:pPr>
              <w:rPr>
                <w:szCs w:val="21"/>
              </w:rPr>
            </w:pPr>
            <w:r w:rsidRPr="00EF5D05">
              <w:rPr>
                <w:szCs w:val="21"/>
              </w:rPr>
              <w:t>挑战二：边缘设备算力限制对</w:t>
            </w:r>
            <w:r w:rsidRPr="00EF5D05">
              <w:rPr>
                <w:szCs w:val="21"/>
              </w:rPr>
              <w:t xml:space="preserve"> OOD </w:t>
            </w:r>
            <w:r w:rsidRPr="00EF5D05">
              <w:rPr>
                <w:szCs w:val="21"/>
              </w:rPr>
              <w:t>算法轻量化的要求</w:t>
            </w:r>
            <w:r w:rsidRPr="00EF5D05">
              <w:rPr>
                <w:szCs w:val="21"/>
              </w:rPr>
              <w:t xml:space="preserve"> </w:t>
            </w:r>
            <w:r w:rsidRPr="00EF5D05">
              <w:rPr>
                <w:szCs w:val="21"/>
              </w:rPr>
              <w:t>。</w:t>
            </w:r>
          </w:p>
          <w:p w14:paraId="18D4A74C" w14:textId="77777777" w:rsidR="00EF5D05" w:rsidRPr="00EF5D05" w:rsidRDefault="00EF5D05" w:rsidP="00EF5D05">
            <w:pPr>
              <w:rPr>
                <w:szCs w:val="21"/>
              </w:rPr>
            </w:pPr>
            <w:r w:rsidRPr="00EF5D05">
              <w:rPr>
                <w:szCs w:val="21"/>
              </w:rPr>
              <w:t>挑战三：深度学习模型高维特征冗余与噪声干扰</w:t>
            </w:r>
            <w:r w:rsidRPr="00EF5D05">
              <w:rPr>
                <w:szCs w:val="21"/>
              </w:rPr>
              <w:t xml:space="preserve"> </w:t>
            </w:r>
            <w:r w:rsidRPr="00EF5D05">
              <w:rPr>
                <w:szCs w:val="21"/>
              </w:rPr>
              <w:t>。</w:t>
            </w:r>
          </w:p>
          <w:p w14:paraId="3122C0E3" w14:textId="77777777" w:rsidR="00EF5D05" w:rsidRPr="00EF5D05" w:rsidRDefault="00EF5D05" w:rsidP="00EF5D05">
            <w:pPr>
              <w:rPr>
                <w:szCs w:val="21"/>
              </w:rPr>
            </w:pPr>
            <w:r w:rsidRPr="00EF5D05">
              <w:rPr>
                <w:b/>
                <w:bCs/>
                <w:szCs w:val="21"/>
              </w:rPr>
              <w:t xml:space="preserve">1.3 </w:t>
            </w:r>
            <w:r w:rsidRPr="00EF5D05">
              <w:rPr>
                <w:b/>
                <w:bCs/>
                <w:szCs w:val="21"/>
              </w:rPr>
              <w:t>本文研究目标与贡献：</w:t>
            </w:r>
            <w:r w:rsidRPr="00EF5D05">
              <w:rPr>
                <w:szCs w:val="21"/>
              </w:rPr>
              <w:t xml:space="preserve"> </w:t>
            </w:r>
            <w:r w:rsidRPr="00EF5D05">
              <w:rPr>
                <w:szCs w:val="21"/>
              </w:rPr>
              <w:t>介绍</w:t>
            </w:r>
            <w:r w:rsidRPr="00EF5D05">
              <w:rPr>
                <w:szCs w:val="21"/>
              </w:rPr>
              <w:t xml:space="preserve"> ACT-</w:t>
            </w:r>
            <w:proofErr w:type="spellStart"/>
            <w:r w:rsidRPr="00EF5D05">
              <w:rPr>
                <w:szCs w:val="21"/>
              </w:rPr>
              <w:t>FedViM</w:t>
            </w:r>
            <w:proofErr w:type="spellEnd"/>
            <w:r w:rsidRPr="00EF5D05">
              <w:rPr>
                <w:szCs w:val="21"/>
              </w:rPr>
              <w:t xml:space="preserve"> </w:t>
            </w:r>
            <w:r w:rsidRPr="00EF5D05">
              <w:rPr>
                <w:szCs w:val="21"/>
              </w:rPr>
              <w:t>如何系统性地解决上述挑战</w:t>
            </w:r>
            <w:r w:rsidRPr="00EF5D05">
              <w:rPr>
                <w:szCs w:val="21"/>
              </w:rPr>
              <w:t xml:space="preserve"> </w:t>
            </w:r>
            <w:r w:rsidRPr="00EF5D05">
              <w:rPr>
                <w:szCs w:val="21"/>
              </w:rPr>
              <w:t>。</w:t>
            </w:r>
          </w:p>
          <w:p w14:paraId="1D4E99BC" w14:textId="77777777" w:rsidR="00EF5D05" w:rsidRPr="00EF5D05" w:rsidRDefault="00EF5D05" w:rsidP="00EF5D05">
            <w:pPr>
              <w:rPr>
                <w:b/>
                <w:bCs/>
                <w:szCs w:val="21"/>
              </w:rPr>
            </w:pPr>
            <w:r w:rsidRPr="00EF5D05">
              <w:rPr>
                <w:b/>
                <w:bCs/>
                <w:szCs w:val="21"/>
              </w:rPr>
              <w:t>第二章</w:t>
            </w:r>
            <w:r w:rsidRPr="00EF5D05">
              <w:rPr>
                <w:b/>
                <w:bCs/>
                <w:szCs w:val="21"/>
              </w:rPr>
              <w:t xml:space="preserve"> </w:t>
            </w:r>
            <w:r w:rsidRPr="00EF5D05">
              <w:rPr>
                <w:b/>
                <w:bCs/>
                <w:szCs w:val="21"/>
              </w:rPr>
              <w:t>相关工作</w:t>
            </w:r>
            <w:r w:rsidRPr="00EF5D05">
              <w:rPr>
                <w:b/>
                <w:bCs/>
                <w:szCs w:val="21"/>
              </w:rPr>
              <w:t xml:space="preserve"> (Related Work)</w:t>
            </w:r>
          </w:p>
          <w:p w14:paraId="6B6C8FE5" w14:textId="77777777" w:rsidR="00EF5D05" w:rsidRPr="00EF5D05" w:rsidRDefault="00EF5D05" w:rsidP="00EF5D05">
            <w:pPr>
              <w:rPr>
                <w:szCs w:val="21"/>
              </w:rPr>
            </w:pPr>
            <w:r w:rsidRPr="00EF5D05">
              <w:rPr>
                <w:b/>
                <w:bCs/>
                <w:szCs w:val="21"/>
              </w:rPr>
              <w:t xml:space="preserve">2.1 </w:t>
            </w:r>
            <w:r w:rsidRPr="00EF5D05">
              <w:rPr>
                <w:b/>
                <w:bCs/>
                <w:szCs w:val="21"/>
              </w:rPr>
              <w:t>浮游生物图像识别研究现状：</w:t>
            </w:r>
            <w:r w:rsidRPr="00EF5D05">
              <w:rPr>
                <w:szCs w:val="21"/>
              </w:rPr>
              <w:t xml:space="preserve"> </w:t>
            </w:r>
            <w:r w:rsidRPr="00EF5D05">
              <w:rPr>
                <w:szCs w:val="21"/>
              </w:rPr>
              <w:t>从手工特征到深度学习方法的演进</w:t>
            </w:r>
            <w:r w:rsidRPr="00EF5D05">
              <w:rPr>
                <w:szCs w:val="21"/>
              </w:rPr>
              <w:t xml:space="preserve"> </w:t>
            </w:r>
            <w:r w:rsidRPr="00EF5D05">
              <w:rPr>
                <w:szCs w:val="21"/>
              </w:rPr>
              <w:t>。</w:t>
            </w:r>
          </w:p>
          <w:p w14:paraId="3ED932C9" w14:textId="795BD187" w:rsidR="00EF5D05" w:rsidRPr="00EF5D05" w:rsidRDefault="00EF5D05" w:rsidP="00EF5D05">
            <w:pPr>
              <w:rPr>
                <w:szCs w:val="21"/>
              </w:rPr>
            </w:pPr>
            <w:r w:rsidRPr="00EF5D05">
              <w:rPr>
                <w:b/>
                <w:bCs/>
                <w:szCs w:val="21"/>
              </w:rPr>
              <w:t xml:space="preserve">2.2 </w:t>
            </w:r>
            <w:r w:rsidRPr="00EF5D05">
              <w:rPr>
                <w:b/>
                <w:bCs/>
                <w:szCs w:val="21"/>
              </w:rPr>
              <w:t>联邦学习基础：</w:t>
            </w:r>
            <w:r w:rsidRPr="00EF5D05">
              <w:rPr>
                <w:szCs w:val="21"/>
              </w:rPr>
              <w:t xml:space="preserve"> </w:t>
            </w:r>
            <w:r w:rsidRPr="00EF5D05">
              <w:rPr>
                <w:szCs w:val="21"/>
              </w:rPr>
              <w:t>统计异质性（</w:t>
            </w:r>
            <w:r w:rsidRPr="00EF5D05">
              <w:rPr>
                <w:szCs w:val="21"/>
              </w:rPr>
              <w:t>Non-IID</w:t>
            </w:r>
            <w:r w:rsidRPr="00EF5D05">
              <w:rPr>
                <w:szCs w:val="21"/>
              </w:rPr>
              <w:t>）及其对模型聚合的影响</w:t>
            </w:r>
            <w:r w:rsidRPr="00EF5D05">
              <w:rPr>
                <w:szCs w:val="21"/>
              </w:rPr>
              <w:t xml:space="preserve"> </w:t>
            </w:r>
            <w:r w:rsidRPr="00EF5D05">
              <w:rPr>
                <w:szCs w:val="21"/>
              </w:rPr>
              <w:t>。</w:t>
            </w:r>
          </w:p>
          <w:p w14:paraId="2D7E26C2" w14:textId="77777777" w:rsidR="00EF5D05" w:rsidRPr="00EF5D05" w:rsidRDefault="00EF5D05" w:rsidP="00EF5D05">
            <w:pPr>
              <w:rPr>
                <w:szCs w:val="21"/>
              </w:rPr>
            </w:pPr>
            <w:r w:rsidRPr="00EF5D05">
              <w:rPr>
                <w:b/>
                <w:bCs/>
                <w:szCs w:val="21"/>
              </w:rPr>
              <w:t xml:space="preserve">2.3 </w:t>
            </w:r>
            <w:r w:rsidRPr="00EF5D05">
              <w:rPr>
                <w:b/>
                <w:bCs/>
                <w:szCs w:val="21"/>
              </w:rPr>
              <w:t>分布外</w:t>
            </w:r>
            <w:r w:rsidRPr="00EF5D05">
              <w:rPr>
                <w:b/>
                <w:bCs/>
                <w:szCs w:val="21"/>
              </w:rPr>
              <w:t xml:space="preserve"> (OOD) </w:t>
            </w:r>
            <w:r w:rsidRPr="00EF5D05">
              <w:rPr>
                <w:b/>
                <w:bCs/>
                <w:szCs w:val="21"/>
              </w:rPr>
              <w:t>检测技术：</w:t>
            </w:r>
            <w:r w:rsidRPr="00EF5D05">
              <w:rPr>
                <w:szCs w:val="21"/>
              </w:rPr>
              <w:t xml:space="preserve"> </w:t>
            </w:r>
            <w:r w:rsidRPr="00EF5D05">
              <w:rPr>
                <w:szCs w:val="21"/>
              </w:rPr>
              <w:t>综述基于后处理的方法（如</w:t>
            </w:r>
            <w:r w:rsidRPr="00EF5D05">
              <w:rPr>
                <w:szCs w:val="21"/>
              </w:rPr>
              <w:t xml:space="preserve"> </w:t>
            </w:r>
            <w:proofErr w:type="spellStart"/>
            <w:r w:rsidRPr="00EF5D05">
              <w:rPr>
                <w:szCs w:val="21"/>
              </w:rPr>
              <w:t>ViM</w:t>
            </w:r>
            <w:proofErr w:type="spellEnd"/>
            <w:r w:rsidRPr="00EF5D05">
              <w:rPr>
                <w:szCs w:val="21"/>
              </w:rPr>
              <w:t>）与生成</w:t>
            </w:r>
            <w:r w:rsidRPr="00EF5D05">
              <w:rPr>
                <w:szCs w:val="21"/>
              </w:rPr>
              <w:lastRenderedPageBreak/>
              <w:t>式方法的优劣</w:t>
            </w:r>
            <w:r w:rsidRPr="00EF5D05">
              <w:rPr>
                <w:szCs w:val="21"/>
              </w:rPr>
              <w:t xml:space="preserve"> </w:t>
            </w:r>
            <w:r w:rsidRPr="00EF5D05">
              <w:rPr>
                <w:szCs w:val="21"/>
              </w:rPr>
              <w:t>。</w:t>
            </w:r>
          </w:p>
          <w:p w14:paraId="5BA19CDE" w14:textId="77777777" w:rsidR="00EF5D05" w:rsidRPr="00EF5D05" w:rsidRDefault="00EF5D05" w:rsidP="00EF5D05">
            <w:pPr>
              <w:rPr>
                <w:szCs w:val="21"/>
              </w:rPr>
            </w:pPr>
            <w:r w:rsidRPr="00EF5D05">
              <w:rPr>
                <w:b/>
                <w:bCs/>
                <w:szCs w:val="21"/>
              </w:rPr>
              <w:t xml:space="preserve">2.4 </w:t>
            </w:r>
            <w:r w:rsidRPr="00EF5D05">
              <w:rPr>
                <w:b/>
                <w:bCs/>
                <w:szCs w:val="21"/>
              </w:rPr>
              <w:t>高维统计学与随机矩阵理论：</w:t>
            </w:r>
            <w:r w:rsidRPr="00EF5D05">
              <w:rPr>
                <w:szCs w:val="21"/>
              </w:rPr>
              <w:t xml:space="preserve"> </w:t>
            </w:r>
            <w:r w:rsidRPr="00EF5D05">
              <w:rPr>
                <w:szCs w:val="21"/>
              </w:rPr>
              <w:t>介绍</w:t>
            </w:r>
            <w:r w:rsidRPr="00EF5D05">
              <w:rPr>
                <w:szCs w:val="21"/>
              </w:rPr>
              <w:t xml:space="preserve"> Marchenko-</w:t>
            </w:r>
            <w:proofErr w:type="spellStart"/>
            <w:r w:rsidRPr="00EF5D05">
              <w:rPr>
                <w:szCs w:val="21"/>
              </w:rPr>
              <w:t>Pastur</w:t>
            </w:r>
            <w:proofErr w:type="spellEnd"/>
            <w:r w:rsidRPr="00EF5D05">
              <w:rPr>
                <w:szCs w:val="21"/>
              </w:rPr>
              <w:t xml:space="preserve"> </w:t>
            </w:r>
            <w:r w:rsidRPr="00EF5D05">
              <w:rPr>
                <w:szCs w:val="21"/>
              </w:rPr>
              <w:t>定律在特征去噪中的理论基础</w:t>
            </w:r>
            <w:r w:rsidRPr="00EF5D05">
              <w:rPr>
                <w:szCs w:val="21"/>
              </w:rPr>
              <w:t xml:space="preserve"> </w:t>
            </w:r>
            <w:r w:rsidRPr="00EF5D05">
              <w:rPr>
                <w:szCs w:val="21"/>
              </w:rPr>
              <w:t>。</w:t>
            </w:r>
          </w:p>
          <w:p w14:paraId="620BD9EC" w14:textId="77777777" w:rsidR="00EF5D05" w:rsidRPr="00EF5D05" w:rsidRDefault="00EF5D05" w:rsidP="00EF5D05">
            <w:pPr>
              <w:rPr>
                <w:b/>
                <w:bCs/>
                <w:szCs w:val="21"/>
              </w:rPr>
            </w:pPr>
            <w:r w:rsidRPr="00EF5D05">
              <w:rPr>
                <w:b/>
                <w:bCs/>
                <w:szCs w:val="21"/>
              </w:rPr>
              <w:t>第三章</w:t>
            </w:r>
            <w:r w:rsidRPr="00EF5D05">
              <w:rPr>
                <w:b/>
                <w:bCs/>
                <w:szCs w:val="21"/>
              </w:rPr>
              <w:t xml:space="preserve"> ACT-</w:t>
            </w:r>
            <w:proofErr w:type="spellStart"/>
            <w:r w:rsidRPr="00EF5D05">
              <w:rPr>
                <w:b/>
                <w:bCs/>
                <w:szCs w:val="21"/>
              </w:rPr>
              <w:t>FedViM</w:t>
            </w:r>
            <w:proofErr w:type="spellEnd"/>
            <w:r w:rsidRPr="00EF5D05">
              <w:rPr>
                <w:b/>
                <w:bCs/>
                <w:szCs w:val="21"/>
              </w:rPr>
              <w:t xml:space="preserve"> </w:t>
            </w:r>
            <w:r w:rsidRPr="00EF5D05">
              <w:rPr>
                <w:b/>
                <w:bCs/>
                <w:szCs w:val="21"/>
              </w:rPr>
              <w:t>框架设计</w:t>
            </w:r>
            <w:r w:rsidRPr="00EF5D05">
              <w:rPr>
                <w:b/>
                <w:bCs/>
                <w:szCs w:val="21"/>
              </w:rPr>
              <w:t xml:space="preserve"> (Methodology)</w:t>
            </w:r>
          </w:p>
          <w:p w14:paraId="7BB41470" w14:textId="77777777" w:rsidR="00EF5D05" w:rsidRPr="00EF5D05" w:rsidRDefault="00EF5D05" w:rsidP="00EF5D05">
            <w:pPr>
              <w:rPr>
                <w:szCs w:val="21"/>
              </w:rPr>
            </w:pPr>
            <w:r w:rsidRPr="00EF5D05">
              <w:rPr>
                <w:b/>
                <w:bCs/>
                <w:szCs w:val="21"/>
              </w:rPr>
              <w:t xml:space="preserve">3.1 </w:t>
            </w:r>
            <w:r w:rsidRPr="00EF5D05">
              <w:rPr>
                <w:b/>
                <w:bCs/>
                <w:szCs w:val="21"/>
              </w:rPr>
              <w:t>框架总体架构：</w:t>
            </w:r>
            <w:r w:rsidRPr="00EF5D05">
              <w:rPr>
                <w:szCs w:val="21"/>
              </w:rPr>
              <w:t xml:space="preserve"> </w:t>
            </w:r>
            <w:r w:rsidRPr="00EF5D05">
              <w:rPr>
                <w:szCs w:val="21"/>
              </w:rPr>
              <w:t>介绍联邦子空间学习与</w:t>
            </w:r>
            <w:r w:rsidRPr="00EF5D05">
              <w:rPr>
                <w:szCs w:val="21"/>
              </w:rPr>
              <w:t xml:space="preserve"> OOD </w:t>
            </w:r>
            <w:r w:rsidRPr="00EF5D05">
              <w:rPr>
                <w:szCs w:val="21"/>
              </w:rPr>
              <w:t>检测的整体逻辑流程</w:t>
            </w:r>
            <w:r w:rsidRPr="00EF5D05">
              <w:rPr>
                <w:szCs w:val="21"/>
              </w:rPr>
              <w:t xml:space="preserve"> </w:t>
            </w:r>
            <w:r w:rsidRPr="00EF5D05">
              <w:rPr>
                <w:szCs w:val="21"/>
              </w:rPr>
              <w:t>。</w:t>
            </w:r>
          </w:p>
          <w:p w14:paraId="4681077F" w14:textId="77777777" w:rsidR="00EF5D05" w:rsidRPr="00EF5D05" w:rsidRDefault="00EF5D05" w:rsidP="00EF5D05">
            <w:pPr>
              <w:rPr>
                <w:szCs w:val="21"/>
              </w:rPr>
            </w:pPr>
            <w:r w:rsidRPr="00EF5D05">
              <w:rPr>
                <w:b/>
                <w:bCs/>
                <w:szCs w:val="21"/>
              </w:rPr>
              <w:t xml:space="preserve">3.2 </w:t>
            </w:r>
            <w:r w:rsidRPr="00EF5D05">
              <w:rPr>
                <w:b/>
                <w:bCs/>
                <w:szCs w:val="21"/>
              </w:rPr>
              <w:t>全局协方差的联邦无损重构：</w:t>
            </w:r>
            <w:r w:rsidRPr="00EF5D05">
              <w:rPr>
                <w:szCs w:val="21"/>
              </w:rPr>
              <w:t xml:space="preserve"> </w:t>
            </w:r>
            <w:r w:rsidRPr="00EF5D05">
              <w:rPr>
                <w:szCs w:val="21"/>
              </w:rPr>
              <w:t>详细推导利用低阶矩（零阶、一阶、二阶）重构全局均值与协方差矩阵的数学过程</w:t>
            </w:r>
            <w:r w:rsidRPr="00EF5D05">
              <w:rPr>
                <w:szCs w:val="21"/>
              </w:rPr>
              <w:t xml:space="preserve"> </w:t>
            </w:r>
            <w:r w:rsidRPr="00EF5D05">
              <w:rPr>
                <w:szCs w:val="21"/>
              </w:rPr>
              <w:t>。</w:t>
            </w:r>
          </w:p>
          <w:p w14:paraId="5F0961E3" w14:textId="77777777" w:rsidR="00EF5D05" w:rsidRPr="00EF5D05" w:rsidRDefault="00EF5D05" w:rsidP="00EF5D05">
            <w:pPr>
              <w:rPr>
                <w:szCs w:val="21"/>
              </w:rPr>
            </w:pPr>
            <w:r w:rsidRPr="00EF5D05">
              <w:rPr>
                <w:b/>
                <w:bCs/>
                <w:szCs w:val="21"/>
              </w:rPr>
              <w:t xml:space="preserve">3.3 </w:t>
            </w:r>
            <w:r w:rsidRPr="00EF5D05">
              <w:rPr>
                <w:b/>
                <w:bCs/>
                <w:szCs w:val="21"/>
              </w:rPr>
              <w:t>基于随机矩阵理论的</w:t>
            </w:r>
            <w:r w:rsidRPr="00EF5D05">
              <w:rPr>
                <w:b/>
                <w:bCs/>
                <w:szCs w:val="21"/>
              </w:rPr>
              <w:t xml:space="preserve"> ACT </w:t>
            </w:r>
            <w:r w:rsidRPr="00EF5D05">
              <w:rPr>
                <w:b/>
                <w:bCs/>
                <w:szCs w:val="21"/>
              </w:rPr>
              <w:t>自适应降维：</w:t>
            </w:r>
          </w:p>
          <w:p w14:paraId="05FD17A3" w14:textId="77777777" w:rsidR="00EF5D05" w:rsidRPr="00EF5D05" w:rsidRDefault="00EF5D05" w:rsidP="00EF5D05">
            <w:pPr>
              <w:rPr>
                <w:szCs w:val="21"/>
              </w:rPr>
            </w:pPr>
            <w:r w:rsidRPr="00EF5D05">
              <w:rPr>
                <w:szCs w:val="21"/>
              </w:rPr>
              <w:t>Marchenko-</w:t>
            </w:r>
            <w:proofErr w:type="spellStart"/>
            <w:r w:rsidRPr="00EF5D05">
              <w:rPr>
                <w:szCs w:val="21"/>
              </w:rPr>
              <w:t>Pastur</w:t>
            </w:r>
            <w:proofErr w:type="spellEnd"/>
            <w:r w:rsidRPr="00EF5D05">
              <w:rPr>
                <w:szCs w:val="21"/>
              </w:rPr>
              <w:t xml:space="preserve"> </w:t>
            </w:r>
            <w:r w:rsidRPr="00EF5D05">
              <w:rPr>
                <w:szCs w:val="21"/>
              </w:rPr>
              <w:t>分布上界阈值的界定</w:t>
            </w:r>
            <w:r w:rsidRPr="00EF5D05">
              <w:rPr>
                <w:szCs w:val="21"/>
              </w:rPr>
              <w:t xml:space="preserve"> </w:t>
            </w:r>
            <w:r w:rsidRPr="00EF5D05">
              <w:rPr>
                <w:szCs w:val="21"/>
              </w:rPr>
              <w:t>。</w:t>
            </w:r>
          </w:p>
          <w:p w14:paraId="59807758" w14:textId="77777777" w:rsidR="00EF5D05" w:rsidRPr="00EF5D05" w:rsidRDefault="00EF5D05" w:rsidP="00EF5D05">
            <w:pPr>
              <w:rPr>
                <w:szCs w:val="21"/>
              </w:rPr>
            </w:pPr>
            <w:r w:rsidRPr="00EF5D05">
              <w:rPr>
                <w:szCs w:val="21"/>
              </w:rPr>
              <w:t>基于离散</w:t>
            </w:r>
            <w:r w:rsidRPr="00EF5D05">
              <w:rPr>
                <w:szCs w:val="21"/>
              </w:rPr>
              <w:t xml:space="preserve"> </w:t>
            </w:r>
            <w:proofErr w:type="spellStart"/>
            <w:r w:rsidRPr="00EF5D05">
              <w:rPr>
                <w:szCs w:val="21"/>
              </w:rPr>
              <w:t>Stieltjes</w:t>
            </w:r>
            <w:proofErr w:type="spellEnd"/>
            <w:r w:rsidRPr="00EF5D05">
              <w:rPr>
                <w:szCs w:val="21"/>
              </w:rPr>
              <w:t xml:space="preserve"> </w:t>
            </w:r>
            <w:r w:rsidRPr="00EF5D05">
              <w:rPr>
                <w:szCs w:val="21"/>
              </w:rPr>
              <w:t>变换的特征值偏差修正</w:t>
            </w:r>
            <w:r w:rsidRPr="00EF5D05">
              <w:rPr>
                <w:szCs w:val="21"/>
              </w:rPr>
              <w:t xml:space="preserve"> </w:t>
            </w:r>
            <w:r w:rsidRPr="00EF5D05">
              <w:rPr>
                <w:szCs w:val="21"/>
              </w:rPr>
              <w:t>。</w:t>
            </w:r>
          </w:p>
          <w:p w14:paraId="306F4E7A" w14:textId="77777777" w:rsidR="00EF5D05" w:rsidRPr="00EF5D05" w:rsidRDefault="00EF5D05" w:rsidP="00EF5D05">
            <w:pPr>
              <w:rPr>
                <w:szCs w:val="21"/>
              </w:rPr>
            </w:pPr>
            <w:r w:rsidRPr="00EF5D05">
              <w:rPr>
                <w:szCs w:val="21"/>
              </w:rPr>
              <w:t>主子空间维度的自适应确定算法</w:t>
            </w:r>
            <w:r w:rsidRPr="00EF5D05">
              <w:rPr>
                <w:szCs w:val="21"/>
              </w:rPr>
              <w:t xml:space="preserve"> </w:t>
            </w:r>
            <w:r w:rsidRPr="00EF5D05">
              <w:rPr>
                <w:szCs w:val="21"/>
              </w:rPr>
              <w:t>。</w:t>
            </w:r>
          </w:p>
          <w:p w14:paraId="39225A30" w14:textId="77777777" w:rsidR="00EF5D05" w:rsidRPr="00EF5D05" w:rsidRDefault="00EF5D05" w:rsidP="00EF5D05">
            <w:pPr>
              <w:rPr>
                <w:szCs w:val="21"/>
              </w:rPr>
            </w:pPr>
            <w:r w:rsidRPr="00EF5D05">
              <w:rPr>
                <w:b/>
                <w:bCs/>
                <w:szCs w:val="21"/>
              </w:rPr>
              <w:t xml:space="preserve">3.4 </w:t>
            </w:r>
            <w:r w:rsidRPr="00EF5D05">
              <w:rPr>
                <w:b/>
                <w:bCs/>
                <w:szCs w:val="21"/>
              </w:rPr>
              <w:t>基于解析估计的</w:t>
            </w:r>
            <w:r w:rsidRPr="00EF5D05">
              <w:rPr>
                <w:b/>
                <w:bCs/>
                <w:szCs w:val="21"/>
              </w:rPr>
              <w:t xml:space="preserve"> </w:t>
            </w:r>
            <w:proofErr w:type="spellStart"/>
            <w:r w:rsidRPr="00EF5D05">
              <w:rPr>
                <w:b/>
                <w:bCs/>
                <w:szCs w:val="21"/>
              </w:rPr>
              <w:t>ViM</w:t>
            </w:r>
            <w:proofErr w:type="spellEnd"/>
            <w:r w:rsidRPr="00EF5D05">
              <w:rPr>
                <w:b/>
                <w:bCs/>
                <w:szCs w:val="21"/>
              </w:rPr>
              <w:t xml:space="preserve"> </w:t>
            </w:r>
            <w:r w:rsidRPr="00EF5D05">
              <w:rPr>
                <w:b/>
                <w:bCs/>
                <w:szCs w:val="21"/>
              </w:rPr>
              <w:t>联合</w:t>
            </w:r>
            <w:r w:rsidRPr="00EF5D05">
              <w:rPr>
                <w:b/>
                <w:bCs/>
                <w:szCs w:val="21"/>
              </w:rPr>
              <w:t xml:space="preserve"> OOD </w:t>
            </w:r>
            <w:r w:rsidRPr="00EF5D05">
              <w:rPr>
                <w:b/>
                <w:bCs/>
                <w:szCs w:val="21"/>
              </w:rPr>
              <w:t>检测：</w:t>
            </w:r>
          </w:p>
          <w:p w14:paraId="75EAC24B" w14:textId="77777777" w:rsidR="00EF5D05" w:rsidRPr="00EF5D05" w:rsidRDefault="00EF5D05" w:rsidP="00EF5D05">
            <w:pPr>
              <w:rPr>
                <w:szCs w:val="21"/>
              </w:rPr>
            </w:pPr>
            <w:r w:rsidRPr="00EF5D05">
              <w:rPr>
                <w:szCs w:val="21"/>
              </w:rPr>
              <w:t>几何残差与概率能量的分项计算</w:t>
            </w:r>
            <w:r w:rsidRPr="00EF5D05">
              <w:rPr>
                <w:szCs w:val="21"/>
              </w:rPr>
              <w:t xml:space="preserve"> </w:t>
            </w:r>
            <w:r w:rsidRPr="00EF5D05">
              <w:rPr>
                <w:szCs w:val="21"/>
              </w:rPr>
              <w:t>。</w:t>
            </w:r>
          </w:p>
          <w:p w14:paraId="4A2CB5CD" w14:textId="2645B251" w:rsidR="00EF5D05" w:rsidRPr="00EF5D05" w:rsidRDefault="00EF5D05" w:rsidP="00EF5D05">
            <w:pPr>
              <w:rPr>
                <w:szCs w:val="21"/>
              </w:rPr>
            </w:pPr>
            <w:r w:rsidRPr="00EF5D05">
              <w:rPr>
                <w:szCs w:val="21"/>
              </w:rPr>
              <w:t>基于迹（</w:t>
            </w:r>
            <w:r w:rsidRPr="00EF5D05">
              <w:rPr>
                <w:szCs w:val="21"/>
              </w:rPr>
              <w:t>Trace</w:t>
            </w:r>
            <w:r w:rsidRPr="00EF5D05">
              <w:rPr>
                <w:szCs w:val="21"/>
              </w:rPr>
              <w:t>）的校准系数</w:t>
            </w:r>
            <w:r w:rsidRPr="00EF5D05">
              <w:rPr>
                <w:szCs w:val="21"/>
              </w:rPr>
              <w:t xml:space="preserve"> </w:t>
            </w:r>
            <m:oMath>
              <m:r>
                <m:rPr>
                  <m:sty m:val="p"/>
                </m:rPr>
                <w:rPr>
                  <w:rFonts w:ascii="Cambria Math" w:hAnsi="Cambria Math"/>
                  <w:szCs w:val="21"/>
                </w:rPr>
                <m:t>α</m:t>
              </m:r>
            </m:oMath>
            <w:r w:rsidRPr="00EF5D05">
              <w:rPr>
                <w:szCs w:val="21"/>
              </w:rPr>
              <w:t xml:space="preserve"> </w:t>
            </w:r>
            <w:r w:rsidRPr="00EF5D05">
              <w:rPr>
                <w:szCs w:val="21"/>
              </w:rPr>
              <w:t>解析估计方法</w:t>
            </w:r>
            <w:r w:rsidRPr="00EF5D05">
              <w:rPr>
                <w:szCs w:val="21"/>
              </w:rPr>
              <w:t xml:space="preserve"> </w:t>
            </w:r>
            <w:r w:rsidRPr="00EF5D05">
              <w:rPr>
                <w:szCs w:val="21"/>
              </w:rPr>
              <w:t>。</w:t>
            </w:r>
          </w:p>
          <w:p w14:paraId="30474B5F" w14:textId="77777777" w:rsidR="00EF5D05" w:rsidRPr="00EF5D05" w:rsidRDefault="00EF5D05" w:rsidP="00EF5D05">
            <w:pPr>
              <w:rPr>
                <w:szCs w:val="21"/>
              </w:rPr>
            </w:pPr>
            <w:r w:rsidRPr="00EF5D05">
              <w:rPr>
                <w:szCs w:val="21"/>
              </w:rPr>
              <w:t>联合</w:t>
            </w:r>
            <w:r w:rsidRPr="00EF5D05">
              <w:rPr>
                <w:szCs w:val="21"/>
              </w:rPr>
              <w:t xml:space="preserve"> OOD </w:t>
            </w:r>
            <w:r w:rsidRPr="00EF5D05">
              <w:rPr>
                <w:szCs w:val="21"/>
              </w:rPr>
              <w:t>得分的判别逻辑</w:t>
            </w:r>
            <w:r w:rsidRPr="00EF5D05">
              <w:rPr>
                <w:szCs w:val="21"/>
              </w:rPr>
              <w:t xml:space="preserve"> </w:t>
            </w:r>
            <w:r w:rsidRPr="00EF5D05">
              <w:rPr>
                <w:szCs w:val="21"/>
              </w:rPr>
              <w:t>。</w:t>
            </w:r>
          </w:p>
          <w:p w14:paraId="3A234372" w14:textId="77777777" w:rsidR="00EF5D05" w:rsidRPr="00EF5D05" w:rsidRDefault="00EF5D05" w:rsidP="00EF5D05">
            <w:pPr>
              <w:rPr>
                <w:b/>
                <w:bCs/>
                <w:szCs w:val="21"/>
              </w:rPr>
            </w:pPr>
            <w:r w:rsidRPr="00EF5D05">
              <w:rPr>
                <w:b/>
                <w:bCs/>
                <w:szCs w:val="21"/>
              </w:rPr>
              <w:t>第四章</w:t>
            </w:r>
            <w:r w:rsidRPr="00EF5D05">
              <w:rPr>
                <w:b/>
                <w:bCs/>
                <w:szCs w:val="21"/>
              </w:rPr>
              <w:t xml:space="preserve"> </w:t>
            </w:r>
            <w:r w:rsidRPr="00EF5D05">
              <w:rPr>
                <w:b/>
                <w:bCs/>
                <w:szCs w:val="21"/>
              </w:rPr>
              <w:t>实验与结果分析</w:t>
            </w:r>
            <w:r w:rsidRPr="00EF5D05">
              <w:rPr>
                <w:b/>
                <w:bCs/>
                <w:szCs w:val="21"/>
              </w:rPr>
              <w:t xml:space="preserve"> (Experiments &amp; Analysis)</w:t>
            </w:r>
          </w:p>
          <w:p w14:paraId="75DF2E46" w14:textId="276CDDEE" w:rsidR="00EF5D05" w:rsidRPr="00EF5D05" w:rsidRDefault="00EF5D05" w:rsidP="00EF5D05">
            <w:pPr>
              <w:rPr>
                <w:szCs w:val="21"/>
              </w:rPr>
            </w:pPr>
            <w:r w:rsidRPr="00EF5D05">
              <w:rPr>
                <w:b/>
                <w:bCs/>
                <w:szCs w:val="21"/>
              </w:rPr>
              <w:t xml:space="preserve">4.1 </w:t>
            </w:r>
            <w:r w:rsidRPr="00EF5D05">
              <w:rPr>
                <w:b/>
                <w:bCs/>
                <w:szCs w:val="21"/>
              </w:rPr>
              <w:t>实验设置：</w:t>
            </w:r>
            <w:r w:rsidRPr="00EF5D05">
              <w:rPr>
                <w:szCs w:val="21"/>
              </w:rPr>
              <w:t xml:space="preserve"> DYB-</w:t>
            </w:r>
            <w:proofErr w:type="spellStart"/>
            <w:r w:rsidRPr="00EF5D05">
              <w:rPr>
                <w:szCs w:val="21"/>
              </w:rPr>
              <w:t>PlanktonNet</w:t>
            </w:r>
            <w:proofErr w:type="spellEnd"/>
            <w:r w:rsidRPr="00EF5D05">
              <w:rPr>
                <w:szCs w:val="21"/>
              </w:rPr>
              <w:t xml:space="preserve"> </w:t>
            </w:r>
            <w:r w:rsidRPr="00EF5D05">
              <w:rPr>
                <w:szCs w:val="21"/>
              </w:rPr>
              <w:t>数据集划分、</w:t>
            </w:r>
            <w:r w:rsidRPr="00EF5D05">
              <w:rPr>
                <w:szCs w:val="21"/>
              </w:rPr>
              <w:t xml:space="preserve">Non-IID </w:t>
            </w:r>
            <w:r w:rsidRPr="00EF5D05">
              <w:rPr>
                <w:szCs w:val="21"/>
              </w:rPr>
              <w:t>场景模拟（</w:t>
            </w:r>
            <w:r w:rsidRPr="00EF5D05">
              <w:rPr>
                <w:szCs w:val="21"/>
              </w:rPr>
              <w:t xml:space="preserve">Dirichlet </w:t>
            </w:r>
            <m:oMath>
              <m:r>
                <m:rPr>
                  <m:sty m:val="p"/>
                </m:rPr>
                <w:rPr>
                  <w:rFonts w:ascii="Cambria Math" w:hAnsi="Cambria Math"/>
                  <w:szCs w:val="21"/>
                </w:rPr>
                <m:t>α</m:t>
              </m:r>
              <m:r>
                <w:rPr>
                  <w:rFonts w:ascii="Cambria Math" w:hAnsi="Cambria Math"/>
                  <w:szCs w:val="21"/>
                </w:rPr>
                <m:t>=0.1</m:t>
              </m:r>
            </m:oMath>
            <w:r w:rsidRPr="00EF5D05">
              <w:rPr>
                <w:szCs w:val="21"/>
              </w:rPr>
              <w:t>）</w:t>
            </w:r>
            <w:r w:rsidRPr="00EF5D05">
              <w:rPr>
                <w:szCs w:val="21"/>
              </w:rPr>
              <w:t xml:space="preserve"> </w:t>
            </w:r>
            <w:r w:rsidRPr="00EF5D05">
              <w:rPr>
                <w:szCs w:val="21"/>
              </w:rPr>
              <w:t>。</w:t>
            </w:r>
          </w:p>
          <w:p w14:paraId="0DFF26AC" w14:textId="77777777" w:rsidR="00EF5D05" w:rsidRPr="00EF5D05" w:rsidRDefault="00EF5D05" w:rsidP="00EF5D05">
            <w:pPr>
              <w:rPr>
                <w:szCs w:val="21"/>
              </w:rPr>
            </w:pPr>
            <w:r w:rsidRPr="00EF5D05">
              <w:rPr>
                <w:b/>
                <w:bCs/>
                <w:szCs w:val="21"/>
              </w:rPr>
              <w:t xml:space="preserve">4.2 </w:t>
            </w:r>
            <w:r w:rsidRPr="00EF5D05">
              <w:rPr>
                <w:b/>
                <w:bCs/>
                <w:szCs w:val="21"/>
              </w:rPr>
              <w:t>参评</w:t>
            </w:r>
            <w:r w:rsidRPr="00EF5D05">
              <w:rPr>
                <w:b/>
                <w:bCs/>
                <w:szCs w:val="21"/>
              </w:rPr>
              <w:t xml:space="preserve"> Backbone </w:t>
            </w:r>
            <w:r w:rsidRPr="00EF5D05">
              <w:rPr>
                <w:b/>
                <w:bCs/>
                <w:szCs w:val="21"/>
              </w:rPr>
              <w:t>架构：</w:t>
            </w:r>
            <w:r w:rsidRPr="00EF5D05">
              <w:rPr>
                <w:szCs w:val="21"/>
              </w:rPr>
              <w:t xml:space="preserve"> </w:t>
            </w:r>
            <w:r w:rsidRPr="00EF5D05">
              <w:rPr>
                <w:szCs w:val="21"/>
              </w:rPr>
              <w:t>涵盖</w:t>
            </w:r>
            <w:r w:rsidRPr="00EF5D05">
              <w:rPr>
                <w:szCs w:val="21"/>
              </w:rPr>
              <w:t xml:space="preserve"> </w:t>
            </w:r>
            <w:proofErr w:type="spellStart"/>
            <w:r w:rsidRPr="00EF5D05">
              <w:rPr>
                <w:szCs w:val="21"/>
              </w:rPr>
              <w:t>ResNet</w:t>
            </w:r>
            <w:proofErr w:type="spellEnd"/>
            <w:r w:rsidRPr="00EF5D05">
              <w:rPr>
                <w:szCs w:val="21"/>
              </w:rPr>
              <w:t xml:space="preserve">, </w:t>
            </w:r>
            <w:proofErr w:type="spellStart"/>
            <w:r w:rsidRPr="00EF5D05">
              <w:rPr>
                <w:szCs w:val="21"/>
              </w:rPr>
              <w:t>DenseNet</w:t>
            </w:r>
            <w:proofErr w:type="spellEnd"/>
            <w:r w:rsidRPr="00EF5D05">
              <w:rPr>
                <w:szCs w:val="21"/>
              </w:rPr>
              <w:t xml:space="preserve">, </w:t>
            </w:r>
            <w:proofErr w:type="spellStart"/>
            <w:r w:rsidRPr="00EF5D05">
              <w:rPr>
                <w:szCs w:val="21"/>
              </w:rPr>
              <w:t>ConvNeXt</w:t>
            </w:r>
            <w:proofErr w:type="spellEnd"/>
            <w:r w:rsidRPr="00EF5D05">
              <w:rPr>
                <w:szCs w:val="21"/>
              </w:rPr>
              <w:t xml:space="preserve">, </w:t>
            </w:r>
            <w:proofErr w:type="spellStart"/>
            <w:r w:rsidRPr="00EF5D05">
              <w:rPr>
                <w:szCs w:val="21"/>
              </w:rPr>
              <w:t>ViT</w:t>
            </w:r>
            <w:proofErr w:type="spellEnd"/>
            <w:r w:rsidRPr="00EF5D05">
              <w:rPr>
                <w:szCs w:val="21"/>
              </w:rPr>
              <w:t xml:space="preserve"> </w:t>
            </w:r>
            <w:r w:rsidRPr="00EF5D05">
              <w:rPr>
                <w:szCs w:val="21"/>
              </w:rPr>
              <w:t>等</w:t>
            </w:r>
            <w:r w:rsidRPr="00EF5D05">
              <w:rPr>
                <w:szCs w:val="21"/>
              </w:rPr>
              <w:t xml:space="preserve"> 9 </w:t>
            </w:r>
            <w:r w:rsidRPr="00EF5D05">
              <w:rPr>
                <w:szCs w:val="21"/>
              </w:rPr>
              <w:t>种主流视觉网络</w:t>
            </w:r>
            <w:r w:rsidRPr="00EF5D05">
              <w:rPr>
                <w:szCs w:val="21"/>
              </w:rPr>
              <w:t xml:space="preserve"> </w:t>
            </w:r>
            <w:r w:rsidRPr="00EF5D05">
              <w:rPr>
                <w:szCs w:val="21"/>
              </w:rPr>
              <w:t>。</w:t>
            </w:r>
          </w:p>
          <w:p w14:paraId="107B55E6" w14:textId="77777777" w:rsidR="00EF5D05" w:rsidRPr="00EF5D05" w:rsidRDefault="00EF5D05" w:rsidP="00EF5D05">
            <w:pPr>
              <w:rPr>
                <w:szCs w:val="21"/>
              </w:rPr>
            </w:pPr>
            <w:r w:rsidRPr="00EF5D05">
              <w:rPr>
                <w:b/>
                <w:bCs/>
                <w:szCs w:val="21"/>
              </w:rPr>
              <w:t xml:space="preserve">4.3 </w:t>
            </w:r>
            <w:r w:rsidRPr="00EF5D05">
              <w:rPr>
                <w:b/>
                <w:bCs/>
                <w:szCs w:val="21"/>
              </w:rPr>
              <w:t>性能量化评价：</w:t>
            </w:r>
          </w:p>
          <w:p w14:paraId="669B21FB" w14:textId="77777777" w:rsidR="00EF5D05" w:rsidRPr="00EF5D05" w:rsidRDefault="00EF5D05" w:rsidP="00EF5D05">
            <w:pPr>
              <w:rPr>
                <w:szCs w:val="21"/>
              </w:rPr>
            </w:pPr>
            <w:r w:rsidRPr="00EF5D05">
              <w:rPr>
                <w:szCs w:val="21"/>
              </w:rPr>
              <w:t xml:space="preserve">ID </w:t>
            </w:r>
            <w:r w:rsidRPr="00EF5D05">
              <w:rPr>
                <w:szCs w:val="21"/>
              </w:rPr>
              <w:t>分类准确率对比分析</w:t>
            </w:r>
            <w:r w:rsidRPr="00EF5D05">
              <w:rPr>
                <w:szCs w:val="21"/>
              </w:rPr>
              <w:t xml:space="preserve"> </w:t>
            </w:r>
            <w:r w:rsidRPr="00EF5D05">
              <w:rPr>
                <w:szCs w:val="21"/>
              </w:rPr>
              <w:t>。</w:t>
            </w:r>
          </w:p>
          <w:p w14:paraId="68739AAF" w14:textId="77777777" w:rsidR="00EF5D05" w:rsidRPr="00EF5D05" w:rsidRDefault="00EF5D05" w:rsidP="00EF5D05">
            <w:pPr>
              <w:rPr>
                <w:szCs w:val="21"/>
              </w:rPr>
            </w:pPr>
            <w:r w:rsidRPr="00EF5D05">
              <w:rPr>
                <w:szCs w:val="21"/>
              </w:rPr>
              <w:t xml:space="preserve">Near-OOD </w:t>
            </w:r>
            <w:r w:rsidRPr="00EF5D05">
              <w:rPr>
                <w:szCs w:val="21"/>
              </w:rPr>
              <w:t>与</w:t>
            </w:r>
            <w:r w:rsidRPr="00EF5D05">
              <w:rPr>
                <w:szCs w:val="21"/>
              </w:rPr>
              <w:t xml:space="preserve"> Far-OOD </w:t>
            </w:r>
            <w:r w:rsidRPr="00EF5D05">
              <w:rPr>
                <w:szCs w:val="21"/>
              </w:rPr>
              <w:t>检测性能（</w:t>
            </w:r>
            <w:r w:rsidRPr="00EF5D05">
              <w:rPr>
                <w:szCs w:val="21"/>
              </w:rPr>
              <w:t>AUROC/FPR95</w:t>
            </w:r>
            <w:r w:rsidRPr="00EF5D05">
              <w:rPr>
                <w:szCs w:val="21"/>
              </w:rPr>
              <w:t>）分析</w:t>
            </w:r>
            <w:r w:rsidRPr="00EF5D05">
              <w:rPr>
                <w:szCs w:val="21"/>
              </w:rPr>
              <w:t xml:space="preserve"> </w:t>
            </w:r>
            <w:r w:rsidRPr="00EF5D05">
              <w:rPr>
                <w:szCs w:val="21"/>
              </w:rPr>
              <w:t>。</w:t>
            </w:r>
          </w:p>
          <w:p w14:paraId="3602191F" w14:textId="77777777" w:rsidR="00EF5D05" w:rsidRPr="00EF5D05" w:rsidRDefault="00EF5D05" w:rsidP="00EF5D05">
            <w:pPr>
              <w:rPr>
                <w:szCs w:val="21"/>
              </w:rPr>
            </w:pPr>
            <w:r w:rsidRPr="00EF5D05">
              <w:rPr>
                <w:szCs w:val="21"/>
              </w:rPr>
              <w:t xml:space="preserve">ACT </w:t>
            </w:r>
            <w:r w:rsidRPr="00EF5D05">
              <w:rPr>
                <w:szCs w:val="21"/>
              </w:rPr>
              <w:t>空间压缩率的架构差异性对比</w:t>
            </w:r>
            <w:r w:rsidRPr="00EF5D05">
              <w:rPr>
                <w:szCs w:val="21"/>
              </w:rPr>
              <w:t xml:space="preserve"> </w:t>
            </w:r>
            <w:r w:rsidRPr="00EF5D05">
              <w:rPr>
                <w:szCs w:val="21"/>
              </w:rPr>
              <w:t>。</w:t>
            </w:r>
          </w:p>
          <w:p w14:paraId="098A832C" w14:textId="77777777" w:rsidR="00EF5D05" w:rsidRPr="00EF5D05" w:rsidRDefault="00EF5D05" w:rsidP="00EF5D05">
            <w:pPr>
              <w:rPr>
                <w:szCs w:val="21"/>
              </w:rPr>
            </w:pPr>
            <w:r w:rsidRPr="00EF5D05">
              <w:rPr>
                <w:b/>
                <w:bCs/>
                <w:szCs w:val="21"/>
              </w:rPr>
              <w:t xml:space="preserve">4.4 </w:t>
            </w:r>
            <w:r w:rsidRPr="00EF5D05">
              <w:rPr>
                <w:b/>
                <w:bCs/>
                <w:szCs w:val="21"/>
              </w:rPr>
              <w:t>架构依赖性深度讨论：</w:t>
            </w:r>
            <w:r w:rsidRPr="00EF5D05">
              <w:rPr>
                <w:szCs w:val="21"/>
              </w:rPr>
              <w:t xml:space="preserve"> </w:t>
            </w:r>
            <w:r w:rsidRPr="00EF5D05">
              <w:rPr>
                <w:szCs w:val="21"/>
              </w:rPr>
              <w:t>探讨为何</w:t>
            </w:r>
            <w:r w:rsidRPr="00EF5D05">
              <w:rPr>
                <w:szCs w:val="21"/>
              </w:rPr>
              <w:t xml:space="preserve"> CNN </w:t>
            </w:r>
            <w:r w:rsidRPr="00EF5D05">
              <w:rPr>
                <w:szCs w:val="21"/>
              </w:rPr>
              <w:t>架构特征谱的</w:t>
            </w:r>
            <w:r w:rsidRPr="00EF5D05">
              <w:rPr>
                <w:szCs w:val="21"/>
              </w:rPr>
              <w:t>“</w:t>
            </w:r>
            <w:r w:rsidRPr="00EF5D05">
              <w:rPr>
                <w:szCs w:val="21"/>
              </w:rPr>
              <w:t>陡峭</w:t>
            </w:r>
            <w:r w:rsidRPr="00EF5D05">
              <w:rPr>
                <w:szCs w:val="21"/>
              </w:rPr>
              <w:t>”</w:t>
            </w:r>
            <w:r w:rsidRPr="00EF5D05">
              <w:rPr>
                <w:szCs w:val="21"/>
              </w:rPr>
              <w:t>特性使得</w:t>
            </w:r>
            <w:r w:rsidRPr="00EF5D05">
              <w:rPr>
                <w:szCs w:val="21"/>
              </w:rPr>
              <w:t xml:space="preserve"> ACT </w:t>
            </w:r>
            <w:r w:rsidRPr="00EF5D05">
              <w:rPr>
                <w:szCs w:val="21"/>
              </w:rPr>
              <w:t>降噪增益远高于</w:t>
            </w:r>
            <w:r w:rsidRPr="00EF5D05">
              <w:rPr>
                <w:szCs w:val="21"/>
              </w:rPr>
              <w:t xml:space="preserve"> Transformer </w:t>
            </w:r>
            <w:r w:rsidRPr="00EF5D05">
              <w:rPr>
                <w:szCs w:val="21"/>
              </w:rPr>
              <w:t>架构</w:t>
            </w:r>
            <w:r w:rsidRPr="00EF5D05">
              <w:rPr>
                <w:szCs w:val="21"/>
              </w:rPr>
              <w:t xml:space="preserve"> </w:t>
            </w:r>
            <w:r w:rsidRPr="00EF5D05">
              <w:rPr>
                <w:szCs w:val="21"/>
              </w:rPr>
              <w:t>。</w:t>
            </w:r>
          </w:p>
          <w:p w14:paraId="21D6D859" w14:textId="77777777" w:rsidR="00EF5D05" w:rsidRPr="00EF5D05" w:rsidRDefault="00EF5D05" w:rsidP="00EF5D05">
            <w:pPr>
              <w:rPr>
                <w:b/>
                <w:bCs/>
                <w:szCs w:val="21"/>
              </w:rPr>
            </w:pPr>
            <w:r w:rsidRPr="00EF5D05">
              <w:rPr>
                <w:b/>
                <w:bCs/>
                <w:szCs w:val="21"/>
              </w:rPr>
              <w:t>第五章</w:t>
            </w:r>
            <w:r w:rsidRPr="00EF5D05">
              <w:rPr>
                <w:b/>
                <w:bCs/>
                <w:szCs w:val="21"/>
              </w:rPr>
              <w:t xml:space="preserve"> </w:t>
            </w:r>
            <w:r w:rsidRPr="00EF5D05">
              <w:rPr>
                <w:b/>
                <w:bCs/>
                <w:szCs w:val="21"/>
              </w:rPr>
              <w:t>结论与展望</w:t>
            </w:r>
            <w:r w:rsidRPr="00EF5D05">
              <w:rPr>
                <w:b/>
                <w:bCs/>
                <w:szCs w:val="21"/>
              </w:rPr>
              <w:t xml:space="preserve"> (Conclusion &amp; Future Work)</w:t>
            </w:r>
          </w:p>
          <w:p w14:paraId="4A368BFF" w14:textId="77777777" w:rsidR="00EF5D05" w:rsidRPr="00EF5D05" w:rsidRDefault="00EF5D05" w:rsidP="00EF5D05">
            <w:pPr>
              <w:rPr>
                <w:szCs w:val="21"/>
              </w:rPr>
            </w:pPr>
            <w:r w:rsidRPr="00EF5D05">
              <w:rPr>
                <w:b/>
                <w:bCs/>
                <w:szCs w:val="21"/>
              </w:rPr>
              <w:t xml:space="preserve">5.1 </w:t>
            </w:r>
            <w:r w:rsidRPr="00EF5D05">
              <w:rPr>
                <w:b/>
                <w:bCs/>
                <w:szCs w:val="21"/>
              </w:rPr>
              <w:t>研究总结：</w:t>
            </w:r>
            <w:r w:rsidRPr="00EF5D05">
              <w:rPr>
                <w:szCs w:val="21"/>
              </w:rPr>
              <w:t xml:space="preserve"> </w:t>
            </w:r>
            <w:r w:rsidRPr="00EF5D05">
              <w:rPr>
                <w:szCs w:val="21"/>
              </w:rPr>
              <w:t>总结</w:t>
            </w:r>
            <w:r w:rsidRPr="00EF5D05">
              <w:rPr>
                <w:szCs w:val="21"/>
              </w:rPr>
              <w:t xml:space="preserve"> ACT-</w:t>
            </w:r>
            <w:proofErr w:type="spellStart"/>
            <w:r w:rsidRPr="00EF5D05">
              <w:rPr>
                <w:szCs w:val="21"/>
              </w:rPr>
              <w:t>FedViM</w:t>
            </w:r>
            <w:proofErr w:type="spellEnd"/>
            <w:r w:rsidRPr="00EF5D05">
              <w:rPr>
                <w:szCs w:val="21"/>
              </w:rPr>
              <w:t xml:space="preserve"> </w:t>
            </w:r>
            <w:r w:rsidRPr="00EF5D05">
              <w:rPr>
                <w:szCs w:val="21"/>
              </w:rPr>
              <w:t>在轻量化与检测精度上的优势。</w:t>
            </w:r>
          </w:p>
          <w:p w14:paraId="29A5A249" w14:textId="77777777" w:rsidR="00EF5D05" w:rsidRPr="00EF5D05" w:rsidRDefault="00EF5D05" w:rsidP="00EF5D05">
            <w:pPr>
              <w:rPr>
                <w:szCs w:val="21"/>
              </w:rPr>
            </w:pPr>
            <w:r w:rsidRPr="00EF5D05">
              <w:rPr>
                <w:b/>
                <w:bCs/>
                <w:szCs w:val="21"/>
              </w:rPr>
              <w:t xml:space="preserve">5.2 </w:t>
            </w:r>
            <w:r w:rsidRPr="00EF5D05">
              <w:rPr>
                <w:b/>
                <w:bCs/>
                <w:szCs w:val="21"/>
              </w:rPr>
              <w:t>实践部署建议：</w:t>
            </w:r>
            <w:r w:rsidRPr="00EF5D05">
              <w:rPr>
                <w:szCs w:val="21"/>
              </w:rPr>
              <w:t xml:space="preserve"> </w:t>
            </w:r>
            <w:r w:rsidRPr="00EF5D05">
              <w:rPr>
                <w:szCs w:val="21"/>
              </w:rPr>
              <w:t>针对海洋前端设备的部署策略建议。</w:t>
            </w:r>
          </w:p>
          <w:p w14:paraId="524F8C88" w14:textId="77777777" w:rsidR="00EF5D05" w:rsidRPr="00EF5D05" w:rsidRDefault="00EF5D05" w:rsidP="00EF5D05">
            <w:pPr>
              <w:rPr>
                <w:szCs w:val="21"/>
              </w:rPr>
            </w:pPr>
            <w:r w:rsidRPr="00EF5D05">
              <w:rPr>
                <w:b/>
                <w:bCs/>
                <w:szCs w:val="21"/>
              </w:rPr>
              <w:t xml:space="preserve">5.3 </w:t>
            </w:r>
            <w:r w:rsidRPr="00EF5D05">
              <w:rPr>
                <w:b/>
                <w:bCs/>
                <w:szCs w:val="21"/>
              </w:rPr>
              <w:t>研究局限与未来方向：</w:t>
            </w:r>
            <w:r w:rsidRPr="00EF5D05">
              <w:rPr>
                <w:szCs w:val="21"/>
              </w:rPr>
              <w:t xml:space="preserve"> </w:t>
            </w:r>
            <w:r w:rsidRPr="00EF5D05">
              <w:rPr>
                <w:szCs w:val="21"/>
              </w:rPr>
              <w:t>探讨如何将该框架扩展至多模态监测等更复杂的场景。</w:t>
            </w:r>
          </w:p>
          <w:p w14:paraId="17806447" w14:textId="77777777" w:rsidR="000A4241" w:rsidRPr="00EF5D05" w:rsidRDefault="000A4241" w:rsidP="00092B65">
            <w:pPr>
              <w:rPr>
                <w:szCs w:val="21"/>
              </w:rPr>
            </w:pPr>
          </w:p>
        </w:tc>
      </w:tr>
      <w:tr w:rsidR="000A4241" w:rsidRPr="00BC1F95" w14:paraId="30DF1E9B" w14:textId="77777777" w:rsidTr="00083036">
        <w:trPr>
          <w:trHeight w:val="2295"/>
          <w:jc w:val="center"/>
        </w:trPr>
        <w:tc>
          <w:tcPr>
            <w:tcW w:w="1583" w:type="dxa"/>
          </w:tcPr>
          <w:p w14:paraId="4515511B" w14:textId="77777777" w:rsidR="000A4241" w:rsidRPr="00BC1F95" w:rsidRDefault="000A4241" w:rsidP="00092B65">
            <w:pPr>
              <w:jc w:val="center"/>
              <w:rPr>
                <w:szCs w:val="21"/>
              </w:rPr>
            </w:pPr>
            <w:r w:rsidRPr="00BC1F95">
              <w:rPr>
                <w:rFonts w:hint="eastAsia"/>
                <w:szCs w:val="21"/>
              </w:rPr>
              <w:lastRenderedPageBreak/>
              <w:t>计划进度</w:t>
            </w:r>
          </w:p>
          <w:p w14:paraId="5DD559EA" w14:textId="77777777" w:rsidR="000A4241" w:rsidRPr="00BC1F95" w:rsidRDefault="000A4241" w:rsidP="00092B65">
            <w:pPr>
              <w:jc w:val="center"/>
              <w:rPr>
                <w:szCs w:val="21"/>
              </w:rPr>
            </w:pPr>
            <w:r w:rsidRPr="00BC1F95">
              <w:rPr>
                <w:rFonts w:hint="eastAsia"/>
                <w:szCs w:val="21"/>
              </w:rPr>
              <w:t>及其内容</w:t>
            </w:r>
          </w:p>
        </w:tc>
        <w:tc>
          <w:tcPr>
            <w:tcW w:w="7015" w:type="dxa"/>
            <w:gridSpan w:val="5"/>
          </w:tcPr>
          <w:p w14:paraId="7314D393" w14:textId="77777777" w:rsidR="00EF5D05" w:rsidRPr="00EF5D05" w:rsidRDefault="00EF5D05" w:rsidP="00EF5D05">
            <w:pPr>
              <w:rPr>
                <w:b/>
                <w:bCs/>
                <w:szCs w:val="21"/>
              </w:rPr>
            </w:pPr>
            <w:r w:rsidRPr="00EF5D05">
              <w:rPr>
                <w:b/>
                <w:bCs/>
                <w:szCs w:val="21"/>
              </w:rPr>
              <w:t>研究计划进度</w:t>
            </w:r>
            <w:r w:rsidRPr="00EF5D05">
              <w:rPr>
                <w:b/>
                <w:bCs/>
                <w:szCs w:val="21"/>
              </w:rPr>
              <w:t xml:space="preserve"> (2025</w:t>
            </w:r>
            <w:r w:rsidRPr="00EF5D05">
              <w:rPr>
                <w:b/>
                <w:bCs/>
                <w:szCs w:val="21"/>
              </w:rPr>
              <w:t>年</w:t>
            </w:r>
            <w:r w:rsidRPr="00EF5D05">
              <w:rPr>
                <w:b/>
                <w:bCs/>
                <w:szCs w:val="21"/>
              </w:rPr>
              <w:t>11</w:t>
            </w:r>
            <w:r w:rsidRPr="00EF5D05">
              <w:rPr>
                <w:b/>
                <w:bCs/>
                <w:szCs w:val="21"/>
              </w:rPr>
              <w:t>月</w:t>
            </w:r>
            <w:r w:rsidRPr="00EF5D05">
              <w:rPr>
                <w:b/>
                <w:bCs/>
                <w:szCs w:val="21"/>
              </w:rPr>
              <w:t xml:space="preserve"> - 2026</w:t>
            </w:r>
            <w:r w:rsidRPr="00EF5D05">
              <w:rPr>
                <w:b/>
                <w:bCs/>
                <w:szCs w:val="21"/>
              </w:rPr>
              <w:t>年</w:t>
            </w:r>
            <w:r w:rsidRPr="00EF5D05">
              <w:rPr>
                <w:b/>
                <w:bCs/>
                <w:szCs w:val="21"/>
              </w:rPr>
              <w:t>4</w:t>
            </w:r>
            <w:r w:rsidRPr="00EF5D05">
              <w:rPr>
                <w:b/>
                <w:bCs/>
                <w:szCs w:val="21"/>
              </w:rPr>
              <w:t>月</w:t>
            </w:r>
            <w:r w:rsidRPr="00EF5D05">
              <w:rPr>
                <w:b/>
                <w:bCs/>
                <w:szCs w:val="21"/>
              </w:rPr>
              <w:t>)</w:t>
            </w:r>
          </w:p>
          <w:p w14:paraId="01059881" w14:textId="77777777" w:rsidR="00EF5D05" w:rsidRPr="00EF5D05" w:rsidRDefault="00EF5D05" w:rsidP="00EF5D05">
            <w:pPr>
              <w:rPr>
                <w:szCs w:val="21"/>
              </w:rPr>
            </w:pPr>
            <w:r w:rsidRPr="00EF5D05">
              <w:rPr>
                <w:b/>
                <w:bCs/>
                <w:szCs w:val="21"/>
              </w:rPr>
              <w:t>2025</w:t>
            </w:r>
            <w:r w:rsidRPr="00EF5D05">
              <w:rPr>
                <w:b/>
                <w:bCs/>
                <w:szCs w:val="21"/>
              </w:rPr>
              <w:t>年</w:t>
            </w:r>
            <w:r w:rsidRPr="00EF5D05">
              <w:rPr>
                <w:b/>
                <w:bCs/>
                <w:szCs w:val="21"/>
              </w:rPr>
              <w:t xml:space="preserve"> 11-12</w:t>
            </w:r>
            <w:r w:rsidRPr="00EF5D05">
              <w:rPr>
                <w:b/>
                <w:bCs/>
                <w:szCs w:val="21"/>
              </w:rPr>
              <w:t>月：实现与准备</w:t>
            </w:r>
          </w:p>
          <w:p w14:paraId="4EB84822" w14:textId="77777777" w:rsidR="00EF5D05" w:rsidRPr="00EF5D05" w:rsidRDefault="00EF5D05" w:rsidP="00EF5D05">
            <w:pPr>
              <w:rPr>
                <w:szCs w:val="21"/>
              </w:rPr>
            </w:pPr>
            <w:r w:rsidRPr="00EF5D05">
              <w:rPr>
                <w:szCs w:val="21"/>
              </w:rPr>
              <w:t>完成文献综述。</w:t>
            </w:r>
          </w:p>
          <w:p w14:paraId="0EB40DD5" w14:textId="77777777" w:rsidR="00EF5D05" w:rsidRPr="00EF5D05" w:rsidRDefault="00EF5D05" w:rsidP="00EF5D05">
            <w:pPr>
              <w:rPr>
                <w:szCs w:val="21"/>
              </w:rPr>
            </w:pPr>
            <w:r w:rsidRPr="00EF5D05">
              <w:rPr>
                <w:szCs w:val="21"/>
              </w:rPr>
              <w:t>准备好</w:t>
            </w:r>
            <w:r w:rsidRPr="00EF5D05">
              <w:rPr>
                <w:szCs w:val="21"/>
              </w:rPr>
              <w:t xml:space="preserve"> DYB-</w:t>
            </w:r>
            <w:proofErr w:type="spellStart"/>
            <w:r w:rsidRPr="00EF5D05">
              <w:rPr>
                <w:szCs w:val="21"/>
              </w:rPr>
              <w:t>PlanktonNet</w:t>
            </w:r>
            <w:proofErr w:type="spellEnd"/>
            <w:r w:rsidRPr="00EF5D05">
              <w:rPr>
                <w:szCs w:val="21"/>
              </w:rPr>
              <w:t xml:space="preserve"> OOD </w:t>
            </w:r>
            <w:r w:rsidRPr="00EF5D05">
              <w:rPr>
                <w:szCs w:val="21"/>
              </w:rPr>
              <w:t>基准数据。</w:t>
            </w:r>
          </w:p>
          <w:p w14:paraId="2C835C47" w14:textId="7EB46D16" w:rsidR="00EF5D05" w:rsidRPr="00EF5D05" w:rsidRDefault="00EF5D05" w:rsidP="00EF5D05">
            <w:pPr>
              <w:rPr>
                <w:szCs w:val="21"/>
              </w:rPr>
            </w:pPr>
            <w:r w:rsidRPr="00EF5D05">
              <w:rPr>
                <w:b/>
                <w:bCs/>
                <w:szCs w:val="21"/>
              </w:rPr>
              <w:t>产出：</w:t>
            </w:r>
            <w:r w:rsidRPr="00EF5D05">
              <w:rPr>
                <w:szCs w:val="21"/>
              </w:rPr>
              <w:t xml:space="preserve"> </w:t>
            </w:r>
            <w:r w:rsidRPr="00EF5D05">
              <w:rPr>
                <w:szCs w:val="21"/>
              </w:rPr>
              <w:t>调试完毕的所有实验代码</w:t>
            </w:r>
          </w:p>
          <w:p w14:paraId="4677D69A" w14:textId="77777777" w:rsidR="00EF5D05" w:rsidRPr="00EF5D05" w:rsidRDefault="00EF5D05" w:rsidP="00EF5D05">
            <w:pPr>
              <w:rPr>
                <w:szCs w:val="21"/>
              </w:rPr>
            </w:pPr>
            <w:r w:rsidRPr="00EF5D05">
              <w:rPr>
                <w:b/>
                <w:bCs/>
                <w:szCs w:val="21"/>
              </w:rPr>
              <w:t>2026</w:t>
            </w:r>
            <w:r w:rsidRPr="00EF5D05">
              <w:rPr>
                <w:b/>
                <w:bCs/>
                <w:szCs w:val="21"/>
              </w:rPr>
              <w:t>年</w:t>
            </w:r>
            <w:r w:rsidRPr="00EF5D05">
              <w:rPr>
                <w:b/>
                <w:bCs/>
                <w:szCs w:val="21"/>
              </w:rPr>
              <w:t xml:space="preserve"> 1-2</w:t>
            </w:r>
            <w:r w:rsidRPr="00EF5D05">
              <w:rPr>
                <w:b/>
                <w:bCs/>
                <w:szCs w:val="21"/>
              </w:rPr>
              <w:t>月：实验与分析</w:t>
            </w:r>
          </w:p>
          <w:p w14:paraId="417886D7" w14:textId="2C548DD2" w:rsidR="00EF5D05" w:rsidRPr="00EF5D05" w:rsidRDefault="00EF5D05" w:rsidP="00EF5D05">
            <w:pPr>
              <w:rPr>
                <w:szCs w:val="21"/>
              </w:rPr>
            </w:pPr>
            <w:r w:rsidRPr="00EF5D05">
              <w:rPr>
                <w:szCs w:val="21"/>
              </w:rPr>
              <w:t>运行</w:t>
            </w:r>
            <w:r>
              <w:rPr>
                <w:rFonts w:hint="eastAsia"/>
                <w:szCs w:val="21"/>
              </w:rPr>
              <w:t>9</w:t>
            </w:r>
            <w:r>
              <w:rPr>
                <w:rFonts w:hint="eastAsia"/>
                <w:szCs w:val="21"/>
              </w:rPr>
              <w:t>款模型的</w:t>
            </w:r>
            <w:r w:rsidRPr="00EF5D05">
              <w:rPr>
                <w:szCs w:val="21"/>
              </w:rPr>
              <w:t>所有对比实验</w:t>
            </w:r>
            <w:r>
              <w:rPr>
                <w:rFonts w:hint="eastAsia"/>
                <w:szCs w:val="21"/>
              </w:rPr>
              <w:t>，</w:t>
            </w:r>
            <w:r w:rsidRPr="00EF5D05">
              <w:rPr>
                <w:szCs w:val="21"/>
              </w:rPr>
              <w:t>收集所有性能指标（</w:t>
            </w:r>
            <w:r w:rsidRPr="00EF5D05">
              <w:rPr>
                <w:szCs w:val="21"/>
              </w:rPr>
              <w:t>Acc, AUROC</w:t>
            </w:r>
            <w:r w:rsidRPr="00EF5D05">
              <w:rPr>
                <w:szCs w:val="21"/>
              </w:rPr>
              <w:t>）。</w:t>
            </w:r>
          </w:p>
          <w:p w14:paraId="47D9C856" w14:textId="77777777" w:rsidR="00EF5D05" w:rsidRPr="00EF5D05" w:rsidRDefault="00EF5D05" w:rsidP="00EF5D05">
            <w:pPr>
              <w:rPr>
                <w:szCs w:val="21"/>
              </w:rPr>
            </w:pPr>
            <w:r w:rsidRPr="00EF5D05">
              <w:rPr>
                <w:b/>
                <w:bCs/>
                <w:szCs w:val="21"/>
              </w:rPr>
              <w:t>产出：</w:t>
            </w:r>
            <w:r w:rsidRPr="00EF5D05">
              <w:rPr>
                <w:szCs w:val="21"/>
              </w:rPr>
              <w:t xml:space="preserve"> </w:t>
            </w:r>
            <w:r w:rsidRPr="00EF5D05">
              <w:rPr>
                <w:szCs w:val="21"/>
              </w:rPr>
              <w:t>完整的实验结果表格和图表，完成数据分析。</w:t>
            </w:r>
          </w:p>
          <w:p w14:paraId="08E76A1B" w14:textId="77777777" w:rsidR="00EF5D05" w:rsidRPr="00EF5D05" w:rsidRDefault="00EF5D05" w:rsidP="00EF5D05">
            <w:pPr>
              <w:rPr>
                <w:szCs w:val="21"/>
              </w:rPr>
            </w:pPr>
            <w:r w:rsidRPr="00EF5D05">
              <w:rPr>
                <w:b/>
                <w:bCs/>
                <w:szCs w:val="21"/>
              </w:rPr>
              <w:t>2026</w:t>
            </w:r>
            <w:r w:rsidRPr="00EF5D05">
              <w:rPr>
                <w:b/>
                <w:bCs/>
                <w:szCs w:val="21"/>
              </w:rPr>
              <w:t>年</w:t>
            </w:r>
            <w:r w:rsidRPr="00EF5D05">
              <w:rPr>
                <w:b/>
                <w:bCs/>
                <w:szCs w:val="21"/>
              </w:rPr>
              <w:t xml:space="preserve"> 3-4</w:t>
            </w:r>
            <w:r w:rsidRPr="00EF5D05">
              <w:rPr>
                <w:b/>
                <w:bCs/>
                <w:szCs w:val="21"/>
              </w:rPr>
              <w:t>月：撰写与定稿</w:t>
            </w:r>
          </w:p>
          <w:p w14:paraId="30DE3FA3" w14:textId="77777777" w:rsidR="00EF5D05" w:rsidRPr="00EF5D05" w:rsidRDefault="00EF5D05" w:rsidP="00EF5D05">
            <w:pPr>
              <w:rPr>
                <w:szCs w:val="21"/>
              </w:rPr>
            </w:pPr>
            <w:r w:rsidRPr="00EF5D05">
              <w:rPr>
                <w:szCs w:val="21"/>
              </w:rPr>
              <w:t>集中撰写论文的</w:t>
            </w:r>
            <w:r w:rsidRPr="00EF5D05">
              <w:rPr>
                <w:szCs w:val="21"/>
              </w:rPr>
              <w:t>“</w:t>
            </w:r>
            <w:r w:rsidRPr="00EF5D05">
              <w:rPr>
                <w:szCs w:val="21"/>
              </w:rPr>
              <w:t>方法论</w:t>
            </w:r>
            <w:r w:rsidRPr="00EF5D05">
              <w:rPr>
                <w:szCs w:val="21"/>
              </w:rPr>
              <w:t>”</w:t>
            </w:r>
            <w:r w:rsidRPr="00EF5D05">
              <w:rPr>
                <w:szCs w:val="21"/>
              </w:rPr>
              <w:t>、</w:t>
            </w:r>
            <w:r w:rsidRPr="00EF5D05">
              <w:rPr>
                <w:szCs w:val="21"/>
              </w:rPr>
              <w:t>“</w:t>
            </w:r>
            <w:r w:rsidRPr="00EF5D05">
              <w:rPr>
                <w:szCs w:val="21"/>
              </w:rPr>
              <w:t>实验</w:t>
            </w:r>
            <w:r w:rsidRPr="00EF5D05">
              <w:rPr>
                <w:szCs w:val="21"/>
              </w:rPr>
              <w:t>”</w:t>
            </w:r>
            <w:r w:rsidRPr="00EF5D05">
              <w:rPr>
                <w:szCs w:val="21"/>
              </w:rPr>
              <w:t>和</w:t>
            </w:r>
            <w:r w:rsidRPr="00EF5D05">
              <w:rPr>
                <w:szCs w:val="21"/>
              </w:rPr>
              <w:t xml:space="preserve"> “</w:t>
            </w:r>
            <w:r w:rsidRPr="00EF5D05">
              <w:rPr>
                <w:szCs w:val="21"/>
              </w:rPr>
              <w:t>引言</w:t>
            </w:r>
            <w:r w:rsidRPr="00EF5D05">
              <w:rPr>
                <w:szCs w:val="21"/>
              </w:rPr>
              <w:t>”</w:t>
            </w:r>
            <w:r w:rsidRPr="00EF5D05">
              <w:rPr>
                <w:szCs w:val="21"/>
              </w:rPr>
              <w:t>部分。</w:t>
            </w:r>
          </w:p>
          <w:p w14:paraId="593C2209" w14:textId="77777777" w:rsidR="00EF5D05" w:rsidRPr="00EF5D05" w:rsidRDefault="00EF5D05" w:rsidP="00EF5D05">
            <w:pPr>
              <w:rPr>
                <w:szCs w:val="21"/>
              </w:rPr>
            </w:pPr>
            <w:r w:rsidRPr="00EF5D05">
              <w:rPr>
                <w:szCs w:val="21"/>
              </w:rPr>
              <w:t>完成</w:t>
            </w:r>
            <w:r w:rsidRPr="00EF5D05">
              <w:rPr>
                <w:szCs w:val="21"/>
              </w:rPr>
              <w:t>“</w:t>
            </w:r>
            <w:r w:rsidRPr="00EF5D05">
              <w:rPr>
                <w:szCs w:val="21"/>
              </w:rPr>
              <w:t>结论</w:t>
            </w:r>
            <w:r w:rsidRPr="00EF5D05">
              <w:rPr>
                <w:szCs w:val="21"/>
              </w:rPr>
              <w:t>”</w:t>
            </w:r>
            <w:r w:rsidRPr="00EF5D05">
              <w:rPr>
                <w:szCs w:val="21"/>
              </w:rPr>
              <w:t>和</w:t>
            </w:r>
            <w:r w:rsidRPr="00EF5D05">
              <w:rPr>
                <w:szCs w:val="21"/>
              </w:rPr>
              <w:t>“</w:t>
            </w:r>
            <w:r w:rsidRPr="00EF5D05">
              <w:rPr>
                <w:szCs w:val="21"/>
              </w:rPr>
              <w:t>摘要</w:t>
            </w:r>
            <w:r w:rsidRPr="00EF5D05">
              <w:rPr>
                <w:szCs w:val="21"/>
              </w:rPr>
              <w:t>”</w:t>
            </w:r>
            <w:r w:rsidRPr="00EF5D05">
              <w:rPr>
                <w:szCs w:val="21"/>
              </w:rPr>
              <w:t>，并通篇润色。</w:t>
            </w:r>
          </w:p>
          <w:p w14:paraId="5CE74F6E" w14:textId="42D17746" w:rsidR="000A4241" w:rsidRPr="00EF5D05" w:rsidRDefault="00EF5D05" w:rsidP="00092B65">
            <w:pPr>
              <w:rPr>
                <w:szCs w:val="21"/>
              </w:rPr>
            </w:pPr>
            <w:r w:rsidRPr="00EF5D05">
              <w:rPr>
                <w:b/>
                <w:bCs/>
                <w:szCs w:val="21"/>
              </w:rPr>
              <w:t>产出：</w:t>
            </w:r>
            <w:r w:rsidRPr="00EF5D05">
              <w:rPr>
                <w:szCs w:val="21"/>
              </w:rPr>
              <w:t xml:space="preserve"> </w:t>
            </w:r>
            <w:r w:rsidRPr="00EF5D05">
              <w:rPr>
                <w:szCs w:val="21"/>
              </w:rPr>
              <w:t>完整的学术论文终稿。</w:t>
            </w:r>
          </w:p>
        </w:tc>
      </w:tr>
      <w:tr w:rsidR="00C93412" w:rsidRPr="00BC1F95" w14:paraId="261EBA9C" w14:textId="77777777" w:rsidTr="00083036">
        <w:trPr>
          <w:trHeight w:val="3040"/>
          <w:jc w:val="center"/>
        </w:trPr>
        <w:tc>
          <w:tcPr>
            <w:tcW w:w="1583" w:type="dxa"/>
            <w:tcBorders>
              <w:bottom w:val="single" w:sz="4" w:space="0" w:color="auto"/>
            </w:tcBorders>
          </w:tcPr>
          <w:p w14:paraId="7AA5EC82" w14:textId="77777777" w:rsidR="00C93412" w:rsidRPr="00BC1F95" w:rsidRDefault="00C93412" w:rsidP="00092B65">
            <w:pPr>
              <w:jc w:val="center"/>
              <w:rPr>
                <w:szCs w:val="21"/>
              </w:rPr>
            </w:pPr>
            <w:r w:rsidRPr="00BC1F95">
              <w:rPr>
                <w:rFonts w:hint="eastAsia"/>
                <w:szCs w:val="21"/>
              </w:rPr>
              <w:lastRenderedPageBreak/>
              <w:t>参考文献</w:t>
            </w:r>
          </w:p>
        </w:tc>
        <w:tc>
          <w:tcPr>
            <w:tcW w:w="7015" w:type="dxa"/>
            <w:gridSpan w:val="5"/>
            <w:tcBorders>
              <w:bottom w:val="single" w:sz="4" w:space="0" w:color="auto"/>
            </w:tcBorders>
          </w:tcPr>
          <w:p w14:paraId="38F9961D" w14:textId="77777777" w:rsidR="00C93412" w:rsidRDefault="00C93412" w:rsidP="00092B65">
            <w:pPr>
              <w:rPr>
                <w:sz w:val="18"/>
                <w:szCs w:val="18"/>
              </w:rPr>
            </w:pPr>
            <w:r w:rsidRPr="00D03E65">
              <w:rPr>
                <w:rFonts w:hint="eastAsia"/>
                <w:sz w:val="18"/>
                <w:szCs w:val="18"/>
              </w:rPr>
              <w:t>（参考文献须按照《本科生毕业论文手册》中</w:t>
            </w:r>
            <w:r w:rsidR="008D3EDE">
              <w:rPr>
                <w:rFonts w:hint="eastAsia"/>
                <w:sz w:val="18"/>
                <w:szCs w:val="18"/>
              </w:rPr>
              <w:t>“</w:t>
            </w:r>
            <w:r w:rsidRPr="00D03E65">
              <w:rPr>
                <w:rFonts w:hint="eastAsia"/>
                <w:sz w:val="18"/>
                <w:szCs w:val="18"/>
              </w:rPr>
              <w:t>文后参考文献著录规则</w:t>
            </w:r>
            <w:r w:rsidR="008D3EDE">
              <w:rPr>
                <w:rFonts w:hint="eastAsia"/>
                <w:sz w:val="18"/>
                <w:szCs w:val="18"/>
              </w:rPr>
              <w:t>”</w:t>
            </w:r>
            <w:r w:rsidRPr="00D03E65">
              <w:rPr>
                <w:rFonts w:hint="eastAsia"/>
                <w:sz w:val="18"/>
                <w:szCs w:val="18"/>
              </w:rPr>
              <w:t>要求格式填写</w:t>
            </w:r>
            <w:r w:rsidR="006968A1">
              <w:rPr>
                <w:rFonts w:hint="eastAsia"/>
                <w:sz w:val="18"/>
                <w:szCs w:val="18"/>
              </w:rPr>
              <w:t>，或按照本专业根据通行惯例制定的</w:t>
            </w:r>
            <w:r w:rsidR="00CD4E72">
              <w:rPr>
                <w:rFonts w:hint="eastAsia"/>
                <w:sz w:val="18"/>
                <w:szCs w:val="18"/>
              </w:rPr>
              <w:t>统一</w:t>
            </w:r>
            <w:r w:rsidR="006968A1">
              <w:rPr>
                <w:rFonts w:hint="eastAsia"/>
                <w:sz w:val="18"/>
                <w:szCs w:val="18"/>
              </w:rPr>
              <w:t>参考文献著录格式</w:t>
            </w:r>
            <w:r w:rsidR="00B3607F">
              <w:rPr>
                <w:rFonts w:hint="eastAsia"/>
                <w:sz w:val="18"/>
                <w:szCs w:val="18"/>
              </w:rPr>
              <w:t>填写</w:t>
            </w:r>
            <w:r w:rsidRPr="00D03E65">
              <w:rPr>
                <w:rFonts w:hint="eastAsia"/>
                <w:sz w:val="18"/>
                <w:szCs w:val="18"/>
              </w:rPr>
              <w:t>）</w:t>
            </w:r>
          </w:p>
          <w:p w14:paraId="2A4B9C8C" w14:textId="77777777" w:rsidR="00CD3AA7" w:rsidRDefault="00CD3AA7" w:rsidP="00CD3AA7">
            <w:pPr>
              <w:widowControl/>
              <w:jc w:val="left"/>
              <w:rPr>
                <w:kern w:val="0"/>
                <w:sz w:val="24"/>
              </w:rPr>
            </w:pPr>
            <w:r>
              <w:t xml:space="preserve">[1] NASELLI-FLORES L, PADISÁK J. Ecosystem services provided by marine and freshwater phytoplankton[J]. </w:t>
            </w:r>
            <w:proofErr w:type="spellStart"/>
            <w:r>
              <w:t>Hydrobiologia</w:t>
            </w:r>
            <w:proofErr w:type="spellEnd"/>
            <w:r>
              <w:t>, 2023, 850(12-13): 2691-2706. DOI: 10.1007/s10750-022-04795-y.</w:t>
            </w:r>
          </w:p>
          <w:p w14:paraId="31C18366" w14:textId="77777777" w:rsidR="00CD3AA7" w:rsidRDefault="00CD3AA7" w:rsidP="00CD3AA7">
            <w:r>
              <w:t>[2] BENEDETTI F, VOGT M, ELIZONDO U H, RIGHETTI D, ZIMMERMANN N E, GRUBER N. Major restructuring of marine plankton assemblages under global warming[J]. Nature Communications, 2021, 12(1): 5226. DOI: 10.1038/s41467-021-25385-x.</w:t>
            </w:r>
          </w:p>
          <w:p w14:paraId="67DAA00B" w14:textId="77777777" w:rsidR="00CD3AA7" w:rsidRDefault="00CD3AA7" w:rsidP="00CD3AA7">
            <w:r>
              <w:t xml:space="preserve">[3] CADAILLON A, IACHETTI C M, GIESECKE R, LEPIO V </w:t>
            </w:r>
            <w:proofErr w:type="spellStart"/>
            <w:r>
              <w:t>V</w:t>
            </w:r>
            <w:proofErr w:type="spellEnd"/>
            <w:r>
              <w:t>, MALITS A, SCHLOSS I R. Rapid change in plankton community structure during spring along the eastern Beagle Channel[J]. Journal of Marine Systems, 2024, 241: 103906. DOI: 10.1016/j.jmarsys.2023.103906.</w:t>
            </w:r>
          </w:p>
          <w:p w14:paraId="493AA47B" w14:textId="77777777" w:rsidR="00CD3AA7" w:rsidRDefault="00CD3AA7" w:rsidP="00CD3AA7">
            <w:r>
              <w:t>[4] CHEN Z, et al. Deep-Learning-Based Automated Tracking and Counting of Living Plankton in Natural Aquatic Environments[J]. Environmental Science &amp; Technology, 2023, 57(46): 18048-18057. DOI: 10.1021/acs.est.3c00253.</w:t>
            </w:r>
          </w:p>
          <w:p w14:paraId="69C4DE65" w14:textId="77777777" w:rsidR="00CD3AA7" w:rsidRDefault="00CD3AA7" w:rsidP="00CD3AA7">
            <w:r>
              <w:t>[5] MERZ E, KOZAKIEWICZ T, REYES M, EBI C, ISLES P, BAITY-JESI M, ROBERTS P, JAFFE J S, DENNIS S R, HARDEMAN T, STEVENS N, LORIMER T, POMATI F. Underwater dual-magnification imaging for automated lake plankton monitoring[J]. Water Research, 2021, 203: 117524. DOI: 10.1016/j.watres.2021.117524.</w:t>
            </w:r>
          </w:p>
          <w:p w14:paraId="4094AF1E" w14:textId="77777777" w:rsidR="00CD3AA7" w:rsidRDefault="00CD3AA7" w:rsidP="00CD3AA7">
            <w:r>
              <w:t>[6] PITOIS S G, et al. RAPID: real-time automated plankton identification dashboard using Edge AI at sea[J]. Frontiers in Marine Science, 2025, 11: 1513463. DOI: 10.3389/fmars.2024.1513463.</w:t>
            </w:r>
          </w:p>
          <w:p w14:paraId="230EF75A" w14:textId="77777777" w:rsidR="00CD3AA7" w:rsidRDefault="00CD3AA7" w:rsidP="00CD3AA7">
            <w:r>
              <w:t>[7] SCHMID M S, et al. Edge computing at sea: high-throughput classification of in-situ plankton imagery for adaptive sampling[J]. Frontiers in Marine Science, 2023, 10: 1187771. DOI: 10.3389/fmars.2023.1187771.</w:t>
            </w:r>
          </w:p>
          <w:p w14:paraId="10340F4A" w14:textId="77777777" w:rsidR="00CD3AA7" w:rsidRDefault="00CD3AA7" w:rsidP="00CD3AA7">
            <w:r>
              <w:t>[8] EEROLA T, et al. Survey of automatic plankton image recognition: challenges, existing solutions and future perspectives[J]. Artificial Intelligence Review, 2024, 57(5): 114. DOI: 10.1007/s10462-024-10745-y.</w:t>
            </w:r>
          </w:p>
          <w:p w14:paraId="383B4A52" w14:textId="77777777" w:rsidR="00CD3AA7" w:rsidRDefault="00CD3AA7" w:rsidP="00CD3AA7">
            <w:r>
              <w:t>[9] LIAO X, LIU W, ZHOU P, YU F, XU J, WANG J, WANG W, CHEN C, ZHENG X. FOOGD: Federated Collaboration for Both Out-of-distribution Generalization and Detection[C]//Proceedings of the 38th Conference on Neural Information Processing Systems. Red Hook, NY: Curran Associates, 2024. DOI: 10.5555/3737916.3742141.</w:t>
            </w:r>
          </w:p>
          <w:p w14:paraId="559F0DB8" w14:textId="77777777" w:rsidR="00CD3AA7" w:rsidRDefault="00CD3AA7" w:rsidP="00CD3AA7">
            <w:r>
              <w:t xml:space="preserve">[10] WANG H Q, et al. </w:t>
            </w:r>
            <w:proofErr w:type="spellStart"/>
            <w:r>
              <w:t>ViM</w:t>
            </w:r>
            <w:proofErr w:type="spellEnd"/>
            <w:r>
              <w:t>: Out-Of-Distribution with Virtual-Logit Matching[C]//IEEE/CVF. Proceedings of the 2022 IEEE/CVF Conference on Computer Vision and Pattern Recognition. Piscataway, NJ: IEEE, 2022: 4911-4920. DOI: 10.1109/CVPR52688.2022.00487.</w:t>
            </w:r>
          </w:p>
          <w:p w14:paraId="4A6F2D03" w14:textId="51DE3531" w:rsidR="002F1FB0" w:rsidRPr="00F933B9" w:rsidRDefault="00CD3AA7" w:rsidP="00CD3AA7">
            <w:pPr>
              <w:pStyle w:val="a8"/>
              <w:rPr>
                <w:sz w:val="18"/>
                <w:szCs w:val="18"/>
              </w:rPr>
            </w:pPr>
            <w:r>
              <w:t>[11] FAN J Q, et al. Estimating Number of Factors by Adjusted Eigenvalues Thresholding[J]. Journal of the American Statistical Association, 2022, 117(538): 852-861. DOI: 10.1080/01621459.2020.1825448.</w:t>
            </w:r>
          </w:p>
        </w:tc>
      </w:tr>
      <w:tr w:rsidR="000A4241" w:rsidRPr="00BC1F95" w14:paraId="2B4C0479" w14:textId="77777777" w:rsidTr="00083036">
        <w:trPr>
          <w:trHeight w:val="2677"/>
          <w:jc w:val="center"/>
        </w:trPr>
        <w:tc>
          <w:tcPr>
            <w:tcW w:w="1583" w:type="dxa"/>
          </w:tcPr>
          <w:p w14:paraId="03E9C971" w14:textId="77777777" w:rsidR="00FE71B5" w:rsidRPr="00BC1F95" w:rsidRDefault="000A4241" w:rsidP="00092B65">
            <w:pPr>
              <w:rPr>
                <w:szCs w:val="21"/>
              </w:rPr>
            </w:pPr>
            <w:r w:rsidRPr="00BC1F95">
              <w:rPr>
                <w:rFonts w:hint="eastAsia"/>
                <w:szCs w:val="21"/>
              </w:rPr>
              <w:lastRenderedPageBreak/>
              <w:t>教师</w:t>
            </w:r>
            <w:r w:rsidR="00FE71B5" w:rsidRPr="00BC1F95">
              <w:rPr>
                <w:rFonts w:hint="eastAsia"/>
                <w:szCs w:val="21"/>
              </w:rPr>
              <w:t>指导</w:t>
            </w:r>
            <w:r w:rsidRPr="00BC1F95">
              <w:rPr>
                <w:rFonts w:hint="eastAsia"/>
                <w:szCs w:val="21"/>
              </w:rPr>
              <w:t>意见</w:t>
            </w:r>
          </w:p>
          <w:p w14:paraId="3AE1B491" w14:textId="77777777" w:rsidR="000A4241" w:rsidRPr="00BC1F95" w:rsidRDefault="00FE71B5" w:rsidP="00092B65">
            <w:pPr>
              <w:rPr>
                <w:szCs w:val="21"/>
              </w:rPr>
            </w:pPr>
            <w:r w:rsidRPr="00BC1F95">
              <w:rPr>
                <w:rFonts w:hint="eastAsia"/>
                <w:szCs w:val="21"/>
              </w:rPr>
              <w:t>（</w:t>
            </w:r>
            <w:r w:rsidR="00E54F16" w:rsidRPr="00BC1F95">
              <w:rPr>
                <w:rFonts w:hint="eastAsia"/>
                <w:szCs w:val="21"/>
              </w:rPr>
              <w:t>针对选题、研究方法、计划进度等的意见和建议</w:t>
            </w:r>
            <w:r w:rsidRPr="00BC1F95">
              <w:rPr>
                <w:rFonts w:hint="eastAsia"/>
                <w:szCs w:val="21"/>
              </w:rPr>
              <w:t>）</w:t>
            </w:r>
          </w:p>
        </w:tc>
        <w:tc>
          <w:tcPr>
            <w:tcW w:w="7015" w:type="dxa"/>
            <w:gridSpan w:val="5"/>
          </w:tcPr>
          <w:p w14:paraId="7FD8E135" w14:textId="77777777" w:rsidR="000A4241" w:rsidRPr="00BC1F95" w:rsidRDefault="002366D1" w:rsidP="00092B65">
            <w:pPr>
              <w:rPr>
                <w:szCs w:val="21"/>
              </w:rPr>
            </w:pPr>
            <w:r w:rsidRPr="00BC1F95">
              <w:rPr>
                <w:rFonts w:hint="eastAsia"/>
                <w:szCs w:val="21"/>
              </w:rPr>
              <w:t>意见：</w:t>
            </w:r>
          </w:p>
          <w:p w14:paraId="6D9A7C97" w14:textId="1CE5DA4A" w:rsidR="002366D1" w:rsidRPr="00BC1F95" w:rsidRDefault="00D46823" w:rsidP="00D46823">
            <w:pPr>
              <w:ind w:firstLineChars="250" w:firstLine="525"/>
              <w:rPr>
                <w:szCs w:val="21"/>
              </w:rPr>
            </w:pPr>
            <w:r>
              <w:rPr>
                <w:rFonts w:hint="eastAsia"/>
                <w:szCs w:val="21"/>
              </w:rPr>
              <w:t>同意开题。</w:t>
            </w:r>
          </w:p>
          <w:p w14:paraId="5AAAA6FD" w14:textId="2537233A" w:rsidR="002366D1" w:rsidRPr="00BC1F95" w:rsidRDefault="002366D1" w:rsidP="00092B65">
            <w:pPr>
              <w:rPr>
                <w:szCs w:val="21"/>
              </w:rPr>
            </w:pPr>
          </w:p>
          <w:p w14:paraId="5FD51498" w14:textId="5773FC1C" w:rsidR="00FF7258" w:rsidRPr="00BC1F95" w:rsidRDefault="00FF7258" w:rsidP="00092B65">
            <w:pPr>
              <w:rPr>
                <w:szCs w:val="21"/>
              </w:rPr>
            </w:pPr>
          </w:p>
          <w:p w14:paraId="0C83FF83" w14:textId="19012770" w:rsidR="000A4241" w:rsidRDefault="000A4241" w:rsidP="00092B65">
            <w:pPr>
              <w:rPr>
                <w:szCs w:val="21"/>
              </w:rPr>
            </w:pPr>
          </w:p>
          <w:p w14:paraId="0760D657" w14:textId="77777777" w:rsidR="00D46823" w:rsidRPr="00BC1F95" w:rsidRDefault="00D46823" w:rsidP="00092B65">
            <w:pPr>
              <w:rPr>
                <w:szCs w:val="21"/>
              </w:rPr>
            </w:pPr>
          </w:p>
          <w:p w14:paraId="3EEDF478" w14:textId="7809C47F" w:rsidR="000A4241" w:rsidRPr="00BC1F95" w:rsidRDefault="00D46823" w:rsidP="00092B65">
            <w:pPr>
              <w:rPr>
                <w:szCs w:val="21"/>
                <w:u w:val="single"/>
              </w:rPr>
            </w:pPr>
            <w:r>
              <w:rPr>
                <w:rFonts w:hint="eastAsia"/>
                <w:noProof/>
                <w:szCs w:val="21"/>
              </w:rPr>
              <w:drawing>
                <wp:anchor distT="0" distB="0" distL="114300" distR="114300" simplePos="0" relativeHeight="251658240" behindDoc="0" locked="0" layoutInCell="1" allowOverlap="1" wp14:anchorId="3EB34BDF" wp14:editId="290B8DE4">
                  <wp:simplePos x="0" y="0"/>
                  <wp:positionH relativeFrom="column">
                    <wp:posOffset>885825</wp:posOffset>
                  </wp:positionH>
                  <wp:positionV relativeFrom="paragraph">
                    <wp:posOffset>182880</wp:posOffset>
                  </wp:positionV>
                  <wp:extent cx="608330" cy="292735"/>
                  <wp:effectExtent l="0" t="0" r="1270" b="0"/>
                  <wp:wrapNone/>
                  <wp:docPr id="1066389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89342" name="图片 10663893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8330" cy="292735"/>
                          </a:xfrm>
                          <a:prstGeom prst="rect">
                            <a:avLst/>
                          </a:prstGeom>
                        </pic:spPr>
                      </pic:pic>
                    </a:graphicData>
                  </a:graphic>
                  <wp14:sizeRelH relativeFrom="page">
                    <wp14:pctWidth>0</wp14:pctWidth>
                  </wp14:sizeRelH>
                  <wp14:sizeRelV relativeFrom="page">
                    <wp14:pctHeight>0</wp14:pctHeight>
                  </wp14:sizeRelV>
                </wp:anchor>
              </w:drawing>
            </w:r>
            <w:r w:rsidR="000537C6" w:rsidRPr="00BC1F95">
              <w:rPr>
                <w:rFonts w:hint="eastAsia"/>
                <w:szCs w:val="21"/>
              </w:rPr>
              <w:t>是否同意开题：</w:t>
            </w:r>
            <w:r w:rsidR="000537C6" w:rsidRPr="00BC1F95">
              <w:rPr>
                <w:rFonts w:hint="eastAsia"/>
                <w:szCs w:val="21"/>
                <w:u w:val="single"/>
              </w:rPr>
              <w:t xml:space="preserve">    </w:t>
            </w:r>
            <w:r>
              <w:rPr>
                <w:rFonts w:hint="eastAsia"/>
                <w:szCs w:val="21"/>
                <w:u w:val="single"/>
              </w:rPr>
              <w:t>是</w:t>
            </w:r>
            <w:r w:rsidR="000537C6" w:rsidRPr="00BC1F95">
              <w:rPr>
                <w:rFonts w:hint="eastAsia"/>
                <w:szCs w:val="21"/>
                <w:u w:val="single"/>
              </w:rPr>
              <w:t xml:space="preserve">   </w:t>
            </w:r>
            <w:r w:rsidR="000537C6" w:rsidRPr="00BC1F95">
              <w:rPr>
                <w:rFonts w:hint="eastAsia"/>
                <w:szCs w:val="21"/>
              </w:rPr>
              <w:t>（是、否）</w:t>
            </w:r>
            <w:r w:rsidR="000537C6" w:rsidRPr="00BC1F95">
              <w:rPr>
                <w:rFonts w:hint="eastAsia"/>
                <w:szCs w:val="21"/>
              </w:rPr>
              <w:t xml:space="preserve"> </w:t>
            </w:r>
          </w:p>
          <w:p w14:paraId="49C87C0E" w14:textId="60976638" w:rsidR="000A4241" w:rsidRPr="00BC1F95" w:rsidRDefault="004A1DD5" w:rsidP="00092B65">
            <w:pPr>
              <w:rPr>
                <w:szCs w:val="21"/>
              </w:rPr>
            </w:pPr>
            <w:r w:rsidRPr="00BC1F95">
              <w:rPr>
                <w:rFonts w:hint="eastAsia"/>
                <w:szCs w:val="21"/>
              </w:rPr>
              <w:t>指导教师</w:t>
            </w:r>
            <w:r w:rsidR="00CA69A8" w:rsidRPr="00BC1F95">
              <w:rPr>
                <w:rFonts w:hint="eastAsia"/>
                <w:szCs w:val="21"/>
              </w:rPr>
              <w:t>签字</w:t>
            </w:r>
            <w:r w:rsidR="000A4241" w:rsidRPr="00BC1F95">
              <w:rPr>
                <w:rFonts w:hint="eastAsia"/>
                <w:szCs w:val="21"/>
              </w:rPr>
              <w:t>：</w:t>
            </w:r>
            <w:r w:rsidR="000A4241" w:rsidRPr="00BC1F95">
              <w:rPr>
                <w:rFonts w:hint="eastAsia"/>
                <w:szCs w:val="21"/>
              </w:rPr>
              <w:t xml:space="preserve">            </w:t>
            </w:r>
            <w:r w:rsidR="00163855" w:rsidRPr="00BC1F95">
              <w:rPr>
                <w:rFonts w:hint="eastAsia"/>
                <w:szCs w:val="21"/>
              </w:rPr>
              <w:t xml:space="preserve">         </w:t>
            </w:r>
            <w:r w:rsidR="000A4241" w:rsidRPr="00BC1F95">
              <w:rPr>
                <w:rFonts w:hint="eastAsia"/>
                <w:szCs w:val="21"/>
              </w:rPr>
              <w:t xml:space="preserve">     </w:t>
            </w:r>
            <w:r w:rsidRPr="00BC1F95">
              <w:rPr>
                <w:rFonts w:hint="eastAsia"/>
                <w:szCs w:val="21"/>
              </w:rPr>
              <w:t>20</w:t>
            </w:r>
            <w:r w:rsidR="00D46823">
              <w:rPr>
                <w:rFonts w:hint="eastAsia"/>
                <w:szCs w:val="21"/>
              </w:rPr>
              <w:t>26</w:t>
            </w:r>
            <w:r w:rsidR="002D0802" w:rsidRPr="00BC1F95">
              <w:rPr>
                <w:rFonts w:hint="eastAsia"/>
                <w:szCs w:val="21"/>
              </w:rPr>
              <w:t xml:space="preserve"> </w:t>
            </w:r>
            <w:r w:rsidR="000A4241" w:rsidRPr="00BC1F95">
              <w:rPr>
                <w:rFonts w:hint="eastAsia"/>
                <w:szCs w:val="21"/>
              </w:rPr>
              <w:t xml:space="preserve">  </w:t>
            </w:r>
            <w:r w:rsidR="000A4241" w:rsidRPr="00BC1F95">
              <w:rPr>
                <w:rFonts w:hint="eastAsia"/>
                <w:szCs w:val="21"/>
              </w:rPr>
              <w:t>年</w:t>
            </w:r>
            <w:r w:rsidR="000A4241" w:rsidRPr="00BC1F95">
              <w:rPr>
                <w:rFonts w:hint="eastAsia"/>
                <w:szCs w:val="21"/>
              </w:rPr>
              <w:t xml:space="preserve"> </w:t>
            </w:r>
            <w:r w:rsidR="00D46823">
              <w:rPr>
                <w:rFonts w:hint="eastAsia"/>
                <w:szCs w:val="21"/>
              </w:rPr>
              <w:t>2</w:t>
            </w:r>
            <w:r w:rsidR="000A4241" w:rsidRPr="00BC1F95">
              <w:rPr>
                <w:rFonts w:hint="eastAsia"/>
                <w:szCs w:val="21"/>
              </w:rPr>
              <w:t xml:space="preserve">  </w:t>
            </w:r>
            <w:r w:rsidR="000A4241" w:rsidRPr="00BC1F95">
              <w:rPr>
                <w:rFonts w:hint="eastAsia"/>
                <w:szCs w:val="21"/>
              </w:rPr>
              <w:t>月</w:t>
            </w:r>
            <w:r w:rsidR="000A4241" w:rsidRPr="00BC1F95">
              <w:rPr>
                <w:rFonts w:hint="eastAsia"/>
                <w:szCs w:val="21"/>
              </w:rPr>
              <w:t xml:space="preserve">  </w:t>
            </w:r>
            <w:r w:rsidR="00D46823">
              <w:rPr>
                <w:rFonts w:hint="eastAsia"/>
                <w:szCs w:val="21"/>
              </w:rPr>
              <w:t>25</w:t>
            </w:r>
            <w:r w:rsidR="000A4241" w:rsidRPr="00BC1F95">
              <w:rPr>
                <w:rFonts w:hint="eastAsia"/>
                <w:szCs w:val="21"/>
              </w:rPr>
              <w:t xml:space="preserve"> </w:t>
            </w:r>
            <w:r w:rsidR="000A4241" w:rsidRPr="00BC1F95">
              <w:rPr>
                <w:rFonts w:hint="eastAsia"/>
                <w:szCs w:val="21"/>
              </w:rPr>
              <w:t>日</w:t>
            </w:r>
          </w:p>
        </w:tc>
      </w:tr>
      <w:tr w:rsidR="000A4241" w:rsidRPr="00BC1F95" w14:paraId="3A0EA1A8" w14:textId="77777777" w:rsidTr="00083036">
        <w:trPr>
          <w:trHeight w:val="2015"/>
          <w:jc w:val="center"/>
        </w:trPr>
        <w:tc>
          <w:tcPr>
            <w:tcW w:w="1583" w:type="dxa"/>
          </w:tcPr>
          <w:p w14:paraId="1E545234" w14:textId="77777777" w:rsidR="003D12AB" w:rsidRPr="00BC1F95" w:rsidRDefault="003D12AB" w:rsidP="00092B65">
            <w:pPr>
              <w:jc w:val="center"/>
              <w:rPr>
                <w:szCs w:val="21"/>
              </w:rPr>
            </w:pPr>
            <w:r w:rsidRPr="00BC1F95">
              <w:rPr>
                <w:rFonts w:hint="eastAsia"/>
                <w:szCs w:val="21"/>
              </w:rPr>
              <w:t>部</w:t>
            </w:r>
            <w:r w:rsidR="004A1DD5" w:rsidRPr="00BC1F95">
              <w:rPr>
                <w:rFonts w:hint="eastAsia"/>
                <w:szCs w:val="21"/>
              </w:rPr>
              <w:t>院系</w:t>
            </w:r>
          </w:p>
          <w:p w14:paraId="23E249DE" w14:textId="77777777" w:rsidR="000A4241" w:rsidRPr="00BC1F95" w:rsidRDefault="000A4241" w:rsidP="00092B65">
            <w:pPr>
              <w:jc w:val="center"/>
              <w:rPr>
                <w:szCs w:val="21"/>
              </w:rPr>
            </w:pPr>
            <w:r w:rsidRPr="00BC1F95">
              <w:rPr>
                <w:rFonts w:hint="eastAsia"/>
                <w:szCs w:val="21"/>
              </w:rPr>
              <w:t>意见</w:t>
            </w:r>
          </w:p>
        </w:tc>
        <w:tc>
          <w:tcPr>
            <w:tcW w:w="7015" w:type="dxa"/>
            <w:gridSpan w:val="5"/>
          </w:tcPr>
          <w:p w14:paraId="3B388D3C" w14:textId="77777777" w:rsidR="000A4241" w:rsidRDefault="000A4241" w:rsidP="00092B65">
            <w:pPr>
              <w:rPr>
                <w:szCs w:val="21"/>
              </w:rPr>
            </w:pPr>
          </w:p>
          <w:p w14:paraId="038F0A7F" w14:textId="77777777" w:rsidR="0003560C" w:rsidRDefault="0003560C" w:rsidP="00092B65">
            <w:pPr>
              <w:rPr>
                <w:szCs w:val="21"/>
              </w:rPr>
            </w:pPr>
          </w:p>
          <w:p w14:paraId="2192597E" w14:textId="77777777" w:rsidR="0003560C" w:rsidRDefault="0003560C" w:rsidP="00092B65">
            <w:pPr>
              <w:rPr>
                <w:szCs w:val="21"/>
              </w:rPr>
            </w:pPr>
          </w:p>
          <w:p w14:paraId="068008D3" w14:textId="77777777" w:rsidR="0003560C" w:rsidRPr="00F064DA" w:rsidRDefault="0003560C" w:rsidP="00092B65">
            <w:pPr>
              <w:rPr>
                <w:szCs w:val="21"/>
              </w:rPr>
            </w:pPr>
          </w:p>
          <w:p w14:paraId="78DF3627" w14:textId="77777777" w:rsidR="001D62AE" w:rsidRDefault="001D62AE" w:rsidP="00092B65">
            <w:pPr>
              <w:tabs>
                <w:tab w:val="left" w:pos="6732"/>
              </w:tabs>
              <w:jc w:val="left"/>
              <w:rPr>
                <w:szCs w:val="21"/>
              </w:rPr>
            </w:pPr>
            <w:r>
              <w:rPr>
                <w:rFonts w:hint="eastAsia"/>
                <w:szCs w:val="21"/>
              </w:rPr>
              <w:t xml:space="preserve">       </w:t>
            </w:r>
            <w:r w:rsidR="000B35FA">
              <w:rPr>
                <w:rFonts w:hint="eastAsia"/>
                <w:szCs w:val="21"/>
              </w:rPr>
              <w:t>部院系毕业论文工作小组</w:t>
            </w:r>
            <w:r w:rsidR="004A1DD5" w:rsidRPr="00BC1F95">
              <w:rPr>
                <w:rFonts w:hint="eastAsia"/>
                <w:szCs w:val="21"/>
              </w:rPr>
              <w:t>负责人（</w:t>
            </w:r>
            <w:r w:rsidR="00E04DB8">
              <w:rPr>
                <w:rFonts w:hint="eastAsia"/>
                <w:szCs w:val="21"/>
              </w:rPr>
              <w:t>单位</w:t>
            </w:r>
            <w:r w:rsidR="004A1DD5" w:rsidRPr="00BC1F95">
              <w:rPr>
                <w:rFonts w:hint="eastAsia"/>
                <w:szCs w:val="21"/>
              </w:rPr>
              <w:t>公章）</w:t>
            </w:r>
            <w:r w:rsidR="000A4241" w:rsidRPr="00BC1F95">
              <w:rPr>
                <w:rFonts w:hint="eastAsia"/>
                <w:szCs w:val="21"/>
              </w:rPr>
              <w:t>：</w:t>
            </w:r>
            <w:r w:rsidR="00574266" w:rsidRPr="00BC1F95">
              <w:rPr>
                <w:rFonts w:hint="eastAsia"/>
                <w:szCs w:val="21"/>
              </w:rPr>
              <w:t xml:space="preserve"> </w:t>
            </w:r>
            <w:r w:rsidR="004A1DD5" w:rsidRPr="00BC1F95">
              <w:rPr>
                <w:rFonts w:hint="eastAsia"/>
                <w:szCs w:val="21"/>
              </w:rPr>
              <w:t xml:space="preserve"> </w:t>
            </w:r>
            <w:r w:rsidR="000A4241" w:rsidRPr="00BC1F95">
              <w:rPr>
                <w:rFonts w:hint="eastAsia"/>
                <w:szCs w:val="21"/>
              </w:rPr>
              <w:t xml:space="preserve"> </w:t>
            </w:r>
            <w:r w:rsidR="004A1DD5" w:rsidRPr="00BC1F95">
              <w:rPr>
                <w:rFonts w:hint="eastAsia"/>
                <w:szCs w:val="21"/>
              </w:rPr>
              <w:t xml:space="preserve">  </w:t>
            </w:r>
            <w:r w:rsidR="000A4241" w:rsidRPr="00BC1F95">
              <w:rPr>
                <w:rFonts w:hint="eastAsia"/>
                <w:szCs w:val="21"/>
              </w:rPr>
              <w:t xml:space="preserve">  </w:t>
            </w:r>
          </w:p>
          <w:p w14:paraId="262D7C84" w14:textId="77777777" w:rsidR="000A4241" w:rsidRPr="00BC1F95" w:rsidRDefault="004A1DD5" w:rsidP="00092B65">
            <w:pPr>
              <w:tabs>
                <w:tab w:val="left" w:pos="6732"/>
              </w:tabs>
              <w:jc w:val="right"/>
              <w:rPr>
                <w:szCs w:val="21"/>
              </w:rPr>
            </w:pPr>
            <w:r w:rsidRPr="00BC1F95">
              <w:rPr>
                <w:rFonts w:hint="eastAsia"/>
                <w:szCs w:val="21"/>
              </w:rPr>
              <w:t>20</w:t>
            </w:r>
            <w:r w:rsidR="002D0802" w:rsidRPr="00BC1F95">
              <w:rPr>
                <w:rFonts w:hint="eastAsia"/>
                <w:szCs w:val="21"/>
              </w:rPr>
              <w:t xml:space="preserve"> </w:t>
            </w:r>
            <w:r w:rsidR="000A4241" w:rsidRPr="00BC1F95">
              <w:rPr>
                <w:rFonts w:hint="eastAsia"/>
                <w:szCs w:val="21"/>
              </w:rPr>
              <w:t xml:space="preserve">  </w:t>
            </w:r>
            <w:r w:rsidR="000A4241" w:rsidRPr="00BC1F95">
              <w:rPr>
                <w:rFonts w:hint="eastAsia"/>
                <w:szCs w:val="21"/>
              </w:rPr>
              <w:t>年</w:t>
            </w:r>
            <w:r w:rsidR="000A4241" w:rsidRPr="00BC1F95">
              <w:rPr>
                <w:rFonts w:hint="eastAsia"/>
                <w:szCs w:val="21"/>
              </w:rPr>
              <w:t xml:space="preserve">   </w:t>
            </w:r>
            <w:r w:rsidR="000A4241" w:rsidRPr="00BC1F95">
              <w:rPr>
                <w:rFonts w:hint="eastAsia"/>
                <w:szCs w:val="21"/>
              </w:rPr>
              <w:t>月</w:t>
            </w:r>
            <w:r w:rsidR="000A4241" w:rsidRPr="00BC1F95">
              <w:rPr>
                <w:rFonts w:hint="eastAsia"/>
                <w:szCs w:val="21"/>
              </w:rPr>
              <w:t xml:space="preserve">   </w:t>
            </w:r>
            <w:r w:rsidR="000A4241" w:rsidRPr="00BC1F95">
              <w:rPr>
                <w:rFonts w:hint="eastAsia"/>
                <w:szCs w:val="21"/>
              </w:rPr>
              <w:t>日</w:t>
            </w:r>
          </w:p>
        </w:tc>
      </w:tr>
    </w:tbl>
    <w:p w14:paraId="5E5C6B5E" w14:textId="77777777" w:rsidR="000A4241" w:rsidRPr="00D03E65" w:rsidRDefault="000A4241" w:rsidP="00092B65">
      <w:pPr>
        <w:rPr>
          <w:szCs w:val="21"/>
        </w:rPr>
      </w:pPr>
      <w:r w:rsidRPr="00D03E65">
        <w:rPr>
          <w:rFonts w:hint="eastAsia"/>
          <w:szCs w:val="21"/>
        </w:rPr>
        <w:t>注：</w:t>
      </w:r>
      <w:r w:rsidR="00D03E65">
        <w:rPr>
          <w:rFonts w:hint="eastAsia"/>
          <w:szCs w:val="21"/>
        </w:rPr>
        <w:t>此表</w:t>
      </w:r>
      <w:r w:rsidR="00EB26EC">
        <w:rPr>
          <w:rFonts w:hint="eastAsia"/>
          <w:szCs w:val="21"/>
        </w:rPr>
        <w:t>格</w:t>
      </w:r>
      <w:r w:rsidR="00D03E65">
        <w:rPr>
          <w:rFonts w:hint="eastAsia"/>
          <w:szCs w:val="21"/>
        </w:rPr>
        <w:t>可延长</w:t>
      </w:r>
      <w:r w:rsidRPr="00D03E65">
        <w:rPr>
          <w:rFonts w:hint="eastAsia"/>
          <w:szCs w:val="21"/>
        </w:rPr>
        <w:t>加页。</w:t>
      </w:r>
    </w:p>
    <w:sectPr w:rsidR="000A4241" w:rsidRPr="00D03E65">
      <w:pgSz w:w="11907" w:h="16840"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10FE8" w14:textId="77777777" w:rsidR="005123CF" w:rsidRDefault="005123CF" w:rsidP="00013DC0">
      <w:r>
        <w:separator/>
      </w:r>
    </w:p>
  </w:endnote>
  <w:endnote w:type="continuationSeparator" w:id="0">
    <w:p w14:paraId="5AEE3B28" w14:textId="77777777" w:rsidR="005123CF" w:rsidRDefault="005123CF" w:rsidP="00013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D3DD5" w14:textId="77777777" w:rsidR="005123CF" w:rsidRDefault="005123CF" w:rsidP="00013DC0">
      <w:r>
        <w:separator/>
      </w:r>
    </w:p>
  </w:footnote>
  <w:footnote w:type="continuationSeparator" w:id="0">
    <w:p w14:paraId="1DDF0128" w14:textId="77777777" w:rsidR="005123CF" w:rsidRDefault="005123CF" w:rsidP="00013D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37621"/>
    <w:multiLevelType w:val="multilevel"/>
    <w:tmpl w:val="5A3C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64685C"/>
    <w:multiLevelType w:val="multilevel"/>
    <w:tmpl w:val="A46C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34993"/>
    <w:multiLevelType w:val="multilevel"/>
    <w:tmpl w:val="80D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16E50"/>
    <w:multiLevelType w:val="multilevel"/>
    <w:tmpl w:val="93849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A35C3"/>
    <w:multiLevelType w:val="multilevel"/>
    <w:tmpl w:val="63EE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67756"/>
    <w:multiLevelType w:val="multilevel"/>
    <w:tmpl w:val="CB78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41F39"/>
    <w:multiLevelType w:val="multilevel"/>
    <w:tmpl w:val="1DCCA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37014"/>
    <w:multiLevelType w:val="multilevel"/>
    <w:tmpl w:val="E454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27884"/>
    <w:multiLevelType w:val="multilevel"/>
    <w:tmpl w:val="747C5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113668">
    <w:abstractNumId w:val="0"/>
  </w:num>
  <w:num w:numId="2" w16cid:durableId="1391540992">
    <w:abstractNumId w:val="2"/>
  </w:num>
  <w:num w:numId="3" w16cid:durableId="1054504384">
    <w:abstractNumId w:val="1"/>
  </w:num>
  <w:num w:numId="4" w16cid:durableId="759328187">
    <w:abstractNumId w:val="5"/>
  </w:num>
  <w:num w:numId="5" w16cid:durableId="1328359277">
    <w:abstractNumId w:val="8"/>
  </w:num>
  <w:num w:numId="6" w16cid:durableId="1926304296">
    <w:abstractNumId w:val="4"/>
  </w:num>
  <w:num w:numId="7" w16cid:durableId="2049406559">
    <w:abstractNumId w:val="3"/>
  </w:num>
  <w:num w:numId="8" w16cid:durableId="1341011003">
    <w:abstractNumId w:val="6"/>
  </w:num>
  <w:num w:numId="9" w16cid:durableId="10465679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AC"/>
    <w:rsid w:val="00013DC0"/>
    <w:rsid w:val="00014A98"/>
    <w:rsid w:val="0003560C"/>
    <w:rsid w:val="00042065"/>
    <w:rsid w:val="000537C6"/>
    <w:rsid w:val="00067028"/>
    <w:rsid w:val="000806EC"/>
    <w:rsid w:val="00083036"/>
    <w:rsid w:val="00083F93"/>
    <w:rsid w:val="00092B65"/>
    <w:rsid w:val="000A4241"/>
    <w:rsid w:val="000B35FA"/>
    <w:rsid w:val="000C1EF8"/>
    <w:rsid w:val="000D602A"/>
    <w:rsid w:val="000D60BD"/>
    <w:rsid w:val="00105FFC"/>
    <w:rsid w:val="001509B5"/>
    <w:rsid w:val="001562C2"/>
    <w:rsid w:val="00163855"/>
    <w:rsid w:val="001D62AE"/>
    <w:rsid w:val="001E31B5"/>
    <w:rsid w:val="00211AE8"/>
    <w:rsid w:val="00213F14"/>
    <w:rsid w:val="002366D1"/>
    <w:rsid w:val="0025085B"/>
    <w:rsid w:val="0028217A"/>
    <w:rsid w:val="00282BAE"/>
    <w:rsid w:val="00282F25"/>
    <w:rsid w:val="00290A3E"/>
    <w:rsid w:val="002B0B85"/>
    <w:rsid w:val="002B7CCB"/>
    <w:rsid w:val="002D0802"/>
    <w:rsid w:val="002F1FB0"/>
    <w:rsid w:val="002F49CC"/>
    <w:rsid w:val="0032267A"/>
    <w:rsid w:val="003C7474"/>
    <w:rsid w:val="003D12AB"/>
    <w:rsid w:val="003D7AD5"/>
    <w:rsid w:val="004441EC"/>
    <w:rsid w:val="004563EB"/>
    <w:rsid w:val="004A1DD5"/>
    <w:rsid w:val="004D743D"/>
    <w:rsid w:val="004E2F7A"/>
    <w:rsid w:val="004F5E0B"/>
    <w:rsid w:val="00503052"/>
    <w:rsid w:val="005123CF"/>
    <w:rsid w:val="005237C1"/>
    <w:rsid w:val="005374BC"/>
    <w:rsid w:val="00565457"/>
    <w:rsid w:val="00574266"/>
    <w:rsid w:val="005A0D8A"/>
    <w:rsid w:val="00602B8C"/>
    <w:rsid w:val="00610A23"/>
    <w:rsid w:val="00621EDE"/>
    <w:rsid w:val="006968A1"/>
    <w:rsid w:val="006A62E8"/>
    <w:rsid w:val="00711B4C"/>
    <w:rsid w:val="00725FD7"/>
    <w:rsid w:val="00740C50"/>
    <w:rsid w:val="00746F27"/>
    <w:rsid w:val="00761324"/>
    <w:rsid w:val="007732F0"/>
    <w:rsid w:val="00794480"/>
    <w:rsid w:val="007A42CE"/>
    <w:rsid w:val="00803C7F"/>
    <w:rsid w:val="00822439"/>
    <w:rsid w:val="00840C68"/>
    <w:rsid w:val="008622DD"/>
    <w:rsid w:val="00867E12"/>
    <w:rsid w:val="00875E08"/>
    <w:rsid w:val="00883C2A"/>
    <w:rsid w:val="00893440"/>
    <w:rsid w:val="008A0698"/>
    <w:rsid w:val="008D3A21"/>
    <w:rsid w:val="008D3EDE"/>
    <w:rsid w:val="008E0ADB"/>
    <w:rsid w:val="008F3CBD"/>
    <w:rsid w:val="008F4F55"/>
    <w:rsid w:val="00901499"/>
    <w:rsid w:val="00933CE4"/>
    <w:rsid w:val="00937DE8"/>
    <w:rsid w:val="009C7624"/>
    <w:rsid w:val="00A77CF5"/>
    <w:rsid w:val="00AF3B53"/>
    <w:rsid w:val="00B116E0"/>
    <w:rsid w:val="00B3607F"/>
    <w:rsid w:val="00B428DD"/>
    <w:rsid w:val="00B52100"/>
    <w:rsid w:val="00B8315D"/>
    <w:rsid w:val="00B87EF1"/>
    <w:rsid w:val="00BA695F"/>
    <w:rsid w:val="00BC1F95"/>
    <w:rsid w:val="00BF1DFF"/>
    <w:rsid w:val="00C0198C"/>
    <w:rsid w:val="00C7545F"/>
    <w:rsid w:val="00C93412"/>
    <w:rsid w:val="00C9742B"/>
    <w:rsid w:val="00CA69A8"/>
    <w:rsid w:val="00CB40B7"/>
    <w:rsid w:val="00CD3AA7"/>
    <w:rsid w:val="00CD447B"/>
    <w:rsid w:val="00CD4E72"/>
    <w:rsid w:val="00D03427"/>
    <w:rsid w:val="00D03E65"/>
    <w:rsid w:val="00D10CDE"/>
    <w:rsid w:val="00D46823"/>
    <w:rsid w:val="00D53B36"/>
    <w:rsid w:val="00D93511"/>
    <w:rsid w:val="00E04DB8"/>
    <w:rsid w:val="00E4167D"/>
    <w:rsid w:val="00E532AC"/>
    <w:rsid w:val="00E54F16"/>
    <w:rsid w:val="00E60374"/>
    <w:rsid w:val="00E77038"/>
    <w:rsid w:val="00EA04B7"/>
    <w:rsid w:val="00EA253A"/>
    <w:rsid w:val="00EA4B3D"/>
    <w:rsid w:val="00EA7BD7"/>
    <w:rsid w:val="00EB2181"/>
    <w:rsid w:val="00EB26EC"/>
    <w:rsid w:val="00ED34A7"/>
    <w:rsid w:val="00EF0900"/>
    <w:rsid w:val="00EF5D05"/>
    <w:rsid w:val="00F064DA"/>
    <w:rsid w:val="00F23266"/>
    <w:rsid w:val="00F40691"/>
    <w:rsid w:val="00F54B9B"/>
    <w:rsid w:val="00F61E5C"/>
    <w:rsid w:val="00F8328E"/>
    <w:rsid w:val="00F933B9"/>
    <w:rsid w:val="00FB0346"/>
    <w:rsid w:val="00FC31AE"/>
    <w:rsid w:val="00FE71B5"/>
    <w:rsid w:val="00FF7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B43C5F"/>
  <w15:chartTrackingRefBased/>
  <w15:docId w15:val="{DEF547F7-1A1A-514D-BD15-E0CD0B690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13DC0"/>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013DC0"/>
    <w:rPr>
      <w:kern w:val="2"/>
      <w:sz w:val="18"/>
      <w:szCs w:val="18"/>
    </w:rPr>
  </w:style>
  <w:style w:type="paragraph" w:styleId="a5">
    <w:name w:val="footer"/>
    <w:basedOn w:val="a"/>
    <w:link w:val="a6"/>
    <w:rsid w:val="00013DC0"/>
    <w:pPr>
      <w:tabs>
        <w:tab w:val="center" w:pos="4153"/>
        <w:tab w:val="right" w:pos="8306"/>
      </w:tabs>
      <w:snapToGrid w:val="0"/>
      <w:jc w:val="left"/>
    </w:pPr>
    <w:rPr>
      <w:sz w:val="18"/>
      <w:szCs w:val="18"/>
    </w:rPr>
  </w:style>
  <w:style w:type="character" w:customStyle="1" w:styleId="a6">
    <w:name w:val="页脚 字符"/>
    <w:link w:val="a5"/>
    <w:rsid w:val="00013DC0"/>
    <w:rPr>
      <w:kern w:val="2"/>
      <w:sz w:val="18"/>
      <w:szCs w:val="18"/>
    </w:rPr>
  </w:style>
  <w:style w:type="paragraph" w:styleId="a7">
    <w:name w:val="Balloon Text"/>
    <w:basedOn w:val="a"/>
    <w:semiHidden/>
    <w:rsid w:val="00EA04B7"/>
    <w:rPr>
      <w:sz w:val="18"/>
      <w:szCs w:val="18"/>
    </w:rPr>
  </w:style>
  <w:style w:type="paragraph" w:styleId="a8">
    <w:name w:val="Bibliography"/>
    <w:basedOn w:val="a"/>
    <w:next w:val="a"/>
    <w:uiPriority w:val="37"/>
    <w:unhideWhenUsed/>
    <w:rsid w:val="00C0198C"/>
  </w:style>
  <w:style w:type="paragraph" w:styleId="a9">
    <w:name w:val="endnote text"/>
    <w:basedOn w:val="a"/>
    <w:link w:val="aa"/>
    <w:rsid w:val="00C0198C"/>
    <w:pPr>
      <w:snapToGrid w:val="0"/>
      <w:jc w:val="left"/>
    </w:pPr>
  </w:style>
  <w:style w:type="character" w:customStyle="1" w:styleId="aa">
    <w:name w:val="尾注文本 字符"/>
    <w:basedOn w:val="a0"/>
    <w:link w:val="a9"/>
    <w:rsid w:val="00C0198C"/>
    <w:rPr>
      <w:kern w:val="2"/>
      <w:sz w:val="21"/>
      <w:szCs w:val="24"/>
    </w:rPr>
  </w:style>
  <w:style w:type="character" w:styleId="ab">
    <w:name w:val="endnote reference"/>
    <w:basedOn w:val="a0"/>
    <w:rsid w:val="00C019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11FDC-95A2-EE47-B7C8-F16624C7A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9</Pages>
  <Words>7197</Words>
  <Characters>10598</Characters>
  <Application>Microsoft Office Word</Application>
  <DocSecurity>0</DocSecurity>
  <Lines>387</Lines>
  <Paragraphs>156</Paragraphs>
  <ScaleCrop>false</ScaleCrop>
  <Company>教学服务中心</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北京师范大学本科生毕业论文（设计）开题报告</dc:title>
  <dc:subject/>
  <dc:creator>pc-1</dc:creator>
  <cp:keywords/>
  <cp:lastModifiedBy>office user</cp:lastModifiedBy>
  <cp:revision>9</cp:revision>
  <cp:lastPrinted>2017-10-23T08:17:00Z</cp:lastPrinted>
  <dcterms:created xsi:type="dcterms:W3CDTF">2026-02-25T08:04:00Z</dcterms:created>
  <dcterms:modified xsi:type="dcterms:W3CDTF">2026-02-26T02:58:00Z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zotero-version="8.0.1-beta.4+85bff00a3"&gt;&lt;session id="pLE54hzP"/&gt;&lt;style id="http://www.zotero.org/styles/chicago-notes-bibliography" locale="zh-CN" hasBibliography="1" bibliographyStyleHasBeenSet="0"/&gt;&lt;prefs&gt;&lt;pref name="fieldType" va</vt:lpwstr>
  </property>
  <property fmtid="{D5CDD505-2E9C-101B-9397-08002B2CF9AE}" pid="3" name="ZOTERO_PREF_2">
    <vt:lpwstr>lue="Field"/&gt;&lt;pref name="noteType" value="2"/&gt;&lt;/prefs&gt;&lt;/data&gt;</vt:lpwstr>
  </property>
</Properties>
</file>