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3945" w14:textId="77777777" w:rsidR="000A4241" w:rsidRDefault="000A4241">
      <w:pPr>
        <w:spacing w:line="360" w:lineRule="auto"/>
        <w:jc w:val="center"/>
        <w:rPr>
          <w:rFonts w:eastAsia="黑体"/>
          <w:b/>
          <w:bCs/>
          <w:sz w:val="32"/>
        </w:rPr>
      </w:pPr>
      <w:r>
        <w:rPr>
          <w:rFonts w:eastAsia="黑体" w:hint="eastAsia"/>
          <w:b/>
          <w:bCs/>
          <w:sz w:val="32"/>
        </w:rPr>
        <w:t>北京师范大学本科生毕业论文（设计）开题报告</w:t>
      </w:r>
    </w:p>
    <w:p w14:paraId="3CC4DCFD" w14:textId="77777777" w:rsidR="000A4241" w:rsidRDefault="000A4241">
      <w:pPr>
        <w:spacing w:line="360" w:lineRule="auto"/>
        <w:jc w:val="center"/>
        <w:rPr>
          <w:rFonts w:eastAsia="黑体"/>
          <w:b/>
          <w:bCs/>
          <w:sz w:val="24"/>
        </w:rPr>
      </w:pPr>
    </w:p>
    <w:tbl>
      <w:tblPr>
        <w:tblW w:w="8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3"/>
        <w:gridCol w:w="1152"/>
        <w:gridCol w:w="1583"/>
        <w:gridCol w:w="1502"/>
        <w:gridCol w:w="1401"/>
        <w:gridCol w:w="1377"/>
      </w:tblGrid>
      <w:tr w:rsidR="000A4241" w:rsidRPr="00BC1F95" w14:paraId="3CA212EC" w14:textId="77777777">
        <w:trPr>
          <w:jc w:val="center"/>
        </w:trPr>
        <w:tc>
          <w:tcPr>
            <w:tcW w:w="1583" w:type="dxa"/>
          </w:tcPr>
          <w:p w14:paraId="675EB657" w14:textId="77777777" w:rsidR="000A4241" w:rsidRPr="00BC1F95" w:rsidRDefault="000A4241">
            <w:pPr>
              <w:spacing w:beforeLines="15" w:before="46" w:afterLines="15" w:after="46"/>
              <w:jc w:val="center"/>
              <w:rPr>
                <w:szCs w:val="21"/>
              </w:rPr>
            </w:pPr>
            <w:r w:rsidRPr="00BC1F95">
              <w:rPr>
                <w:rFonts w:hint="eastAsia"/>
                <w:szCs w:val="21"/>
              </w:rPr>
              <w:t>学生姓名</w:t>
            </w:r>
          </w:p>
        </w:tc>
        <w:tc>
          <w:tcPr>
            <w:tcW w:w="2735" w:type="dxa"/>
            <w:gridSpan w:val="2"/>
          </w:tcPr>
          <w:p w14:paraId="37861F0B" w14:textId="77777777" w:rsidR="000A4241" w:rsidRPr="00BC1F95" w:rsidRDefault="00533BE0">
            <w:pPr>
              <w:spacing w:beforeLines="15" w:before="46" w:afterLines="15" w:after="46"/>
              <w:jc w:val="center"/>
              <w:rPr>
                <w:szCs w:val="21"/>
              </w:rPr>
            </w:pPr>
            <w:proofErr w:type="gramStart"/>
            <w:r>
              <w:rPr>
                <w:rFonts w:hint="eastAsia"/>
                <w:szCs w:val="21"/>
              </w:rPr>
              <w:t>孙伟洲</w:t>
            </w:r>
            <w:proofErr w:type="gramEnd"/>
          </w:p>
        </w:tc>
        <w:tc>
          <w:tcPr>
            <w:tcW w:w="1502" w:type="dxa"/>
          </w:tcPr>
          <w:p w14:paraId="2F61B101" w14:textId="77777777" w:rsidR="000A4241" w:rsidRPr="00BC1F95" w:rsidRDefault="000A4241">
            <w:pPr>
              <w:spacing w:beforeLines="15" w:before="46" w:afterLines="15" w:after="46"/>
              <w:jc w:val="center"/>
              <w:rPr>
                <w:szCs w:val="21"/>
              </w:rPr>
            </w:pPr>
            <w:r w:rsidRPr="00BC1F95">
              <w:rPr>
                <w:rFonts w:hint="eastAsia"/>
                <w:szCs w:val="21"/>
              </w:rPr>
              <w:t>学</w:t>
            </w:r>
            <w:r w:rsidRPr="00BC1F95">
              <w:rPr>
                <w:rFonts w:hint="eastAsia"/>
                <w:szCs w:val="21"/>
              </w:rPr>
              <w:t xml:space="preserve">  </w:t>
            </w:r>
            <w:r w:rsidRPr="00BC1F95">
              <w:rPr>
                <w:rFonts w:hint="eastAsia"/>
                <w:szCs w:val="21"/>
              </w:rPr>
              <w:t>号</w:t>
            </w:r>
            <w:r w:rsidRPr="00BC1F95">
              <w:rPr>
                <w:rFonts w:hint="eastAsia"/>
                <w:szCs w:val="21"/>
              </w:rPr>
              <w:t xml:space="preserve"> </w:t>
            </w:r>
          </w:p>
        </w:tc>
        <w:tc>
          <w:tcPr>
            <w:tcW w:w="2778" w:type="dxa"/>
            <w:gridSpan w:val="2"/>
          </w:tcPr>
          <w:p w14:paraId="51D03C31" w14:textId="77777777" w:rsidR="000A4241" w:rsidRPr="00BC1F95" w:rsidRDefault="00533BE0">
            <w:pPr>
              <w:spacing w:beforeLines="15" w:before="46" w:afterLines="15" w:after="46"/>
              <w:rPr>
                <w:szCs w:val="21"/>
              </w:rPr>
            </w:pPr>
            <w:r>
              <w:rPr>
                <w:rFonts w:hint="eastAsia"/>
                <w:szCs w:val="21"/>
              </w:rPr>
              <w:t>202211079364</w:t>
            </w:r>
          </w:p>
        </w:tc>
      </w:tr>
      <w:tr w:rsidR="000A4241" w:rsidRPr="00BC1F95" w14:paraId="50826F56" w14:textId="77777777">
        <w:trPr>
          <w:jc w:val="center"/>
        </w:trPr>
        <w:tc>
          <w:tcPr>
            <w:tcW w:w="1583" w:type="dxa"/>
          </w:tcPr>
          <w:p w14:paraId="30BCA986" w14:textId="77777777" w:rsidR="000A4241" w:rsidRPr="00BC1F95" w:rsidRDefault="000A4241">
            <w:pPr>
              <w:spacing w:beforeLines="15" w:before="46" w:afterLines="15" w:after="46"/>
              <w:jc w:val="center"/>
              <w:rPr>
                <w:szCs w:val="21"/>
              </w:rPr>
            </w:pPr>
            <w:r w:rsidRPr="00BC1F95">
              <w:rPr>
                <w:rFonts w:hint="eastAsia"/>
                <w:szCs w:val="21"/>
              </w:rPr>
              <w:t>所在</w:t>
            </w:r>
            <w:r w:rsidR="00C9742B" w:rsidRPr="00BC1F95">
              <w:rPr>
                <w:rFonts w:hint="eastAsia"/>
                <w:szCs w:val="21"/>
              </w:rPr>
              <w:t>部</w:t>
            </w:r>
            <w:r w:rsidRPr="00BC1F95">
              <w:rPr>
                <w:rFonts w:hint="eastAsia"/>
                <w:szCs w:val="21"/>
              </w:rPr>
              <w:t>院系</w:t>
            </w:r>
          </w:p>
        </w:tc>
        <w:tc>
          <w:tcPr>
            <w:tcW w:w="2735" w:type="dxa"/>
            <w:gridSpan w:val="2"/>
          </w:tcPr>
          <w:p w14:paraId="50C03F96" w14:textId="77777777" w:rsidR="000A4241" w:rsidRPr="00BC1F95" w:rsidRDefault="00533BE0">
            <w:pPr>
              <w:spacing w:beforeLines="15" w:before="46" w:afterLines="15" w:after="46"/>
              <w:jc w:val="center"/>
              <w:rPr>
                <w:szCs w:val="21"/>
              </w:rPr>
            </w:pPr>
            <w:r>
              <w:rPr>
                <w:rFonts w:hint="eastAsia"/>
                <w:szCs w:val="21"/>
              </w:rPr>
              <w:t>文理学院</w:t>
            </w:r>
          </w:p>
        </w:tc>
        <w:tc>
          <w:tcPr>
            <w:tcW w:w="1502" w:type="dxa"/>
          </w:tcPr>
          <w:p w14:paraId="7A544963" w14:textId="77777777" w:rsidR="000A4241" w:rsidRPr="00BC1F95" w:rsidRDefault="000A4241">
            <w:pPr>
              <w:spacing w:beforeLines="15" w:before="46" w:afterLines="15" w:after="46"/>
              <w:jc w:val="center"/>
              <w:rPr>
                <w:szCs w:val="21"/>
              </w:rPr>
            </w:pPr>
            <w:r w:rsidRPr="00BC1F95">
              <w:rPr>
                <w:rFonts w:hint="eastAsia"/>
                <w:szCs w:val="21"/>
              </w:rPr>
              <w:t>专</w:t>
            </w:r>
            <w:r w:rsidRPr="00BC1F95">
              <w:rPr>
                <w:rFonts w:hint="eastAsia"/>
                <w:szCs w:val="21"/>
              </w:rPr>
              <w:t xml:space="preserve">  </w:t>
            </w:r>
            <w:r w:rsidRPr="00BC1F95">
              <w:rPr>
                <w:rFonts w:hint="eastAsia"/>
                <w:szCs w:val="21"/>
              </w:rPr>
              <w:t>业</w:t>
            </w:r>
            <w:r w:rsidRPr="00BC1F95">
              <w:rPr>
                <w:rFonts w:hint="eastAsia"/>
                <w:szCs w:val="21"/>
              </w:rPr>
              <w:t xml:space="preserve"> </w:t>
            </w:r>
          </w:p>
        </w:tc>
        <w:tc>
          <w:tcPr>
            <w:tcW w:w="2778" w:type="dxa"/>
            <w:gridSpan w:val="2"/>
          </w:tcPr>
          <w:p w14:paraId="0E904A63" w14:textId="77777777" w:rsidR="000A4241" w:rsidRPr="00BC1F95" w:rsidRDefault="00533BE0">
            <w:pPr>
              <w:spacing w:beforeLines="15" w:before="46" w:afterLines="15" w:after="46"/>
              <w:rPr>
                <w:szCs w:val="21"/>
              </w:rPr>
            </w:pPr>
            <w:r>
              <w:rPr>
                <w:rFonts w:hint="eastAsia"/>
                <w:szCs w:val="21"/>
              </w:rPr>
              <w:t>应用统计学</w:t>
            </w:r>
          </w:p>
        </w:tc>
      </w:tr>
      <w:tr w:rsidR="000A4241" w:rsidRPr="00BC1F95" w14:paraId="447FBC6B" w14:textId="77777777">
        <w:trPr>
          <w:jc w:val="center"/>
        </w:trPr>
        <w:tc>
          <w:tcPr>
            <w:tcW w:w="1583" w:type="dxa"/>
          </w:tcPr>
          <w:p w14:paraId="36F61900" w14:textId="77777777" w:rsidR="000A4241" w:rsidRPr="00BC1F95" w:rsidRDefault="000A4241" w:rsidP="00BC1F95">
            <w:pPr>
              <w:spacing w:beforeLines="15" w:before="46" w:afterLines="15" w:after="46"/>
              <w:ind w:leftChars="-78" w:rightChars="-80" w:right="-168" w:hangingChars="78" w:hanging="164"/>
              <w:jc w:val="center"/>
              <w:rPr>
                <w:szCs w:val="21"/>
              </w:rPr>
            </w:pPr>
            <w:r w:rsidRPr="00BC1F95">
              <w:rPr>
                <w:rFonts w:hint="eastAsia"/>
                <w:szCs w:val="21"/>
              </w:rPr>
              <w:t>指导教师姓名</w:t>
            </w:r>
          </w:p>
        </w:tc>
        <w:tc>
          <w:tcPr>
            <w:tcW w:w="1152" w:type="dxa"/>
          </w:tcPr>
          <w:p w14:paraId="1A29D7EA" w14:textId="77777777" w:rsidR="000A4241" w:rsidRPr="00BC1F95" w:rsidRDefault="00533BE0">
            <w:pPr>
              <w:spacing w:beforeLines="15" w:before="46" w:afterLines="15" w:after="46"/>
              <w:jc w:val="center"/>
              <w:rPr>
                <w:szCs w:val="21"/>
              </w:rPr>
            </w:pPr>
            <w:proofErr w:type="gramStart"/>
            <w:r>
              <w:rPr>
                <w:rFonts w:hint="eastAsia"/>
                <w:szCs w:val="21"/>
              </w:rPr>
              <w:t>谢传龙</w:t>
            </w:r>
            <w:proofErr w:type="gramEnd"/>
          </w:p>
        </w:tc>
        <w:tc>
          <w:tcPr>
            <w:tcW w:w="1583" w:type="dxa"/>
          </w:tcPr>
          <w:p w14:paraId="524CE75A" w14:textId="77777777" w:rsidR="000A4241" w:rsidRPr="00BC1F95" w:rsidRDefault="000A4241" w:rsidP="00BC1F95">
            <w:pPr>
              <w:spacing w:beforeLines="15" w:before="46" w:afterLines="15" w:after="46"/>
              <w:ind w:leftChars="-82" w:rightChars="-76" w:right="-160" w:hangingChars="82" w:hanging="172"/>
              <w:jc w:val="center"/>
              <w:rPr>
                <w:szCs w:val="21"/>
              </w:rPr>
            </w:pPr>
            <w:r w:rsidRPr="00BC1F95">
              <w:rPr>
                <w:rFonts w:hint="eastAsia"/>
                <w:szCs w:val="21"/>
              </w:rPr>
              <w:t>指导教师职称</w:t>
            </w:r>
          </w:p>
        </w:tc>
        <w:tc>
          <w:tcPr>
            <w:tcW w:w="1502" w:type="dxa"/>
          </w:tcPr>
          <w:p w14:paraId="6B543C23" w14:textId="77777777" w:rsidR="000A4241" w:rsidRPr="00BC1F95" w:rsidRDefault="00533BE0" w:rsidP="00BC1F95">
            <w:pPr>
              <w:spacing w:beforeLines="15" w:before="46" w:afterLines="15" w:after="46"/>
              <w:ind w:leftChars="-82" w:rightChars="-76" w:right="-160" w:hangingChars="82" w:hanging="172"/>
              <w:jc w:val="center"/>
              <w:rPr>
                <w:szCs w:val="21"/>
              </w:rPr>
            </w:pPr>
            <w:r>
              <w:rPr>
                <w:rFonts w:hint="eastAsia"/>
                <w:szCs w:val="21"/>
              </w:rPr>
              <w:t>副教授</w:t>
            </w:r>
          </w:p>
        </w:tc>
        <w:tc>
          <w:tcPr>
            <w:tcW w:w="1401" w:type="dxa"/>
          </w:tcPr>
          <w:p w14:paraId="1993FFC1" w14:textId="77777777" w:rsidR="000A4241" w:rsidRPr="00BC1F95" w:rsidRDefault="000A4241" w:rsidP="00BC1F95">
            <w:pPr>
              <w:spacing w:beforeLines="15" w:before="46" w:afterLines="15" w:after="46"/>
              <w:ind w:leftChars="-82" w:rightChars="-76" w:right="-160" w:hangingChars="82" w:hanging="172"/>
              <w:jc w:val="center"/>
              <w:rPr>
                <w:szCs w:val="21"/>
              </w:rPr>
            </w:pPr>
            <w:r w:rsidRPr="00BC1F95">
              <w:rPr>
                <w:rFonts w:hint="eastAsia"/>
                <w:szCs w:val="21"/>
              </w:rPr>
              <w:t>指导教师单位</w:t>
            </w:r>
          </w:p>
        </w:tc>
        <w:tc>
          <w:tcPr>
            <w:tcW w:w="1377" w:type="dxa"/>
          </w:tcPr>
          <w:p w14:paraId="5DC75E76" w14:textId="77777777" w:rsidR="000A4241" w:rsidRPr="00BC1F95" w:rsidRDefault="00533BE0">
            <w:pPr>
              <w:spacing w:beforeLines="15" w:before="46" w:afterLines="15" w:after="46"/>
              <w:rPr>
                <w:szCs w:val="21"/>
              </w:rPr>
            </w:pPr>
            <w:r>
              <w:rPr>
                <w:rFonts w:hint="eastAsia"/>
                <w:szCs w:val="21"/>
              </w:rPr>
              <w:t>文理学院</w:t>
            </w:r>
          </w:p>
        </w:tc>
      </w:tr>
      <w:tr w:rsidR="000A4241" w:rsidRPr="00BC1F95" w14:paraId="43E5623E" w14:textId="77777777">
        <w:trPr>
          <w:cantSplit/>
          <w:jc w:val="center"/>
        </w:trPr>
        <w:tc>
          <w:tcPr>
            <w:tcW w:w="1583" w:type="dxa"/>
          </w:tcPr>
          <w:p w14:paraId="736C2FC2" w14:textId="77777777" w:rsidR="000A4241" w:rsidRPr="00BC1F95" w:rsidRDefault="000A4241" w:rsidP="00BC1F95">
            <w:pPr>
              <w:spacing w:beforeLines="15" w:before="46" w:afterLines="15" w:after="46"/>
              <w:ind w:leftChars="-78" w:rightChars="-80" w:right="-168" w:hangingChars="78" w:hanging="164"/>
              <w:jc w:val="center"/>
              <w:rPr>
                <w:szCs w:val="21"/>
              </w:rPr>
            </w:pPr>
            <w:r w:rsidRPr="00BC1F95">
              <w:rPr>
                <w:rFonts w:hint="eastAsia"/>
                <w:szCs w:val="21"/>
              </w:rPr>
              <w:t>毕业论文题目</w:t>
            </w:r>
          </w:p>
        </w:tc>
        <w:tc>
          <w:tcPr>
            <w:tcW w:w="7015" w:type="dxa"/>
            <w:gridSpan w:val="5"/>
          </w:tcPr>
          <w:p w14:paraId="18710BFB" w14:textId="77777777" w:rsidR="000A4241" w:rsidRPr="00BC1F95" w:rsidRDefault="00533BE0">
            <w:pPr>
              <w:spacing w:beforeLines="15" w:before="46" w:afterLines="15" w:after="46"/>
              <w:rPr>
                <w:szCs w:val="21"/>
              </w:rPr>
            </w:pPr>
            <w:r>
              <w:rPr>
                <w:rFonts w:hint="eastAsia"/>
                <w:szCs w:val="21"/>
              </w:rPr>
              <w:t>基于</w:t>
            </w:r>
            <w:proofErr w:type="spellStart"/>
            <w:r>
              <w:rPr>
                <w:rFonts w:hint="eastAsia"/>
                <w:szCs w:val="21"/>
              </w:rPr>
              <w:t>OODDetection</w:t>
            </w:r>
            <w:proofErr w:type="spellEnd"/>
            <w:r>
              <w:rPr>
                <w:szCs w:val="21"/>
              </w:rPr>
              <w:t>的海洋浮游生物的图像识别</w:t>
            </w:r>
          </w:p>
        </w:tc>
      </w:tr>
      <w:tr w:rsidR="000A4241" w:rsidRPr="00BC1F95" w14:paraId="00FD7274" w14:textId="77777777">
        <w:trPr>
          <w:cantSplit/>
          <w:jc w:val="center"/>
        </w:trPr>
        <w:tc>
          <w:tcPr>
            <w:tcW w:w="8598" w:type="dxa"/>
            <w:gridSpan w:val="6"/>
          </w:tcPr>
          <w:p w14:paraId="51F6B7FE" w14:textId="77777777" w:rsidR="000A4241" w:rsidRPr="00BC1F95" w:rsidRDefault="000A4241">
            <w:pPr>
              <w:spacing w:beforeLines="15" w:before="46" w:afterLines="15" w:after="46"/>
              <w:jc w:val="center"/>
              <w:rPr>
                <w:szCs w:val="21"/>
              </w:rPr>
            </w:pPr>
            <w:r w:rsidRPr="00BC1F95">
              <w:rPr>
                <w:rFonts w:hint="eastAsia"/>
                <w:szCs w:val="21"/>
              </w:rPr>
              <w:t>开</w:t>
            </w:r>
            <w:r w:rsidRPr="00BC1F95">
              <w:rPr>
                <w:rFonts w:hint="eastAsia"/>
                <w:szCs w:val="21"/>
              </w:rPr>
              <w:t xml:space="preserve">  </w:t>
            </w:r>
            <w:r w:rsidRPr="00BC1F95">
              <w:rPr>
                <w:rFonts w:hint="eastAsia"/>
                <w:szCs w:val="21"/>
              </w:rPr>
              <w:t>题</w:t>
            </w:r>
            <w:r w:rsidRPr="00BC1F95">
              <w:rPr>
                <w:rFonts w:hint="eastAsia"/>
                <w:szCs w:val="21"/>
              </w:rPr>
              <w:t xml:space="preserve">  </w:t>
            </w:r>
            <w:r w:rsidRPr="00BC1F95">
              <w:rPr>
                <w:rFonts w:hint="eastAsia"/>
                <w:szCs w:val="21"/>
              </w:rPr>
              <w:t>报</w:t>
            </w:r>
            <w:r w:rsidRPr="00BC1F95">
              <w:rPr>
                <w:rFonts w:hint="eastAsia"/>
                <w:szCs w:val="21"/>
              </w:rPr>
              <w:t xml:space="preserve">  </w:t>
            </w:r>
            <w:r w:rsidRPr="00BC1F95">
              <w:rPr>
                <w:rFonts w:hint="eastAsia"/>
                <w:szCs w:val="21"/>
              </w:rPr>
              <w:t>告</w:t>
            </w:r>
            <w:r w:rsidRPr="00BC1F95">
              <w:rPr>
                <w:rFonts w:hint="eastAsia"/>
                <w:szCs w:val="21"/>
              </w:rPr>
              <w:t xml:space="preserve">  </w:t>
            </w:r>
            <w:r w:rsidRPr="00BC1F95">
              <w:rPr>
                <w:rFonts w:hint="eastAsia"/>
                <w:szCs w:val="21"/>
              </w:rPr>
              <w:t>内</w:t>
            </w:r>
            <w:r w:rsidRPr="00BC1F95">
              <w:rPr>
                <w:rFonts w:hint="eastAsia"/>
                <w:szCs w:val="21"/>
              </w:rPr>
              <w:t xml:space="preserve">  </w:t>
            </w:r>
            <w:r w:rsidRPr="00BC1F95">
              <w:rPr>
                <w:rFonts w:hint="eastAsia"/>
                <w:szCs w:val="21"/>
              </w:rPr>
              <w:t>容</w:t>
            </w:r>
          </w:p>
        </w:tc>
      </w:tr>
      <w:tr w:rsidR="00D03427" w:rsidRPr="00BC1F95" w14:paraId="4E8301FE" w14:textId="77777777" w:rsidTr="00CD73F2">
        <w:trPr>
          <w:trHeight w:val="4920"/>
          <w:jc w:val="center"/>
        </w:trPr>
        <w:tc>
          <w:tcPr>
            <w:tcW w:w="1583" w:type="dxa"/>
            <w:tcBorders>
              <w:bottom w:val="single" w:sz="4" w:space="0" w:color="auto"/>
            </w:tcBorders>
            <w:vAlign w:val="center"/>
          </w:tcPr>
          <w:p w14:paraId="161C8431" w14:textId="77777777" w:rsidR="00D03427" w:rsidRPr="00BC1F95" w:rsidRDefault="007A42CE" w:rsidP="00E77038">
            <w:pPr>
              <w:rPr>
                <w:szCs w:val="21"/>
              </w:rPr>
            </w:pPr>
            <w:r w:rsidRPr="00BC1F95">
              <w:rPr>
                <w:rFonts w:hint="eastAsia"/>
                <w:szCs w:val="21"/>
              </w:rPr>
              <w:t>选题依据</w:t>
            </w:r>
            <w:r w:rsidR="00EB2181" w:rsidRPr="00BC1F95">
              <w:rPr>
                <w:rFonts w:hint="eastAsia"/>
                <w:szCs w:val="21"/>
              </w:rPr>
              <w:t>及研究内容</w:t>
            </w:r>
            <w:r w:rsidR="00213F14" w:rsidRPr="00BC1F95">
              <w:rPr>
                <w:rFonts w:hint="eastAsia"/>
                <w:szCs w:val="21"/>
              </w:rPr>
              <w:t>（</w:t>
            </w:r>
            <w:r w:rsidR="00D03427" w:rsidRPr="00BC1F95">
              <w:rPr>
                <w:rFonts w:hint="eastAsia"/>
                <w:szCs w:val="21"/>
              </w:rPr>
              <w:t>国内、</w:t>
            </w:r>
            <w:proofErr w:type="gramStart"/>
            <w:r w:rsidR="00D03427" w:rsidRPr="00BC1F95">
              <w:rPr>
                <w:rFonts w:hint="eastAsia"/>
                <w:szCs w:val="21"/>
              </w:rPr>
              <w:t>外研究</w:t>
            </w:r>
            <w:proofErr w:type="gramEnd"/>
            <w:r w:rsidR="00D03427" w:rsidRPr="00BC1F95">
              <w:rPr>
                <w:rFonts w:hint="eastAsia"/>
                <w:szCs w:val="21"/>
              </w:rPr>
              <w:t>现状，</w:t>
            </w:r>
            <w:r w:rsidR="00D53B36" w:rsidRPr="00BC1F95">
              <w:rPr>
                <w:rFonts w:hint="eastAsia"/>
                <w:szCs w:val="21"/>
              </w:rPr>
              <w:t>初步设想及突破点</w:t>
            </w:r>
            <w:r w:rsidR="00EB2181" w:rsidRPr="00BC1F95">
              <w:rPr>
                <w:rFonts w:hint="eastAsia"/>
                <w:szCs w:val="21"/>
              </w:rPr>
              <w:t>；</w:t>
            </w:r>
            <w:r w:rsidR="00213F14" w:rsidRPr="00BC1F95">
              <w:rPr>
                <w:rFonts w:hint="eastAsia"/>
                <w:szCs w:val="21"/>
              </w:rPr>
              <w:t>研究目标、预期成果，及可行性论述</w:t>
            </w:r>
            <w:r w:rsidR="00D53B36" w:rsidRPr="00BC1F95">
              <w:rPr>
                <w:rFonts w:hint="eastAsia"/>
                <w:szCs w:val="21"/>
              </w:rPr>
              <w:t>等）</w:t>
            </w:r>
          </w:p>
        </w:tc>
        <w:tc>
          <w:tcPr>
            <w:tcW w:w="7015" w:type="dxa"/>
            <w:gridSpan w:val="5"/>
            <w:tcBorders>
              <w:bottom w:val="single" w:sz="4" w:space="0" w:color="auto"/>
            </w:tcBorders>
          </w:tcPr>
          <w:p w14:paraId="5F07FA2E" w14:textId="77777777" w:rsidR="00C14FA4" w:rsidRPr="000A3884" w:rsidRDefault="00C14FA4" w:rsidP="000A3884">
            <w:pPr>
              <w:ind w:firstLineChars="200" w:firstLine="420"/>
              <w:rPr>
                <w:szCs w:val="21"/>
              </w:rPr>
            </w:pPr>
            <w:r w:rsidRPr="000A3884">
              <w:rPr>
                <w:szCs w:val="21"/>
              </w:rPr>
              <w:t xml:space="preserve">1. </w:t>
            </w:r>
            <w:r w:rsidRPr="000A3884">
              <w:rPr>
                <w:szCs w:val="21"/>
              </w:rPr>
              <w:t>选题依据</w:t>
            </w:r>
          </w:p>
          <w:p w14:paraId="5015ACC3" w14:textId="77777777" w:rsidR="00C14FA4" w:rsidRPr="000A3884" w:rsidRDefault="00C14FA4" w:rsidP="000A3884">
            <w:pPr>
              <w:ind w:firstLineChars="200" w:firstLine="420"/>
              <w:rPr>
                <w:szCs w:val="21"/>
              </w:rPr>
            </w:pPr>
            <w:r w:rsidRPr="000A3884">
              <w:rPr>
                <w:szCs w:val="21"/>
              </w:rPr>
              <w:t xml:space="preserve">1.1 </w:t>
            </w:r>
            <w:r w:rsidRPr="000A3884">
              <w:rPr>
                <w:szCs w:val="21"/>
              </w:rPr>
              <w:t>研究背景与意义</w:t>
            </w:r>
          </w:p>
          <w:p w14:paraId="6A91822A" w14:textId="15A65288" w:rsidR="00C14FA4" w:rsidRPr="00C14FA4" w:rsidRDefault="005119C0" w:rsidP="000A3884">
            <w:pPr>
              <w:ind w:firstLineChars="200" w:firstLine="420"/>
              <w:rPr>
                <w:szCs w:val="21"/>
              </w:rPr>
            </w:pPr>
            <w:r w:rsidRPr="005119C0">
              <w:rPr>
                <w:szCs w:val="21"/>
              </w:rPr>
              <w:t>浮游生物是海洋和淡水生态系统的基石，包括浮游植物、浮游动物和混合营养浮游生物等多样化群体。浮游植物（如微藻）承担了全球约一半的初级生产和氧气生成，是维持地球生命的</w:t>
            </w:r>
            <w:r w:rsidRPr="005119C0">
              <w:rPr>
                <w:szCs w:val="21"/>
              </w:rPr>
              <w:t>“</w:t>
            </w:r>
            <w:r w:rsidRPr="005119C0">
              <w:rPr>
                <w:szCs w:val="21"/>
              </w:rPr>
              <w:t>生物引擎</w:t>
            </w:r>
            <w:r w:rsidRPr="005119C0">
              <w:rPr>
                <w:szCs w:val="21"/>
              </w:rPr>
              <w:t>”</w:t>
            </w:r>
            <w:r w:rsidRPr="005119C0">
              <w:rPr>
                <w:szCs w:val="21"/>
              </w:rPr>
              <w:t>，并推动着生物地球化学循环和营养物质再循环，对气候调节、食物供应和药物开发等也有重要贡献</w:t>
            </w:r>
            <w:r>
              <w:rPr>
                <w:szCs w:val="21"/>
              </w:rPr>
              <w:fldChar w:fldCharType="begin"/>
            </w:r>
            <w:r w:rsidR="003E5A4F">
              <w:rPr>
                <w:szCs w:val="21"/>
              </w:rPr>
              <w:instrText xml:space="preserve"> ADDIN ZOTERO_ITEM CSL_CITATION {"citationID":"ChPKDeh7","properties":{"formattedCitation":"[1]","plainCitation":"[1]","noteIndex":0},"citationItems":[{"id":25,"uris":["http://zotero.org/users/17907157/items/S7PR4ITU"],"itemData":{"id":25,"type":"article-journal","abstract":"Abstract\n            Phytoplankton, the ecological group of microalgae adapted to live in apparent suspension in water masses, is much more than an ecosystem’s engineer. In this opinion paper, we use our experience as phytoplankton ecologists to list and highlight the services provided by phytoplankton, trying to demonstrate how their activity is fundamental to regulate and sustain Life on our Planet. Although the number of services produced by phytoplankton can be considered less numerous than that produced by other photosynthetic organisms, the ubiquity of this group of organisms, and their thriving across oceanic ecosystems make it one of the biological engines moving our biosphere. Supporting services provided by phytoplankton include almost half of the global primary and oxygen production. In addition, phytoplankton greatly pushes biogeochemical cycles and nutrient (re)cycling, not only in aquatic ecosystems but also in terrestrial ones. In addition, it significantly contributes to climate regulation (regulating services), supplies food, fuels, active ingredients and drugs, and genetic resources (provisioning services), has inspired artistic and craft works, mythology, and, of course, science (cultural services), and much more. Therefore, phytoplankton should be considered in all respects a true biosphere’s engineer.","container-title":"Hydrobiologia","DOI":"10.1007/s10750-022-04795-y","ISSN":"0018-8158, 1573-5117","issue":"12-13","journalAbbreviation":"Hydrobiologia","language":"en","page":"2691-2706","source":"DOI.org (Crossref)","title":"Ecosystem services provided by marine and freshwater phytoplankton","volume":"850","author":[{"family":"Naselli-Flores","given":"Luigi"},{"family":"Padisák","given":"Judit"}],"issued":{"date-parts":[["2023",7]]}}}],"schema":"https://github.com/citation-style-language/schema/raw/master/csl-citation.json"} </w:instrText>
            </w:r>
            <w:r>
              <w:rPr>
                <w:szCs w:val="21"/>
              </w:rPr>
              <w:fldChar w:fldCharType="separate"/>
            </w:r>
            <w:r w:rsidR="003E5A4F" w:rsidRPr="000A3884">
              <w:rPr>
                <w:szCs w:val="21"/>
              </w:rPr>
              <w:t>[1]</w:t>
            </w:r>
            <w:r>
              <w:rPr>
                <w:szCs w:val="21"/>
              </w:rPr>
              <w:fldChar w:fldCharType="end"/>
            </w:r>
            <w:r>
              <w:rPr>
                <w:rFonts w:hint="eastAsia"/>
                <w:szCs w:val="21"/>
              </w:rPr>
              <w:t>。</w:t>
            </w:r>
          </w:p>
          <w:p w14:paraId="6B3B707A" w14:textId="6E546C60" w:rsidR="00C14FA4" w:rsidRPr="00C14FA4" w:rsidRDefault="005119C0" w:rsidP="000A3884">
            <w:pPr>
              <w:ind w:firstLineChars="200" w:firstLine="420"/>
              <w:rPr>
                <w:szCs w:val="21"/>
              </w:rPr>
            </w:pPr>
            <w:r w:rsidRPr="005119C0">
              <w:rPr>
                <w:szCs w:val="21"/>
              </w:rPr>
              <w:t>浮游生物群落对环境变化（如温度、盐度、养分等）极为敏感，其物种组成、丰度和分布会随环境因子发生显著变化</w:t>
            </w:r>
            <w:r>
              <w:rPr>
                <w:szCs w:val="21"/>
              </w:rPr>
              <w:fldChar w:fldCharType="begin"/>
            </w:r>
            <w:r w:rsidR="003E5A4F">
              <w:rPr>
                <w:szCs w:val="21"/>
              </w:rPr>
              <w:instrText xml:space="preserve"> ADDIN ZOTERO_ITEM CSL_CITATION {"citationID":"uhEoSiYo","properties":{"formattedCitation":"[2]","plainCitation":"[2]","noteIndex":0},"citationItems":[{"id":27,"uris":["http://zotero.org/users/17907157/items/TPWDVDCU"],"itemData":{"id":27,"type":"article-journal","abstract":"Abstract\n            Marine phytoplankton and zooplankton form the basis of the ocean’s food-web, yet the impacts of climate change on their biodiversity are poorly understood. Here, we use an ensemble of species distribution models for a total of 336 phytoplankton and 524 zooplankton species to determine their present and future habitat suitability patterns. For the end of this century, under a high emission scenario, we find an overall increase in plankton species richness driven by ocean warming, and a poleward shift of the species’ distributions at a median speed of 35 km/decade. Phytoplankton species richness is projected to increase by more than 16% over most regions except for the Arctic Ocean. In contrast, zooplankton richness is projected to slightly decline in the tropics, but to increase strongly in temperate to subpolar latitudes. In these latitudes, nearly 40% of the phytoplankton and zooplankton assemblages are replaced by poleward shifting species. This implies that climate change threatens the contribution of plankton communities to plankton-mediated ecosystem services such as biological carbon sequestration.","container-title":"Nature Communications","DOI":"10.1038/s41467-021-25385-x","ISSN":"2041-1723","issue":"1","journalAbbreviation":"Nat Commun","language":"en","page":"5226","source":"DOI.org (Crossref)","title":"Major restructuring of marine plankton assemblages under global warming","volume":"12","author":[{"family":"Benedetti","given":"Fabio"},{"family":"Vogt","given":"Meike"},{"family":"Elizondo","given":"Urs Hofmann"},{"family":"Righetti","given":"Damiano"},{"family":"Zimmermann","given":"Niklaus E."},{"family":"Gruber","given":"Nicolas"}],"issued":{"date-parts":[["2021",9,1]]}}}],"schema":"https://github.com/citation-style-language/schema/raw/master/csl-citation.json"} </w:instrText>
            </w:r>
            <w:r>
              <w:rPr>
                <w:szCs w:val="21"/>
              </w:rPr>
              <w:fldChar w:fldCharType="separate"/>
            </w:r>
            <w:r w:rsidR="003E5A4F" w:rsidRPr="000A3884">
              <w:rPr>
                <w:szCs w:val="21"/>
              </w:rPr>
              <w:t>[2]</w:t>
            </w:r>
            <w:r>
              <w:rPr>
                <w:szCs w:val="21"/>
              </w:rPr>
              <w:fldChar w:fldCharType="end"/>
            </w:r>
            <w:r>
              <w:rPr>
                <w:rFonts w:hint="eastAsia"/>
                <w:szCs w:val="21"/>
              </w:rPr>
              <w:t>。</w:t>
            </w:r>
            <w:r w:rsidR="00C14FA4" w:rsidRPr="00C14FA4">
              <w:rPr>
                <w:szCs w:val="21"/>
              </w:rPr>
              <w:t>因此，对浮游生物的物种组成、丰度及动态分布进行长期、高频的监测，是评估海洋环境健康、理解生态系统功能以及预警气候变化的关键生物指标</w:t>
            </w:r>
            <w:r w:rsidR="00C96246">
              <w:rPr>
                <w:szCs w:val="21"/>
              </w:rPr>
              <w:fldChar w:fldCharType="begin"/>
            </w:r>
            <w:r w:rsidR="003E5A4F">
              <w:rPr>
                <w:szCs w:val="21"/>
              </w:rPr>
              <w:instrText xml:space="preserve"> ADDIN ZOTERO_ITEM CSL_CITATION {"citationID":"1X30gkwA","properties":{"formattedCitation":"[3]","plainCitation":"[3]","noteIndex":0},"citationItems":[{"id":29,"uris":["http://zotero.org/users/17907157/items/RBG9FNSW"],"itemData":{"id":29,"type":"article-journal","abstract":"In November 2019, a first joint Chilean–Argentinian research cruise was conducted along the eastern section of the Beagle Channel (BC). Here we present the results of the microbial plankton (2–200 μm cell size) abundance and composition analyses in relation to water masses and environmental variables, along a longitudinal transect characterized by contrasting hydrology. Plankton samples were analyzed within the photic zone along the channel and at two fixed stations during two short time series (a first one of 30 and a second one of 42 h). Results revealed a spatial zonation in the composition and structure of the plankton assemblages, related to bathymetry, water temperature and nutrient availability but also, a small-scale temporal variability due mainly to a rise in air and water temperature. The inner (westernmost) and outer sectors of the sampled area, west and east of Mackinlay Strait, respectively, were characterized by low plankton abundances, mostly dominated by nanoflagellates and some large diatoms. In contrast, the easternmost sector of BC, showed the highest total cell abundances, displaying a high diversity of small and large diatoms. Notably, in the inner BC (fixed station F1), chlorophyll-a (chl-a) concentrations almost doubled in 24 h, along with an increase in total plankton abundance and the dominance of small diatoms and nanoflagellates. Rapid changes in plankton relative abundance were also observed east to Mackinlay Strait. This highlights the large spatial (km) and temporal (hours to days) plankton heterogeneity along the eastern section of the BC, scales which should be considered for further sampling strategies.","container-title":"Journal of Marine Systems","DOI":"10.1016/j.jmarsys.2023.103906","ISSN":"09247963","journalAbbreviation":"Journal of Marine Systems","language":"en","page":"103906","source":"DOI.org (Crossref)","title":"Rapid change in plankton community structure during spring along the eastern Beagle Channel","volume":"241","author":[{"family":"Cadaillon","given":"Andreana"},{"family":"Iachetti","given":"Clara M."},{"family":"Giesecke","given":"Ricardo"},{"family":"Lepio","given":"Valeska Vásquez"},{"family":"Malits","given":"Andrea"},{"family":"Schloss","given":"Irene R."}],"issued":{"date-parts":[["2024",1]]}}}],"schema":"https://github.com/citation-style-language/schema/raw/master/csl-citation.json"} </w:instrText>
            </w:r>
            <w:r w:rsidR="00C96246">
              <w:rPr>
                <w:szCs w:val="21"/>
              </w:rPr>
              <w:fldChar w:fldCharType="separate"/>
            </w:r>
            <w:r w:rsidR="003E5A4F" w:rsidRPr="000A3884">
              <w:rPr>
                <w:szCs w:val="21"/>
              </w:rPr>
              <w:t>[3]</w:t>
            </w:r>
            <w:r w:rsidR="00C96246">
              <w:rPr>
                <w:szCs w:val="21"/>
              </w:rPr>
              <w:fldChar w:fldCharType="end"/>
            </w:r>
            <w:r w:rsidR="00C14FA4" w:rsidRPr="00C14FA4">
              <w:rPr>
                <w:szCs w:val="21"/>
              </w:rPr>
              <w:t>。此外，特定浮游生物的异常增殖会带来直接的社会经济影响，例如有害</w:t>
            </w:r>
            <w:proofErr w:type="gramStart"/>
            <w:r w:rsidR="00C14FA4" w:rsidRPr="00C14FA4">
              <w:rPr>
                <w:szCs w:val="21"/>
              </w:rPr>
              <w:t>藻华威胁</w:t>
            </w:r>
            <w:proofErr w:type="gramEnd"/>
            <w:r w:rsidR="00C14FA4" w:rsidRPr="00C14FA4">
              <w:rPr>
                <w:szCs w:val="21"/>
              </w:rPr>
              <w:t>水产养殖和人类健康，而特定物种（如</w:t>
            </w:r>
            <w:r w:rsidR="00C14FA4" w:rsidRPr="00C14FA4">
              <w:rPr>
                <w:szCs w:val="21"/>
              </w:rPr>
              <w:t xml:space="preserve"> </w:t>
            </w:r>
            <w:proofErr w:type="spellStart"/>
            <w:r w:rsidR="00C14FA4" w:rsidRPr="000A3884">
              <w:rPr>
                <w:szCs w:val="21"/>
              </w:rPr>
              <w:t>Creseis</w:t>
            </w:r>
            <w:proofErr w:type="spellEnd"/>
            <w:r w:rsidR="00C14FA4" w:rsidRPr="000A3884">
              <w:rPr>
                <w:szCs w:val="21"/>
              </w:rPr>
              <w:t xml:space="preserve"> acicula</w:t>
            </w:r>
            <w:r w:rsidR="00C14FA4" w:rsidRPr="00C14FA4">
              <w:rPr>
                <w:szCs w:val="21"/>
              </w:rPr>
              <w:t>）的爆发性增殖可能预示着环境异变，水母的大量聚集则会对核电站等沿海工业设施的冷却水系统造成堵塞风险。</w:t>
            </w:r>
          </w:p>
          <w:p w14:paraId="6256F5C0" w14:textId="77777777" w:rsidR="00D03427" w:rsidRPr="000A3884" w:rsidRDefault="00C96246" w:rsidP="000A3884">
            <w:pPr>
              <w:ind w:firstLineChars="200" w:firstLine="420"/>
              <w:rPr>
                <w:szCs w:val="21"/>
              </w:rPr>
            </w:pPr>
            <w:r w:rsidRPr="000A3884">
              <w:rPr>
                <w:szCs w:val="21"/>
              </w:rPr>
              <w:t xml:space="preserve">1.2 </w:t>
            </w:r>
            <w:r w:rsidRPr="000A3884">
              <w:rPr>
                <w:szCs w:val="21"/>
              </w:rPr>
              <w:t>浮游生物自动识别方法与挑战</w:t>
            </w:r>
          </w:p>
          <w:p w14:paraId="3D1EA349" w14:textId="550F1FE7" w:rsidR="00C96246" w:rsidRDefault="00C96246" w:rsidP="000A3884">
            <w:pPr>
              <w:ind w:firstLineChars="200" w:firstLine="420"/>
              <w:rPr>
                <w:szCs w:val="21"/>
              </w:rPr>
            </w:pPr>
            <w:r w:rsidRPr="00C96246">
              <w:rPr>
                <w:szCs w:val="21"/>
              </w:rPr>
              <w:t>传统的浮游生物监测方法依赖人工镜检，确实存在耗时、成本高、主观性强等局限，难以满足大规模和高频率监测的需求</w:t>
            </w:r>
            <w:r>
              <w:rPr>
                <w:szCs w:val="21"/>
              </w:rPr>
              <w:fldChar w:fldCharType="begin"/>
            </w:r>
            <w:r w:rsidR="003E5A4F">
              <w:rPr>
                <w:szCs w:val="21"/>
              </w:rPr>
              <w:instrText xml:space="preserve"> ADDIN ZOTERO_ITEM CSL_CITATION {"citationID":"O4Sf5w58","properties":{"formattedCitation":"[4]","plainCitation":"[4]","noteIndex":0},"citationItems":[{"id":31,"uris":["http://zotero.org/users/17907157/items/FGGINMZG"],"itemData":{"id":31,"type":"article-journal","abstract":"Plankton are widely distributed in the aquatic environment and serve as an indicator of water quality. Monitoring the spatiotemporal variation in plankton is an efficient approach to forewarning environmental risks. However, conventional microscopy counting is time-consuming and laborious, hindering the application of plankton statistics for environmental monitoring. In this work, an automated video-oriented plankton tracking workflow (AVPTW) based on deep learning is proposed for continuous monitoring of living plankton abundance in aquatic environments. With automatic video acquisition, background calibration, detection, tracking, correction, and statistics, various types of moving zooplankton and phytoplankton were counted at a time scale. The accuracy of AVPTW was validated with conventional counting via microscopy. Since AVPTW is only sensitive to mobile plankton, the temperature- and wastewater-dischargeinduced plankton population variations were monitored online, demonstrating the sensitivity of AVPTW to environmental changes. The robustness of AVPTW was also confirmed with natural water samples from a contaminated river and an uncontaminated lake. Notably, automated workflows are essential for generating large amounts of data, which are a prerequisite for available data set construction and subsequent data mining. Furthermore, data-driven approaches based on deep learning pave a novel way for longterm online environmental monitoring and elucidating the correlation underlying environmental indicators. This work provides a replicable paradigm to combine imaging devices with deep-learning algorithms for environmental monitoring.","container-title":"Environmental Science &amp; Technology","DOI":"10.1021/acs.est.3c00253","ISSN":"0013-936X, 1520-5851","issue":"46","journalAbbreviation":"Environ. Sci. Technol.","language":"en","license":"https://doi.org/10.15223/policy-029","page":"18048-18057","source":"DOI.org (Crossref)","title":"Deep-Learning-Based Automated Tracking and Counting of Living Plankton in Natural Aquatic Environments","volume":"57","author":[{"family":"Chen","given":"Zhuo"},{"family":"Du","given":"Meng"},{"family":"Yang","given":"Xu-Dan"},{"family":"Chen","given":"Wei"},{"family":"Li","given":"Yu-Sheng"},{"family":"Qian","given":"Chen"},{"family":"Yu","given":"Han-Qing"}],"issued":{"date-parts":[["2023",11,21]]}}}],"schema":"https://github.com/citation-style-language/schema/raw/master/csl-citation.json"} </w:instrText>
            </w:r>
            <w:r>
              <w:rPr>
                <w:szCs w:val="21"/>
              </w:rPr>
              <w:fldChar w:fldCharType="separate"/>
            </w:r>
            <w:r w:rsidR="003E5A4F" w:rsidRPr="000A3884">
              <w:rPr>
                <w:szCs w:val="21"/>
              </w:rPr>
              <w:t>[4]</w:t>
            </w:r>
            <w:r>
              <w:rPr>
                <w:szCs w:val="21"/>
              </w:rPr>
              <w:fldChar w:fldCharType="end"/>
            </w:r>
            <w:r>
              <w:rPr>
                <w:rFonts w:hint="eastAsia"/>
                <w:szCs w:val="21"/>
              </w:rPr>
              <w:t>。</w:t>
            </w:r>
            <w:r w:rsidR="00FF1FF4" w:rsidRPr="00FF1FF4">
              <w:rPr>
                <w:szCs w:val="21"/>
              </w:rPr>
              <w:t>近年来，</w:t>
            </w:r>
            <w:r w:rsidR="00FF1FF4" w:rsidRPr="00FF1FF4">
              <w:rPr>
                <w:szCs w:val="21"/>
              </w:rPr>
              <w:t xml:space="preserve">Imaging </w:t>
            </w:r>
            <w:proofErr w:type="spellStart"/>
            <w:r w:rsidR="00FF1FF4" w:rsidRPr="00FF1FF4">
              <w:rPr>
                <w:szCs w:val="21"/>
              </w:rPr>
              <w:t>FlowCytobot</w:t>
            </w:r>
            <w:proofErr w:type="spellEnd"/>
            <w:r w:rsidR="00FF1FF4" w:rsidRPr="00FF1FF4">
              <w:rPr>
                <w:szCs w:val="21"/>
              </w:rPr>
              <w:t xml:space="preserve"> (IFCB)</w:t>
            </w:r>
            <w:r w:rsidR="00FF1FF4" w:rsidRPr="00FF1FF4">
              <w:rPr>
                <w:szCs w:val="21"/>
              </w:rPr>
              <w:t>、</w:t>
            </w:r>
            <w:proofErr w:type="spellStart"/>
            <w:r w:rsidR="00FF1FF4" w:rsidRPr="00FF1FF4">
              <w:rPr>
                <w:szCs w:val="21"/>
              </w:rPr>
              <w:t>ZooScan</w:t>
            </w:r>
            <w:proofErr w:type="spellEnd"/>
            <w:r w:rsidR="00FF1FF4" w:rsidRPr="00FF1FF4">
              <w:rPr>
                <w:szCs w:val="21"/>
              </w:rPr>
              <w:t>、</w:t>
            </w:r>
            <w:r w:rsidR="00FF1FF4" w:rsidRPr="00FF1FF4">
              <w:rPr>
                <w:szCs w:val="21"/>
              </w:rPr>
              <w:t>Video Plankton Recorder (VPR)</w:t>
            </w:r>
            <w:r w:rsidR="00FF1FF4" w:rsidRPr="00FF1FF4">
              <w:rPr>
                <w:szCs w:val="21"/>
              </w:rPr>
              <w:t>、原位成像系统（如</w:t>
            </w:r>
            <w:r w:rsidR="00FF1FF4" w:rsidRPr="00FF1FF4">
              <w:rPr>
                <w:szCs w:val="21"/>
              </w:rPr>
              <w:t>ISIIS</w:t>
            </w:r>
            <w:r w:rsidR="00FF1FF4" w:rsidRPr="00FF1FF4">
              <w:rPr>
                <w:szCs w:val="21"/>
              </w:rPr>
              <w:t>）等自动化高通量成像技术被广泛应用，极大提升了数据采集的速度和覆盖范围，能够实时、连续地获取大量浮游生物图像</w:t>
            </w:r>
            <w:r w:rsidR="00FF1FF4">
              <w:rPr>
                <w:szCs w:val="21"/>
              </w:rPr>
              <w:fldChar w:fldCharType="begin"/>
            </w:r>
            <w:r w:rsidR="003E5A4F">
              <w:rPr>
                <w:szCs w:val="21"/>
              </w:rPr>
              <w:instrText xml:space="preserve"> ADDIN ZOTERO_ITEM CSL_CITATION {"citationID":"3un3Xm7U","properties":{"formattedCitation":"[5], [6], [7]","plainCitation":"[5], [6], [7]","noteIndex":0},"citationItems":[{"id":36,"uris":["http://zotero.org/users/17907157/items/ZHZLJMV2"],"itemData":{"id":36,"type":"article-journal","language":"en","source":"Zotero","title":"Underwater dual-magnification imaging for automated lake plankton monitoring","author":[{"family":"Merz","given":"Ewa"},{"family":"Kozakiewicz","given":"Thea"},{"family":"Reyes","given":"Marta"},{"family":"Ebi","given":"Christian"},{"family":"Baity-Jesi","given":"Marco"},{"family":"Roberts","given":"Paul"},{"family":"Jaffe","given":"Jules S"},{"family":"Hardeman","given":"Thomas"},{"family":"Stevens","given":"Nelson"},{"family":"Lorimer","given":"Tom"},{"family":"Pomati","given":"Francesco"}]}},{"id":35,"uris":["http://zotero.org/users/17907157/items/NX42NBTH"],"itemData":{"id":35,"type":"article-journal","abstract":"We describe RAPID: a Real-time Automated Plankton Identification Dashboard, deployed on the Plankton Imager, a high-speed line-scan camera that is connected to a ship water supply and captures images of particles in a flow-through system. This end-to-end pipeline for zooplankton data uses Edge AI equipped with a classification (ResNet) model that separates the images into three broad classes: Copepods, Non-Copepods zooplankton and Detritus. The results are transmitted and visualised on a terrestrial system in near real time. Over a 7-days survey, the Plankton Imager successfully imaged and saved 128 million particles of the mesozooplankton size range, 17 million of which were successfully processed in real-time via Edge AI. Data loss occurred along the real-time pipeline, mostly due to the processing limitation of the Edge AI system. Nevertheless, we found similar variability in the counts of the three classes in the output of the dashboard (after data loss) with that of the post-survey processing of the entire dataset. This concept offers a rapid and cost-effective method for the monitoring of trends and events at fine temporal and spatial scales, thus making the most of the continuous data collection in real time and allowing for adaptive sampling to be deployed. Given the rapid pace of improvement in AI tools, it is anticipated that it will soon be possible to deploy expanded classifiers on more performant computer processors. The use of imaging and AI tools is still in its infancy, with industrial and scientific applications of the concept presented therein being open-ended. Early results suggest that technological advances in this field have the potential to revolutionise how we monitor our seas.","container-title":"Frontiers in Marine Science","DOI":"10.3389/fmars.2024.1513463","ISSN":"2296-7745","journalAbbreviation":"Front. Mar. Sci.","language":"en","page":"1513463","source":"DOI.org (Crossref)","title":"RAPID: real-time automated plankton identification dashboard using Edge AI at sea","title-short":"RAPID","volume":"11","author":[{"family":"Pitois","given":"Sophie G."},{"family":"Blackwell","given":"Robert E."},{"family":"Close","given":"Hayden"},{"family":"Eftekhari","given":"Noushin"},{"family":"Giering","given":"Sarah L. C."},{"family":"Masoudi","given":"Mojtaba"},{"family":"Payne","given":"Eric"},{"family":"Ribeiro","given":"Joseph"},{"family":"Scott","given":"James"}],"issued":{"date-parts":[["2025",1,10]]}}},{"id":37,"uris":["http://zotero.org/users/17907157/items/3UGAPQ9Z"],"itemData":{"id":37,"type":"article-journal","abstract":"The small sizes of most marine plankton necessitate that plankton sampling occur on fine spatial scales, yet our questions often span large spatial areas. Underwater imaging can provide a solution to this sampling conundrum but collects large quantities of data that require an automated approach to image analysis. Machine learning for plankton classification, and high-performance computing (HPC) infrastructure, are critical to rapid image processing; however, these assets, especially HPC infrastructure, are only available post-cruise leading to an ‘after-the-fact’ view of plankton community structure. To be responsive to the often-ephemeral nature of oceanographic features and species assemblages in highly dynamic current systems, real-time data are key for adaptive oceanographic sampling. Here we used the new\n              In-situ\n              Ichthyoplankton Imaging System-3 (ISIIS-3) in the Northern California Current (NCC) in conjunction with an edge server to classify imaged plankton in real-time into 170 classes. This capability together with data visualization in a heavy.ai dashboard makes adaptive real-time decision-making and sampling at sea possible. Dual ISIIS-Deep-focus Particle Imager (DPI) cameras sample 180 L s\n              -1\n              , leading to &amp;gt;10 GB of video per min. Imaged organisms are in the size range of 250 µm to 15 cm and include abundant crustaceans, fragile taxa (e.g., hydromedusae, salps), faster swimmers (e.g., krill), and rarer taxa (e.g., larval fishes). A deep learning pipeline deployed on the edge server used multithreaded CPU-based segmentation and GPU-based classification to process the imagery. AVI videos contain 50 sec of data and can contain between 23,000 - 225,000 particle and plankton segments. Processing one AVI through segmentation and classification takes on average 3.75 mins, depending on biological productivity. A heavyDB database monitors for newly processed data and is linked to a heavy.ai dashboard for interactive data visualization. We describe several examples where imaging, AI, and data visualization enable adaptive sampling that can have a transformative effect on oceanography. We envision AI-enabled adaptive sampling to have a high impact on our ability to resolve biological responses to important oceanographic features in the NCC, such as oxygen minimum zones, or harmful algal bloom thin layers, which affect the health of the ecosystem, fisheries, and local communities.","container-title":"Frontiers in Marine Science","DOI":"10.3389/fmars.2023.1187771","ISSN":"2296-7745","journalAbbreviation":"Front. Mar. Sci.","language":"en","page":"1187771","source":"DOI.org (Crossref)","title":"Edge computing at sea: high-throughput classification of in-situ plankton imagery for adaptive sampling","title-short":"Edge computing at sea","volume":"10","author":[{"family":"Schmid","given":"Moritz S."},{"family":"Daprano","given":"Dominic"},{"family":"Damle","given":"Malhar M."},{"family":"Sullivan","given":"Christopher M."},{"family":"Sponaugle","given":"Su"},{"family":"Cousin","given":"Charles"},{"family":"Guigand","given":"Cedric"},{"family":"Cowen","given":"Robert K."}],"issued":{"date-parts":[["2023",6,8]]}}}],"schema":"https://github.com/citation-style-language/schema/raw/master/csl-citation.json"} </w:instrText>
            </w:r>
            <w:r w:rsidR="00FF1FF4">
              <w:rPr>
                <w:szCs w:val="21"/>
              </w:rPr>
              <w:fldChar w:fldCharType="separate"/>
            </w:r>
            <w:r w:rsidR="003E5A4F" w:rsidRPr="000A3884">
              <w:rPr>
                <w:szCs w:val="21"/>
              </w:rPr>
              <w:t>[5], [6], [7]</w:t>
            </w:r>
            <w:r w:rsidR="00FF1FF4">
              <w:rPr>
                <w:szCs w:val="21"/>
              </w:rPr>
              <w:fldChar w:fldCharType="end"/>
            </w:r>
            <w:r w:rsidR="00FF1FF4">
              <w:rPr>
                <w:rFonts w:hint="eastAsia"/>
                <w:szCs w:val="21"/>
              </w:rPr>
              <w:t>。</w:t>
            </w:r>
            <w:r w:rsidR="00FF1FF4" w:rsidRPr="00FF1FF4">
              <w:rPr>
                <w:szCs w:val="21"/>
              </w:rPr>
              <w:t>这些先进仪器的部署导致了浮游生物图像数据的爆炸式增长，即</w:t>
            </w:r>
            <w:r w:rsidR="00FF1FF4" w:rsidRPr="00FF1FF4">
              <w:rPr>
                <w:szCs w:val="21"/>
              </w:rPr>
              <w:t>“</w:t>
            </w:r>
            <w:r w:rsidR="00FF1FF4" w:rsidRPr="00FF1FF4">
              <w:rPr>
                <w:szCs w:val="21"/>
              </w:rPr>
              <w:t>海量数据涌入</w:t>
            </w:r>
            <w:r w:rsidR="00FF1FF4" w:rsidRPr="00FF1FF4">
              <w:rPr>
                <w:szCs w:val="21"/>
              </w:rPr>
              <w:t>”</w:t>
            </w:r>
            <w:r w:rsidR="00FF1FF4" w:rsidRPr="00FF1FF4">
              <w:rPr>
                <w:szCs w:val="21"/>
              </w:rPr>
              <w:t>。这种数据量的激增使得人工分析彻底变得不切实际，形成了一个严峻的</w:t>
            </w:r>
            <w:r w:rsidR="00FF1FF4" w:rsidRPr="00FF1FF4">
              <w:rPr>
                <w:szCs w:val="21"/>
              </w:rPr>
              <w:t>“</w:t>
            </w:r>
            <w:r w:rsidR="00FF1FF4" w:rsidRPr="00FF1FF4">
              <w:rPr>
                <w:szCs w:val="21"/>
              </w:rPr>
              <w:t>分析瓶颈</w:t>
            </w:r>
            <w:r w:rsidR="00FF1FF4" w:rsidRPr="00FF1FF4">
              <w:rPr>
                <w:szCs w:val="21"/>
              </w:rPr>
              <w:t>”</w:t>
            </w:r>
            <w:r w:rsidR="00FF1FF4">
              <w:rPr>
                <w:szCs w:val="21"/>
              </w:rPr>
              <w:fldChar w:fldCharType="begin"/>
            </w:r>
            <w:r w:rsidR="003E5A4F">
              <w:rPr>
                <w:szCs w:val="21"/>
              </w:rPr>
              <w:instrText xml:space="preserve"> ADDIN ZOTERO_ITEM CSL_CITATION {"citationID":"6WFEiMp8","properties":{"formattedCitation":"[7]","plainCitation":"[7]","noteIndex":0},"citationItems":[{"id":37,"uris":["http://zotero.org/users/17907157/items/3UGAPQ9Z"],"itemData":{"id":37,"type":"article-journal","abstract":"The small sizes of most marine plankton necessitate that plankton sampling occur on fine spatial scales, yet our questions often span large spatial areas. Underwater imaging can provide a solution to this sampling conundrum but collects large quantities of data that require an automated approach to image analysis. Machine learning for plankton classification, and high-performance computing (HPC) infrastructure, are critical to rapid image processing; however, these assets, especially HPC infrastructure, are only available post-cruise leading to an ‘after-the-fact’ view of plankton community structure. To be responsive to the often-ephemeral nature of oceanographic features and species assemblages in highly dynamic current systems, real-time data are key for adaptive oceanographic sampling. Here we used the new\n              In-situ\n              Ichthyoplankton Imaging System-3 (ISIIS-3) in the Northern California Current (NCC) in conjunction with an edge server to classify imaged plankton in real-time into 170 classes. This capability together with data visualization in a heavy.ai dashboard makes adaptive real-time decision-making and sampling at sea possible. Dual ISIIS-Deep-focus Particle Imager (DPI) cameras sample 180 L s\n              -1\n              , leading to &amp;gt;10 GB of video per min. Imaged organisms are in the size range of 250 µm to 15 cm and include abundant crustaceans, fragile taxa (e.g., hydromedusae, salps), faster swimmers (e.g., krill), and rarer taxa (e.g., larval fishes). A deep learning pipeline deployed on the edge server used multithreaded CPU-based segmentation and GPU-based classification to process the imagery. AVI videos contain 50 sec of data and can contain between 23,000 - 225,000 particle and plankton segments. Processing one AVI through segmentation and classification takes on average 3.75 mins, depending on biological productivity. A heavyDB database monitors for newly processed data and is linked to a heavy.ai dashboard for interactive data visualization. We describe several examples where imaging, AI, and data visualization enable adaptive sampling that can have a transformative effect on oceanography. We envision AI-enabled adaptive sampling to have a high impact on our ability to resolve biological responses to important oceanographic features in the NCC, such as oxygen minimum zones, or harmful algal bloom thin layers, which affect the health of the ecosystem, fisheries, and local communities.","container-title":"Frontiers in Marine Science","DOI":"10.3389/fmars.2023.1187771","ISSN":"2296-7745","journalAbbreviation":"Front. Mar. Sci.","language":"en","page":"1187771","source":"DOI.org (Crossref)","title":"Edge computing at sea: high-throughput classification of in-situ plankton imagery for adaptive sampling","title-short":"Edge computing at sea","volume":"10","author":[{"family":"Schmid","given":"Moritz S."},{"family":"Daprano","given":"Dominic"},{"family":"Damle","given":"Malhar M."},{"family":"Sullivan","given":"Christopher M."},{"family":"Sponaugle","given":"Su"},{"family":"Cousin","given":"Charles"},{"family":"Guigand","given":"Cedric"},{"family":"Cowen","given":"Robert K."}],"issued":{"date-parts":[["2023",6,8]]}}}],"schema":"https://github.com/citation-style-language/schema/raw/master/csl-citation.json"} </w:instrText>
            </w:r>
            <w:r w:rsidR="00FF1FF4">
              <w:rPr>
                <w:szCs w:val="21"/>
              </w:rPr>
              <w:fldChar w:fldCharType="separate"/>
            </w:r>
            <w:r w:rsidR="003E5A4F" w:rsidRPr="000A3884">
              <w:rPr>
                <w:szCs w:val="21"/>
              </w:rPr>
              <w:t>[7]</w:t>
            </w:r>
            <w:r w:rsidR="00FF1FF4">
              <w:rPr>
                <w:szCs w:val="21"/>
              </w:rPr>
              <w:fldChar w:fldCharType="end"/>
            </w:r>
            <w:r w:rsidR="00FF1FF4" w:rsidRPr="00FF1FF4">
              <w:rPr>
                <w:szCs w:val="21"/>
              </w:rPr>
              <w:t>。</w:t>
            </w:r>
          </w:p>
          <w:p w14:paraId="5B6B0DDF" w14:textId="49CC7272" w:rsidR="00FF1FF4" w:rsidRPr="00FF1FF4" w:rsidRDefault="00FF1FF4" w:rsidP="000A3884">
            <w:pPr>
              <w:ind w:firstLineChars="200" w:firstLine="420"/>
              <w:rPr>
                <w:szCs w:val="21"/>
              </w:rPr>
            </w:pPr>
            <w:r w:rsidRPr="00FF1FF4">
              <w:rPr>
                <w:szCs w:val="21"/>
              </w:rPr>
              <w:t>为解决这一瓶颈，计算机视觉技术被引入浮游生物自动识别。早期研究依赖于手工设计的特征（如形状、纹理），但随着深度学习的发展，尤其是卷积神经网络（</w:t>
            </w:r>
            <w:r w:rsidRPr="00FF1FF4">
              <w:rPr>
                <w:szCs w:val="21"/>
              </w:rPr>
              <w:t>CNNs</w:t>
            </w:r>
            <w:r w:rsidRPr="00FF1FF4">
              <w:rPr>
                <w:szCs w:val="21"/>
              </w:rPr>
              <w:t>）的成功，自动特征学习已成为主流。然而，如</w:t>
            </w:r>
            <w:r w:rsidRPr="00FF1FF4">
              <w:rPr>
                <w:szCs w:val="21"/>
              </w:rPr>
              <w:t xml:space="preserve"> Eerola </w:t>
            </w:r>
            <w:r w:rsidRPr="00FF1FF4">
              <w:rPr>
                <w:szCs w:val="21"/>
              </w:rPr>
              <w:t>等的综述所指出</w:t>
            </w:r>
            <w:r>
              <w:rPr>
                <w:szCs w:val="21"/>
              </w:rPr>
              <w:fldChar w:fldCharType="begin"/>
            </w:r>
            <w:r w:rsidR="003E5A4F">
              <w:rPr>
                <w:szCs w:val="21"/>
              </w:rPr>
              <w:instrText xml:space="preserve"> ADDIN ZOTERO_ITEM CSL_CITATION {"citationID":"KPJOSEn8","properties":{"formattedCitation":"[8]","plainCitation":"[8]","noteIndex":0},"citationItems":[{"id":19,"uris":["http://zotero.org/users/17907157/items/CXGPFLQU"],"itemData":{"id":19,"type":"article-journal","abstract":"Planktonic organisms including phyto-, zoo-, and mixoplankton are key components of aquatic ecosystems and respond quickly to changes in the environment, therefore their monitoring is vital to follow and understand these changes. Advances in imaging technology have enabled novel possibilities to study plankton populations, but the manual classification of images is time consuming and expert-based, making such an approach unsuitable for large-scale application and urging for automatic solutions for the analysis, especially recognizing the plankton species from images. Despite the extensive research done on automatic plankton recognition, the latest cutting-edge methods have not been widely adopted for operational use. In this paper, a comprehensive survey on existing solutions for automatic plankton recognition is presented. First, we identify the most notable challenges that make the development of plankton recognition systems difficult and restrict the deployment of these systems for operational use. Then, we provide a detailed description of solutions found in plankton recognition literature. Finally, we propose a workflow to identify the specific challenges in new datasets and the recommended approaches to address them. Many important challenges remain unsolved including the following: (1) the domain shift between the datasets hindering the development of an imaging instrument independent plankton recognition system, (2) the difficulty to identify and process the images of previously unseen classes and non-plankton particles, and (3) the uncertainty in expert annotations that affects the training of the machine learning models. To build harmonized instrument and location agnostic methods for operational purposes these challenges should be addressed in future research.","container-title":"Artificial Intelligence Review","DOI":"10.1007/s10462-024-10745-y","ISSN":"1573-7462","issue":"5","journalAbbreviation":"Artif Intell Rev","language":"en","page":"114","source":"DOI.org (Crossref)","title":"Survey of automatic plankton image recognition: challenges, existing solutions and future perspectives","title-short":"Survey of automatic plankton image recognition","volume":"57","author":[{"family":"Eerola","given":"Tuomas"},{"family":"Batrakhanov","given":"Daniel"},{"family":"Barazandeh","given":"Nastaran Vatankhah"},{"family":"Kraft","given":"Kaisa"},{"family":"Haraguchi","given":"Lumi"},{"family":"Lensu","given":"Lasse"},{"family":"Suikkanen","given":"Sanna"},{"family":"Seppälä","given":"Jukka"},{"family":"Tamminen","given":"Timo"},{"family":"Kälviäinen","given":"Heikki"}],"issued":{"date-parts":[["2024",4,12]]}}}],"schema":"https://github.com/citation-style-language/schema/raw/master/csl-citation.json"} </w:instrText>
            </w:r>
            <w:r>
              <w:rPr>
                <w:szCs w:val="21"/>
              </w:rPr>
              <w:fldChar w:fldCharType="separate"/>
            </w:r>
            <w:r w:rsidR="003E5A4F" w:rsidRPr="000A3884">
              <w:rPr>
                <w:szCs w:val="21"/>
              </w:rPr>
              <w:t>[8]</w:t>
            </w:r>
            <w:r>
              <w:rPr>
                <w:szCs w:val="21"/>
              </w:rPr>
              <w:fldChar w:fldCharType="end"/>
            </w:r>
            <w:r w:rsidRPr="00FF1FF4">
              <w:rPr>
                <w:szCs w:val="21"/>
              </w:rPr>
              <w:t>，浮游生物自动识别是一个极具挑战性的任务，面临多重技术难题：</w:t>
            </w:r>
            <w:r w:rsidRPr="000A3884">
              <w:rPr>
                <w:szCs w:val="21"/>
              </w:rPr>
              <w:t>类别不平衡与精细粒度</w:t>
            </w:r>
            <w:r w:rsidRPr="000A3884">
              <w:rPr>
                <w:szCs w:val="21"/>
              </w:rPr>
              <w:t xml:space="preserve"> (Challenge 2 &amp; 3)</w:t>
            </w:r>
            <w:r w:rsidRPr="000A3884">
              <w:rPr>
                <w:szCs w:val="21"/>
              </w:rPr>
              <w:t>：</w:t>
            </w:r>
            <w:r w:rsidRPr="00FF1FF4">
              <w:rPr>
                <w:szCs w:val="21"/>
              </w:rPr>
              <w:t xml:space="preserve"> </w:t>
            </w:r>
            <w:r w:rsidRPr="00FF1FF4">
              <w:rPr>
                <w:szCs w:val="21"/>
              </w:rPr>
              <w:t>浮游生物数据天然存在严重的类别不平衡，稀有物种样本稀缺；同时，许多不同物种间形态高度相似，分类任务具有高度的精细粒度特性。</w:t>
            </w:r>
            <w:r w:rsidRPr="000A3884">
              <w:rPr>
                <w:szCs w:val="21"/>
              </w:rPr>
              <w:t>域偏移</w:t>
            </w:r>
            <w:r w:rsidRPr="000A3884">
              <w:rPr>
                <w:szCs w:val="21"/>
              </w:rPr>
              <w:t xml:space="preserve"> (Challenge 4: Domain Shift)</w:t>
            </w:r>
            <w:r w:rsidRPr="000A3884">
              <w:rPr>
                <w:szCs w:val="21"/>
              </w:rPr>
              <w:t>：</w:t>
            </w:r>
            <w:r w:rsidRPr="00FF1FF4">
              <w:rPr>
                <w:szCs w:val="21"/>
              </w:rPr>
              <w:t xml:space="preserve"> </w:t>
            </w:r>
            <w:r w:rsidRPr="00FF1FF4">
              <w:rPr>
                <w:szCs w:val="21"/>
              </w:rPr>
              <w:t>不同传感器、水体光学特性（如浊度）和光照条件导致的图像特征（亮度、噪声、模糊度）差异巨大，</w:t>
            </w:r>
            <w:proofErr w:type="gramStart"/>
            <w:r w:rsidRPr="00FF1FF4">
              <w:rPr>
                <w:szCs w:val="21"/>
              </w:rPr>
              <w:t>即协变量</w:t>
            </w:r>
            <w:proofErr w:type="gramEnd"/>
            <w:r w:rsidRPr="00FF1FF4">
              <w:rPr>
                <w:szCs w:val="21"/>
              </w:rPr>
              <w:t>偏移。</w:t>
            </w:r>
            <w:r w:rsidRPr="000A3884">
              <w:rPr>
                <w:szCs w:val="21"/>
              </w:rPr>
              <w:t>开放</w:t>
            </w:r>
            <w:proofErr w:type="gramStart"/>
            <w:r w:rsidRPr="000A3884">
              <w:rPr>
                <w:szCs w:val="21"/>
              </w:rPr>
              <w:t>集问题</w:t>
            </w:r>
            <w:proofErr w:type="gramEnd"/>
            <w:r w:rsidRPr="000A3884">
              <w:rPr>
                <w:szCs w:val="21"/>
              </w:rPr>
              <w:t xml:space="preserve"> (Challenge 5: Unseen Classes)</w:t>
            </w:r>
            <w:r w:rsidRPr="000A3884">
              <w:rPr>
                <w:szCs w:val="21"/>
              </w:rPr>
              <w:t>：</w:t>
            </w:r>
            <w:r w:rsidRPr="00FF1FF4">
              <w:rPr>
                <w:szCs w:val="21"/>
              </w:rPr>
              <w:t xml:space="preserve"> </w:t>
            </w:r>
            <w:r w:rsidRPr="00FF1FF4">
              <w:rPr>
                <w:szCs w:val="21"/>
              </w:rPr>
              <w:t>实际采集中必然会遇到未在训练集中出现过的新物种</w:t>
            </w:r>
            <w:r w:rsidRPr="00FF1FF4">
              <w:rPr>
                <w:szCs w:val="21"/>
              </w:rPr>
              <w:lastRenderedPageBreak/>
              <w:t>（语义相近），或气泡、微塑料、碎片等非生物颗粒（语义遥远），即语义偏移。</w:t>
            </w:r>
          </w:p>
          <w:p w14:paraId="3500027F" w14:textId="77777777" w:rsidR="00FF1FF4" w:rsidRPr="000A3884" w:rsidRDefault="00FF1FF4" w:rsidP="000A3884">
            <w:pPr>
              <w:ind w:firstLineChars="200" w:firstLine="420"/>
              <w:rPr>
                <w:szCs w:val="21"/>
              </w:rPr>
            </w:pPr>
            <w:r w:rsidRPr="000A3884">
              <w:rPr>
                <w:szCs w:val="21"/>
              </w:rPr>
              <w:t xml:space="preserve">1.3 </w:t>
            </w:r>
            <w:r w:rsidRPr="000A3884">
              <w:rPr>
                <w:szCs w:val="21"/>
              </w:rPr>
              <w:t>联邦学习的引入与新挑战</w:t>
            </w:r>
          </w:p>
          <w:p w14:paraId="5C6C9DD9" w14:textId="4BC8C384" w:rsidR="00FF1FF4" w:rsidRPr="000A3884" w:rsidRDefault="00F766B1" w:rsidP="000A3884">
            <w:pPr>
              <w:ind w:firstLineChars="200" w:firstLine="420"/>
              <w:rPr>
                <w:szCs w:val="21"/>
              </w:rPr>
            </w:pPr>
            <w:r w:rsidRPr="00F766B1">
              <w:rPr>
                <w:szCs w:val="21"/>
              </w:rPr>
              <w:t>针对珠江入海口等广域分布式浮游生物监测场景，涉及在广阔地理区域部署大量分布式传感器（客户端）。这些传感器产生的数据具有高度的隐私性和敏感性，数据量巨大，将其全部汇聚</w:t>
            </w:r>
            <w:proofErr w:type="gramStart"/>
            <w:r w:rsidRPr="00F766B1">
              <w:rPr>
                <w:szCs w:val="21"/>
              </w:rPr>
              <w:t>至数据</w:t>
            </w:r>
            <w:proofErr w:type="gramEnd"/>
            <w:r w:rsidRPr="00F766B1">
              <w:rPr>
                <w:szCs w:val="21"/>
              </w:rPr>
              <w:t>中心进行集中式训练，在通信带宽、存储成本和数据安全方面面临巨大挑战。联邦学习（</w:t>
            </w:r>
            <w:r w:rsidRPr="00F766B1">
              <w:rPr>
                <w:szCs w:val="21"/>
              </w:rPr>
              <w:t>Federated Learning, FL</w:t>
            </w:r>
            <w:r w:rsidRPr="00F766B1">
              <w:rPr>
                <w:szCs w:val="21"/>
              </w:rPr>
              <w:t>）允许各传感器节点在</w:t>
            </w:r>
            <w:proofErr w:type="gramStart"/>
            <w:r w:rsidRPr="00F766B1">
              <w:rPr>
                <w:szCs w:val="21"/>
              </w:rPr>
              <w:t>本地利用</w:t>
            </w:r>
            <w:proofErr w:type="gramEnd"/>
            <w:r w:rsidRPr="00F766B1">
              <w:rPr>
                <w:szCs w:val="21"/>
              </w:rPr>
              <w:t>自身数据独立训练模型，仅需上传模型参数而非原始图像，从而显著降低了通信带宽和存储压力，并有效防止敏感数据泄露</w:t>
            </w:r>
            <w:r>
              <w:rPr>
                <w:szCs w:val="21"/>
              </w:rPr>
              <w:fldChar w:fldCharType="begin"/>
            </w:r>
            <w:r w:rsidR="003E5A4F">
              <w:rPr>
                <w:szCs w:val="21"/>
              </w:rPr>
              <w:instrText xml:space="preserve"> ADDIN ZOTERO_ITEM CSL_CITATION {"citationID":"itr5uCnW","properties":{"formattedCitation":"[9]","plainCitation":"[9]","noteIndex":0},"citationItems":[{"id":41,"uris":["http://zotero.org/users/17907157/items/KQNYWVDB"],"itemData":{"id":41,"type":"article-journal","abstract":"Building privacy-preserving systems for machine learning and data science on decentralized data.","container-title":"Communications of the ACM","DOI":"10.1145/3500240","ISSN":"0001-0782, 1557-7317","issue":"4","journalAbbreviation":"Commun. ACM","language":"en","page":"90-97","source":"DOI.org (Crossref)","title":"Federated learning and privacy","volume":"65","author":[{"family":"Bonawitz","given":"Kallista"},{"family":"Kairouz","given":"Peter"},{"family":"Mcmahan","given":"Brendan"},{"family":"Ramage","given":"Daniel"}],"issued":{"date-parts":[["2022",4]]}}}],"schema":"https://github.com/citation-style-language/schema/raw/master/csl-citation.json"} </w:instrText>
            </w:r>
            <w:r>
              <w:rPr>
                <w:szCs w:val="21"/>
              </w:rPr>
              <w:fldChar w:fldCharType="separate"/>
            </w:r>
            <w:r w:rsidR="003E5A4F" w:rsidRPr="000A3884">
              <w:rPr>
                <w:szCs w:val="21"/>
              </w:rPr>
              <w:t>[9]</w:t>
            </w:r>
            <w:r>
              <w:rPr>
                <w:szCs w:val="21"/>
              </w:rPr>
              <w:fldChar w:fldCharType="end"/>
            </w:r>
            <w:r>
              <w:rPr>
                <w:rFonts w:hint="eastAsia"/>
                <w:szCs w:val="21"/>
              </w:rPr>
              <w:t>。</w:t>
            </w:r>
            <w:r w:rsidRPr="000A3884">
              <w:rPr>
                <w:rFonts w:hint="eastAsia"/>
                <w:szCs w:val="21"/>
              </w:rPr>
              <w:t>这为</w:t>
            </w:r>
            <w:r w:rsidRPr="000A3884">
              <w:rPr>
                <w:szCs w:val="21"/>
              </w:rPr>
              <w:t>解决浮游生物分布式监测数据</w:t>
            </w:r>
            <w:r w:rsidRPr="000A3884">
              <w:rPr>
                <w:szCs w:val="21"/>
              </w:rPr>
              <w:t>“</w:t>
            </w:r>
            <w:r w:rsidRPr="000A3884">
              <w:rPr>
                <w:szCs w:val="21"/>
              </w:rPr>
              <w:t>孤岛</w:t>
            </w:r>
            <w:r w:rsidRPr="000A3884">
              <w:rPr>
                <w:szCs w:val="21"/>
              </w:rPr>
              <w:t>”</w:t>
            </w:r>
            <w:r w:rsidRPr="000A3884">
              <w:rPr>
                <w:szCs w:val="21"/>
              </w:rPr>
              <w:t>问题提供了理想的途径。</w:t>
            </w:r>
          </w:p>
          <w:p w14:paraId="4DF07442" w14:textId="77777777" w:rsidR="00F766B1" w:rsidRPr="00F766B1" w:rsidRDefault="00F766B1" w:rsidP="000A3884">
            <w:pPr>
              <w:ind w:firstLineChars="200" w:firstLine="420"/>
              <w:rPr>
                <w:szCs w:val="21"/>
              </w:rPr>
            </w:pPr>
            <w:r w:rsidRPr="00F766B1">
              <w:rPr>
                <w:szCs w:val="21"/>
              </w:rPr>
              <w:t>然而，将联邦学习应用于实际的海洋监测场景，必须克服一系列复杂的挑战。浮游生物自动识别的固有难点与联邦学习的固有挑战相互叠加，形成了复合型的难题。</w:t>
            </w:r>
          </w:p>
          <w:p w14:paraId="1CA8ED6F" w14:textId="118CE26D" w:rsidR="00F766B1" w:rsidRPr="00F766B1" w:rsidRDefault="00F766B1" w:rsidP="000A3884">
            <w:pPr>
              <w:ind w:firstLineChars="200" w:firstLine="420"/>
              <w:rPr>
                <w:szCs w:val="21"/>
              </w:rPr>
            </w:pPr>
            <w:r w:rsidRPr="000A3884">
              <w:rPr>
                <w:szCs w:val="21"/>
              </w:rPr>
              <w:t>首先，联邦学习的核心挑战在于统计异质性</w:t>
            </w:r>
            <w:r w:rsidRPr="000A3884">
              <w:rPr>
                <w:szCs w:val="21"/>
              </w:rPr>
              <w:t xml:space="preserve"> (Statistical Heterogeneity)</w:t>
            </w:r>
            <w:r w:rsidRPr="00F766B1">
              <w:rPr>
                <w:szCs w:val="21"/>
              </w:rPr>
              <w:t>。这是指客户端之间的数据分布非独立同分布（</w:t>
            </w:r>
            <w:r w:rsidRPr="000A3884">
              <w:rPr>
                <w:szCs w:val="21"/>
              </w:rPr>
              <w:t>Non-IID</w:t>
            </w:r>
            <w:r w:rsidRPr="00F766B1">
              <w:rPr>
                <w:szCs w:val="21"/>
              </w:rPr>
              <w:t>）</w:t>
            </w:r>
            <w:r w:rsidR="00565BB1">
              <w:rPr>
                <w:szCs w:val="21"/>
              </w:rPr>
              <w:fldChar w:fldCharType="begin"/>
            </w:r>
            <w:r w:rsidR="003E5A4F">
              <w:rPr>
                <w:szCs w:val="21"/>
              </w:rPr>
              <w:instrText xml:space="preserve"> ADDIN ZOTERO_ITEM CSL_CITATION {"citationID":"09x1uBiE","properties":{"formattedCitation":"[8]","plainCitation":"[8]","noteIndex":0},"citationItems":[{"id":19,"uris":["http://zotero.org/users/17907157/items/CXGPFLQU"],"itemData":{"id":19,"type":"article-journal","abstract":"Planktonic organisms including phyto-, zoo-, and mixoplankton are key components of aquatic ecosystems and respond quickly to changes in the environment, therefore their monitoring is vital to follow and understand these changes. Advances in imaging technology have enabled novel possibilities to study plankton populations, but the manual classification of images is time consuming and expert-based, making such an approach unsuitable for large-scale application and urging for automatic solutions for the analysis, especially recognizing the plankton species from images. Despite the extensive research done on automatic plankton recognition, the latest cutting-edge methods have not been widely adopted for operational use. In this paper, a comprehensive survey on existing solutions for automatic plankton recognition is presented. First, we identify the most notable challenges that make the development of plankton recognition systems difficult and restrict the deployment of these systems for operational use. Then, we provide a detailed description of solutions found in plankton recognition literature. Finally, we propose a workflow to identify the specific challenges in new datasets and the recommended approaches to address them. Many important challenges remain unsolved including the following: (1) the domain shift between the datasets hindering the development of an imaging instrument independent plankton recognition system, (2) the difficulty to identify and process the images of previously unseen classes and non-plankton particles, and (3) the uncertainty in expert annotations that affects the training of the machine learning models. To build harmonized instrument and location agnostic methods for operational purposes these challenges should be addressed in future research.","container-title":"Artificial Intelligence Review","DOI":"10.1007/s10462-024-10745-y","ISSN":"1573-7462","issue":"5","journalAbbreviation":"Artif Intell Rev","language":"en","page":"114","source":"DOI.org (Crossref)","title":"Survey of automatic plankton image recognition: challenges, existing solutions and future perspectives","title-short":"Survey of automatic plankton image recognition","volume":"57","author":[{"family":"Eerola","given":"Tuomas"},{"family":"Batrakhanov","given":"Daniel"},{"family":"Barazandeh","given":"Nastaran Vatankhah"},{"family":"Kraft","given":"Kaisa"},{"family":"Haraguchi","given":"Lumi"},{"family":"Lensu","given":"Lasse"},{"family":"Suikkanen","given":"Sanna"},{"family":"Seppälä","given":"Jukka"},{"family":"Tamminen","given":"Timo"},{"family":"Kälviäinen","given":"Heikki"}],"issued":{"date-parts":[["2024",4,12]]}}}],"schema":"https://github.com/citation-style-language/schema/raw/master/csl-citation.json"} </w:instrText>
            </w:r>
            <w:r w:rsidR="00565BB1">
              <w:rPr>
                <w:szCs w:val="21"/>
              </w:rPr>
              <w:fldChar w:fldCharType="separate"/>
            </w:r>
            <w:r w:rsidR="003E5A4F" w:rsidRPr="000A3884">
              <w:rPr>
                <w:szCs w:val="21"/>
              </w:rPr>
              <w:t>[8]</w:t>
            </w:r>
            <w:r w:rsidR="00565BB1">
              <w:rPr>
                <w:szCs w:val="21"/>
              </w:rPr>
              <w:fldChar w:fldCharType="end"/>
            </w:r>
            <w:r w:rsidRPr="00F766B1">
              <w:rPr>
                <w:szCs w:val="21"/>
              </w:rPr>
              <w:t>。在浮游生物监测中，这种异质性是天然存在的：部署在不同地理位置的传感器（客户端），由于其微环境（如河口淡水区的盐度、温度、养分）的差异，将观测到已知浮游生物种类（</w:t>
            </w:r>
            <w:r w:rsidRPr="00F766B1">
              <w:rPr>
                <w:szCs w:val="21"/>
              </w:rPr>
              <w:t>In-Distribution, ID</w:t>
            </w:r>
            <w:r w:rsidRPr="00F766B1">
              <w:rPr>
                <w:szCs w:val="21"/>
              </w:rPr>
              <w:t>）的截然不同的概率分布。例如，一个客户端可能主要观测到</w:t>
            </w:r>
            <w:r w:rsidRPr="00F766B1">
              <w:rPr>
                <w:rFonts w:hint="eastAsia"/>
                <w:szCs w:val="21"/>
              </w:rPr>
              <w:t>多毛纲</w:t>
            </w:r>
            <w:r w:rsidRPr="000A3884">
              <w:rPr>
                <w:rFonts w:hint="eastAsia"/>
                <w:szCs w:val="21"/>
              </w:rPr>
              <w:t>（</w:t>
            </w:r>
            <w:r w:rsidRPr="000A3884">
              <w:rPr>
                <w:szCs w:val="21"/>
              </w:rPr>
              <w:t>Polychaeta</w:t>
            </w:r>
            <w:r w:rsidRPr="000A3884">
              <w:rPr>
                <w:rFonts w:hint="eastAsia"/>
                <w:szCs w:val="21"/>
              </w:rPr>
              <w:t>）</w:t>
            </w:r>
            <w:r w:rsidRPr="00F766B1">
              <w:rPr>
                <w:szCs w:val="21"/>
              </w:rPr>
              <w:t>，而另一个则观测到更多的水母（</w:t>
            </w:r>
            <w:r w:rsidRPr="000A3884">
              <w:rPr>
                <w:szCs w:val="21"/>
              </w:rPr>
              <w:t>Jellyfish</w:t>
            </w:r>
            <w:r w:rsidRPr="00F766B1">
              <w:rPr>
                <w:szCs w:val="21"/>
              </w:rPr>
              <w:t>）。当使用如</w:t>
            </w:r>
            <w:r w:rsidRPr="00F766B1">
              <w:rPr>
                <w:szCs w:val="21"/>
              </w:rPr>
              <w:t xml:space="preserve"> </w:t>
            </w:r>
            <w:proofErr w:type="spellStart"/>
            <w:r w:rsidRPr="00F766B1">
              <w:rPr>
                <w:szCs w:val="21"/>
              </w:rPr>
              <w:t>FedAvg</w:t>
            </w:r>
            <w:proofErr w:type="spellEnd"/>
            <w:r w:rsidRPr="00F766B1">
              <w:rPr>
                <w:szCs w:val="21"/>
              </w:rPr>
              <w:t xml:space="preserve"> </w:t>
            </w:r>
            <w:r w:rsidRPr="00F766B1">
              <w:rPr>
                <w:szCs w:val="21"/>
              </w:rPr>
              <w:t>这样的标准</w:t>
            </w:r>
            <w:r w:rsidRPr="00F766B1">
              <w:rPr>
                <w:szCs w:val="21"/>
              </w:rPr>
              <w:t xml:space="preserve"> FL </w:t>
            </w:r>
            <w:r w:rsidRPr="00F766B1">
              <w:rPr>
                <w:szCs w:val="21"/>
              </w:rPr>
              <w:t>算法时，不同客户端的本地模型更新将朝着不同的优化方向即</w:t>
            </w:r>
            <w:r w:rsidRPr="00F766B1">
              <w:rPr>
                <w:szCs w:val="21"/>
              </w:rPr>
              <w:t>“</w:t>
            </w:r>
            <w:r w:rsidRPr="00F766B1">
              <w:rPr>
                <w:szCs w:val="21"/>
              </w:rPr>
              <w:t>客户端漂移</w:t>
            </w:r>
            <w:r w:rsidRPr="00F766B1">
              <w:rPr>
                <w:szCs w:val="21"/>
              </w:rPr>
              <w:t>”</w:t>
            </w:r>
            <w:r>
              <w:rPr>
                <w:rFonts w:hint="eastAsia"/>
                <w:szCs w:val="21"/>
              </w:rPr>
              <w:t>（</w:t>
            </w:r>
            <w:r w:rsidR="00565BB1">
              <w:rPr>
                <w:rFonts w:hint="eastAsia"/>
                <w:szCs w:val="21"/>
              </w:rPr>
              <w:t>Client Drift</w:t>
            </w:r>
            <w:r>
              <w:rPr>
                <w:rFonts w:hint="eastAsia"/>
                <w:szCs w:val="21"/>
              </w:rPr>
              <w:t>）</w:t>
            </w:r>
            <w:r w:rsidRPr="00F766B1">
              <w:rPr>
                <w:szCs w:val="21"/>
              </w:rPr>
              <w:t>，导致全局模型在聚合时产生梯度冲突，收敛缓慢且性能低下</w:t>
            </w:r>
            <w:r w:rsidR="00565BB1">
              <w:rPr>
                <w:szCs w:val="21"/>
              </w:rPr>
              <w:fldChar w:fldCharType="begin"/>
            </w:r>
            <w:r w:rsidR="003E5A4F">
              <w:rPr>
                <w:szCs w:val="21"/>
              </w:rPr>
              <w:instrText xml:space="preserve"> ADDIN ZOTERO_ITEM CSL_CITATION {"citationID":"Kl3DbN7q","properties":{"formattedCitation":"[10]","plainCitation":"[10]","noteIndex":0},"citationItems":[{"id":43,"uris":["http://zotero.org/users/17907157/items/QJQ37DUX"],"itemData":{"id":43,"type":"chapter","abstract":"In Federated Learning (FL), a number of clients or devices collaborate to train a model without sharing their data. Models are optimized locally at each client and further communicated to a central hub for aggregation. While FL is an appealing decentralized training paradigm, heterogeneity among data from different clients can cause the local optimization to drift away from the global objective. In order to estimate and therefore remove this drift, variance reduction techniques have been incorporated into FL optimization recently. However, these approaches inaccurately estimate the clients’ drift and ultimately fail to remove it properly. In this work, we propose an adaptive algorithm that accurately estimates drift across clients. In comparison to previous works, our approach necessitates less storage and communication bandwidth, as well as lower compute costs. Additionally, our proposed methodology induces stability by constraining the norm of estimates for client drift, making it more practical for large scale FL. Experimental findings demonstrate that the proposed algorithm converges significantly faster and achieves higher accuracy than the baselines across various FL benchmarks.","language":"en","note":"DOI: 10.1007/978-3-031-20050-2_41\narXiv:2204.13170 [cs]","page":"710-726","source":"arXiv.org","title":"AdaBest: Minimizing Client Drift in Federated Learning via Adaptive Bias Estimation","title-short":"AdaBest","URL":"http://arxiv.org/abs/2204.13170","volume":"13683","author":[{"family":"Varno","given":"Farshid"},{"family":"Saghayi","given":"Marzie"},{"family":"Sevyeri","given":"Laya Rafiee"},{"family":"Gupta","given":"Sharut"},{"family":"Matwin","given":"Stan"},{"family":"Havaei","given":"Mohammad"}],"accessed":{"date-parts":[["2025",11,5]]},"issued":{"date-parts":[["2022"]]}}}],"schema":"https://github.com/citation-style-language/schema/raw/master/csl-citation.json"} </w:instrText>
            </w:r>
            <w:r w:rsidR="00565BB1">
              <w:rPr>
                <w:szCs w:val="21"/>
              </w:rPr>
              <w:fldChar w:fldCharType="separate"/>
            </w:r>
            <w:r w:rsidR="003E5A4F" w:rsidRPr="000A3884">
              <w:rPr>
                <w:szCs w:val="21"/>
              </w:rPr>
              <w:t>[10]</w:t>
            </w:r>
            <w:r w:rsidR="00565BB1">
              <w:rPr>
                <w:szCs w:val="21"/>
              </w:rPr>
              <w:fldChar w:fldCharType="end"/>
            </w:r>
            <w:r w:rsidRPr="00F766B1">
              <w:rPr>
                <w:szCs w:val="21"/>
              </w:rPr>
              <w:t>。</w:t>
            </w:r>
          </w:p>
          <w:p w14:paraId="17A96C8E" w14:textId="1C0128DF" w:rsidR="00F766B1" w:rsidRDefault="00565BB1" w:rsidP="000A3884">
            <w:pPr>
              <w:ind w:firstLineChars="200" w:firstLine="420"/>
              <w:rPr>
                <w:szCs w:val="21"/>
              </w:rPr>
            </w:pPr>
            <w:r w:rsidRPr="00565BB1">
              <w:rPr>
                <w:szCs w:val="21"/>
              </w:rPr>
              <w:t>为解决这一问题，个性化联邦学习（</w:t>
            </w:r>
            <w:proofErr w:type="spellStart"/>
            <w:r w:rsidRPr="00565BB1">
              <w:rPr>
                <w:szCs w:val="21"/>
              </w:rPr>
              <w:t>pFL</w:t>
            </w:r>
            <w:proofErr w:type="spellEnd"/>
            <w:r w:rsidRPr="00565BB1">
              <w:rPr>
                <w:szCs w:val="21"/>
              </w:rPr>
              <w:t>）应运而生。</w:t>
            </w:r>
            <w:proofErr w:type="spellStart"/>
            <w:r w:rsidRPr="000A3884">
              <w:rPr>
                <w:szCs w:val="21"/>
              </w:rPr>
              <w:t>pFL</w:t>
            </w:r>
            <w:proofErr w:type="spellEnd"/>
            <w:r w:rsidRPr="00565BB1">
              <w:rPr>
                <w:szCs w:val="21"/>
              </w:rPr>
              <w:t xml:space="preserve"> </w:t>
            </w:r>
            <w:r w:rsidRPr="00565BB1">
              <w:rPr>
                <w:szCs w:val="21"/>
              </w:rPr>
              <w:t>旨在为每个客户端学习一个个性化的模型。现有</w:t>
            </w:r>
            <w:r w:rsidRPr="00565BB1">
              <w:rPr>
                <w:szCs w:val="21"/>
              </w:rPr>
              <w:t xml:space="preserve"> </w:t>
            </w:r>
            <w:proofErr w:type="spellStart"/>
            <w:r w:rsidRPr="00565BB1">
              <w:rPr>
                <w:szCs w:val="21"/>
              </w:rPr>
              <w:t>pFL</w:t>
            </w:r>
            <w:proofErr w:type="spellEnd"/>
            <w:r w:rsidRPr="00565BB1">
              <w:rPr>
                <w:szCs w:val="21"/>
              </w:rPr>
              <w:t xml:space="preserve"> </w:t>
            </w:r>
            <w:r w:rsidRPr="00565BB1">
              <w:rPr>
                <w:szCs w:val="21"/>
              </w:rPr>
              <w:t>框架大致可分为几类：</w:t>
            </w:r>
            <w:proofErr w:type="spellStart"/>
            <w:r w:rsidRPr="00565BB1">
              <w:rPr>
                <w:szCs w:val="21"/>
              </w:rPr>
              <w:t>FedProx</w:t>
            </w:r>
            <w:proofErr w:type="spellEnd"/>
            <w:r w:rsidRPr="00565BB1">
              <w:rPr>
                <w:szCs w:val="21"/>
              </w:rPr>
              <w:t>通过在本地损失中添加近端项来限制本地更新偏离全局模型；</w:t>
            </w:r>
            <w:r w:rsidRPr="00565BB1">
              <w:rPr>
                <w:szCs w:val="21"/>
              </w:rPr>
              <w:t>SCAFFOLD</w:t>
            </w:r>
            <w:r w:rsidRPr="00565BB1">
              <w:rPr>
                <w:szCs w:val="21"/>
              </w:rPr>
              <w:t>则使用控制变量来纠正梯度漂移。</w:t>
            </w:r>
            <w:proofErr w:type="spellStart"/>
            <w:r w:rsidRPr="000A3884">
              <w:rPr>
                <w:szCs w:val="21"/>
              </w:rPr>
              <w:t>FedRoD</w:t>
            </w:r>
            <w:proofErr w:type="spellEnd"/>
            <w:r w:rsidRPr="00565BB1">
              <w:rPr>
                <w:szCs w:val="21"/>
              </w:rPr>
              <w:t xml:space="preserve"> (Federated Robust Decoupling)</w:t>
            </w:r>
            <w:r w:rsidRPr="00565BB1">
              <w:rPr>
                <w:szCs w:val="21"/>
              </w:rPr>
              <w:t>采用参数解耦机制，将模型拆分为</w:t>
            </w:r>
            <w:r w:rsidRPr="00565BB1">
              <w:rPr>
                <w:szCs w:val="21"/>
              </w:rPr>
              <w:t>“</w:t>
            </w:r>
            <w:r w:rsidRPr="00565BB1">
              <w:rPr>
                <w:szCs w:val="21"/>
              </w:rPr>
              <w:t>通用</w:t>
            </w:r>
            <w:r w:rsidRPr="00565BB1">
              <w:rPr>
                <w:szCs w:val="21"/>
              </w:rPr>
              <w:t>”</w:t>
            </w:r>
            <w:r w:rsidRPr="00565BB1">
              <w:rPr>
                <w:szCs w:val="21"/>
              </w:rPr>
              <w:t>全局参数（用于共享知识）和</w:t>
            </w:r>
            <w:r w:rsidRPr="00565BB1">
              <w:rPr>
                <w:szCs w:val="21"/>
              </w:rPr>
              <w:t>“</w:t>
            </w:r>
            <w:r w:rsidRPr="00565BB1">
              <w:rPr>
                <w:szCs w:val="21"/>
              </w:rPr>
              <w:t>个性化</w:t>
            </w:r>
            <w:r w:rsidRPr="00565BB1">
              <w:rPr>
                <w:szCs w:val="21"/>
              </w:rPr>
              <w:t>”</w:t>
            </w:r>
            <w:r w:rsidRPr="00565BB1">
              <w:rPr>
                <w:szCs w:val="21"/>
              </w:rPr>
              <w:t>本地参数（用于适应本地数据），被认为是解决客户端漂移的有效方案</w:t>
            </w:r>
            <w:r>
              <w:rPr>
                <w:szCs w:val="21"/>
              </w:rPr>
              <w:fldChar w:fldCharType="begin"/>
            </w:r>
            <w:r w:rsidR="003E5A4F">
              <w:rPr>
                <w:szCs w:val="21"/>
              </w:rPr>
              <w:instrText xml:space="preserve"> ADDIN ZOTERO_ITEM CSL_CITATION {"citationID":"pibN1o24","properties":{"formattedCitation":"[11]","plainCitation":"[11]","noteIndex":0},"citationItems":[{"id":46,"uris":["http://zotero.org/users/17907157/items/X6V4Z8RV"],"itemData":{"id":46,"type":"article-journal","abstract":"Federated learning trains a neural network model using the client’s data to maintain the benefits of centralized model training while maintaining their privacy. However, if the client data are not independently and identically distributed (non-IID) because of different environments, the accuracy of the model may suffer from client drift during training owing to discrepancies in each client’s data. This study proposes a personalized federated learning algorithm based on the concept of multitask learning to divide each client model into two layers: a feature extraction layer and a category prediction layer. The feature extraction layer maps the input data to a low-dimensional feature vector space. Furthermore, the parameters of the neural network are aggregated with those of other clients using an adaptive method. The category prediction layer maps low-dimensional feature vectors to the label sample space, with its parameters remaining unaffected by other clients to maintain client uniqueness. The proposed personalized federated learning method produces faster learning model convergence rates and higher accuracy rates for the non-IID datasets in our experiments.","container-title":"Future Internet","DOI":"10.3390/fi16030095","ISSN":"1999-5903","issue":"3","journalAbbreviation":"Future Internet","language":"en","page":"95","source":"DOI.org (Crossref)","title":"Personalized Federated Learning with Adaptive Feature Extraction and Category Prediction in Non-IID Datasets","volume":"16","author":[{"family":"Lai","given":"Ying-Hsun"},{"family":"Chen","given":"Shin-Yeh"},{"family":"Chou","given":"Wen-Chi"},{"family":"Hsu","given":"Hua-Yang"},{"family":"Chao","given":"Han-Chieh"}],"issued":{"date-parts":[["2024",3,11]]}}}],"schema":"https://github.com/citation-style-language/schema/raw/master/csl-citation.json"} </w:instrText>
            </w:r>
            <w:r>
              <w:rPr>
                <w:szCs w:val="21"/>
              </w:rPr>
              <w:fldChar w:fldCharType="separate"/>
            </w:r>
            <w:r w:rsidR="003E5A4F" w:rsidRPr="000A3884">
              <w:rPr>
                <w:szCs w:val="21"/>
              </w:rPr>
              <w:t>[11]</w:t>
            </w:r>
            <w:r>
              <w:rPr>
                <w:szCs w:val="21"/>
              </w:rPr>
              <w:fldChar w:fldCharType="end"/>
            </w:r>
            <w:r w:rsidRPr="00565BB1">
              <w:rPr>
                <w:szCs w:val="21"/>
              </w:rPr>
              <w:t>。</w:t>
            </w:r>
          </w:p>
          <w:p w14:paraId="59B64406" w14:textId="77777777" w:rsidR="00565BB1" w:rsidRPr="00565BB1" w:rsidRDefault="00565BB1" w:rsidP="000A3884">
            <w:pPr>
              <w:ind w:firstLineChars="200" w:firstLine="420"/>
              <w:rPr>
                <w:szCs w:val="21"/>
              </w:rPr>
            </w:pPr>
            <w:r w:rsidRPr="000A3884">
              <w:rPr>
                <w:szCs w:val="21"/>
              </w:rPr>
              <w:t>其次，联邦学习必须应对</w:t>
            </w:r>
            <w:r w:rsidRPr="000A3884">
              <w:rPr>
                <w:szCs w:val="21"/>
              </w:rPr>
              <w:t xml:space="preserve"> OOD (Out-of-Distribution) </w:t>
            </w:r>
            <w:r w:rsidRPr="000A3884">
              <w:rPr>
                <w:szCs w:val="21"/>
              </w:rPr>
              <w:t>挑战</w:t>
            </w:r>
            <w:r w:rsidRPr="00565BB1">
              <w:rPr>
                <w:szCs w:val="21"/>
              </w:rPr>
              <w:t>。浮游生物监测中的域异质性（</w:t>
            </w:r>
            <w:r w:rsidRPr="00565BB1">
              <w:rPr>
                <w:szCs w:val="21"/>
              </w:rPr>
              <w:t>Challenge 4</w:t>
            </w:r>
            <w:r w:rsidRPr="00565BB1">
              <w:rPr>
                <w:szCs w:val="21"/>
              </w:rPr>
              <w:t>）和语义异质性（</w:t>
            </w:r>
            <w:r w:rsidRPr="00565BB1">
              <w:rPr>
                <w:szCs w:val="21"/>
              </w:rPr>
              <w:t>Challenge 5</w:t>
            </w:r>
            <w:r w:rsidRPr="00565BB1">
              <w:rPr>
                <w:szCs w:val="21"/>
              </w:rPr>
              <w:t>）在联邦学习环境中同样存在，甚至更加复杂。全局模型不仅要能泛化到不同客户端的</w:t>
            </w:r>
            <w:r w:rsidRPr="00565BB1">
              <w:rPr>
                <w:szCs w:val="21"/>
              </w:rPr>
              <w:t>“</w:t>
            </w:r>
            <w:r w:rsidRPr="00565BB1">
              <w:rPr>
                <w:szCs w:val="21"/>
              </w:rPr>
              <w:t>域</w:t>
            </w:r>
            <w:r w:rsidRPr="00565BB1">
              <w:rPr>
                <w:szCs w:val="21"/>
              </w:rPr>
              <w:t>”</w:t>
            </w:r>
            <w:r w:rsidRPr="00565BB1">
              <w:rPr>
                <w:szCs w:val="21"/>
              </w:rPr>
              <w:t>（如不同的传感器噪声、水体浊度），即</w:t>
            </w:r>
            <w:r w:rsidRPr="00565BB1">
              <w:rPr>
                <w:szCs w:val="21"/>
              </w:rPr>
              <w:t xml:space="preserve"> </w:t>
            </w:r>
            <w:r w:rsidRPr="000A3884">
              <w:rPr>
                <w:szCs w:val="21"/>
              </w:rPr>
              <w:t xml:space="preserve">OOD </w:t>
            </w:r>
            <w:r w:rsidRPr="000A3884">
              <w:rPr>
                <w:szCs w:val="21"/>
              </w:rPr>
              <w:t>泛化</w:t>
            </w:r>
            <w:r w:rsidRPr="000A3884">
              <w:rPr>
                <w:rFonts w:hint="eastAsia"/>
                <w:szCs w:val="21"/>
              </w:rPr>
              <w:t>（</w:t>
            </w:r>
            <w:r w:rsidRPr="000A3884">
              <w:rPr>
                <w:rFonts w:hint="eastAsia"/>
                <w:szCs w:val="21"/>
              </w:rPr>
              <w:t>OOD Generalization</w:t>
            </w:r>
            <w:r w:rsidRPr="000A3884">
              <w:rPr>
                <w:rFonts w:hint="eastAsia"/>
                <w:szCs w:val="21"/>
              </w:rPr>
              <w:t>）</w:t>
            </w:r>
            <w:r w:rsidRPr="00565BB1">
              <w:rPr>
                <w:szCs w:val="21"/>
              </w:rPr>
              <w:t>；还必须能检测到所有客户端均未见过的</w:t>
            </w:r>
            <w:r w:rsidRPr="00565BB1">
              <w:rPr>
                <w:szCs w:val="21"/>
              </w:rPr>
              <w:t>“</w:t>
            </w:r>
            <w:r w:rsidRPr="00565BB1">
              <w:rPr>
                <w:szCs w:val="21"/>
              </w:rPr>
              <w:t>新</w:t>
            </w:r>
            <w:r w:rsidRPr="00565BB1">
              <w:rPr>
                <w:szCs w:val="21"/>
              </w:rPr>
              <w:t>”</w:t>
            </w:r>
            <w:r w:rsidRPr="00565BB1">
              <w:rPr>
                <w:szCs w:val="21"/>
              </w:rPr>
              <w:t>类别（如新物种或杂波），即</w:t>
            </w:r>
            <w:r w:rsidRPr="00565BB1">
              <w:rPr>
                <w:szCs w:val="21"/>
              </w:rPr>
              <w:t xml:space="preserve"> </w:t>
            </w:r>
            <w:r w:rsidRPr="000A3884">
              <w:rPr>
                <w:szCs w:val="21"/>
              </w:rPr>
              <w:t xml:space="preserve">OOD </w:t>
            </w:r>
            <w:r w:rsidRPr="000A3884">
              <w:rPr>
                <w:szCs w:val="21"/>
              </w:rPr>
              <w:t>检测</w:t>
            </w:r>
            <w:r w:rsidRPr="000A3884">
              <w:rPr>
                <w:rFonts w:hint="eastAsia"/>
                <w:szCs w:val="21"/>
              </w:rPr>
              <w:t>（</w:t>
            </w:r>
            <w:r w:rsidRPr="000A3884">
              <w:rPr>
                <w:rFonts w:hint="eastAsia"/>
                <w:szCs w:val="21"/>
              </w:rPr>
              <w:t>OOD Detection</w:t>
            </w:r>
            <w:r w:rsidRPr="000A3884">
              <w:rPr>
                <w:rFonts w:hint="eastAsia"/>
                <w:szCs w:val="21"/>
              </w:rPr>
              <w:t>）</w:t>
            </w:r>
            <w:r w:rsidRPr="00565BB1">
              <w:rPr>
                <w:szCs w:val="21"/>
              </w:rPr>
              <w:t>。</w:t>
            </w:r>
          </w:p>
          <w:p w14:paraId="405C7C1C" w14:textId="41DDB170" w:rsidR="00565BB1" w:rsidRPr="000A3884" w:rsidRDefault="00565BB1" w:rsidP="000A3884">
            <w:pPr>
              <w:ind w:firstLineChars="200" w:firstLine="420"/>
              <w:rPr>
                <w:szCs w:val="21"/>
              </w:rPr>
            </w:pPr>
            <w:r w:rsidRPr="00565BB1">
              <w:rPr>
                <w:szCs w:val="21"/>
              </w:rPr>
              <w:t>针对</w:t>
            </w:r>
            <w:r w:rsidRPr="00565BB1">
              <w:rPr>
                <w:szCs w:val="21"/>
              </w:rPr>
              <w:t xml:space="preserve"> FL </w:t>
            </w:r>
            <w:r w:rsidRPr="00565BB1">
              <w:rPr>
                <w:szCs w:val="21"/>
              </w:rPr>
              <w:t>中的</w:t>
            </w:r>
            <w:r w:rsidRPr="00565BB1">
              <w:rPr>
                <w:szCs w:val="21"/>
              </w:rPr>
              <w:t xml:space="preserve"> OOD </w:t>
            </w:r>
            <w:r w:rsidRPr="00565BB1">
              <w:rPr>
                <w:szCs w:val="21"/>
              </w:rPr>
              <w:t>问题，</w:t>
            </w:r>
            <w:r w:rsidRPr="00565BB1">
              <w:rPr>
                <w:szCs w:val="21"/>
              </w:rPr>
              <w:t xml:space="preserve">Liao </w:t>
            </w:r>
            <w:r w:rsidRPr="00565BB1">
              <w:rPr>
                <w:szCs w:val="21"/>
              </w:rPr>
              <w:t>等人提出了</w:t>
            </w:r>
            <w:r w:rsidRPr="00565BB1">
              <w:rPr>
                <w:szCs w:val="21"/>
              </w:rPr>
              <w:t xml:space="preserve"> </w:t>
            </w:r>
            <w:r w:rsidRPr="000A3884">
              <w:rPr>
                <w:szCs w:val="21"/>
              </w:rPr>
              <w:t>FOOGD</w:t>
            </w:r>
            <w:r w:rsidRPr="00565BB1">
              <w:rPr>
                <w:szCs w:val="21"/>
              </w:rPr>
              <w:t xml:space="preserve"> (Federated OOD Generalization and Detection) </w:t>
            </w:r>
            <w:r w:rsidRPr="00565BB1">
              <w:rPr>
                <w:szCs w:val="21"/>
              </w:rPr>
              <w:t>框架。该框架创新性地集成了两个模块：</w:t>
            </w:r>
            <w:r w:rsidRPr="000A3884">
              <w:rPr>
                <w:szCs w:val="21"/>
              </w:rPr>
              <w:t>SAG (Stein Augmented Generalization)</w:t>
            </w:r>
            <w:r w:rsidRPr="00565BB1">
              <w:rPr>
                <w:szCs w:val="21"/>
              </w:rPr>
              <w:t>，利用</w:t>
            </w:r>
            <w:r w:rsidR="00BD5298" w:rsidRPr="00BD5298">
              <w:rPr>
                <w:szCs w:val="21"/>
              </w:rPr>
              <w:t>kernelized Stein discrepancy (KSD)</w:t>
            </w:r>
            <w:r w:rsidRPr="00565BB1">
              <w:rPr>
                <w:szCs w:val="21"/>
              </w:rPr>
              <w:t xml:space="preserve"> </w:t>
            </w:r>
            <w:r w:rsidRPr="00565BB1">
              <w:rPr>
                <w:szCs w:val="21"/>
              </w:rPr>
              <w:t>进行正则化，实现</w:t>
            </w:r>
            <w:r w:rsidRPr="00565BB1">
              <w:rPr>
                <w:szCs w:val="21"/>
              </w:rPr>
              <w:t xml:space="preserve"> OOD </w:t>
            </w:r>
            <w:r w:rsidRPr="00565BB1">
              <w:rPr>
                <w:szCs w:val="21"/>
              </w:rPr>
              <w:t>泛化；以及</w:t>
            </w:r>
            <w:r w:rsidRPr="00565BB1">
              <w:rPr>
                <w:szCs w:val="21"/>
              </w:rPr>
              <w:t xml:space="preserve"> </w:t>
            </w:r>
            <w:r w:rsidRPr="000A3884">
              <w:rPr>
                <w:szCs w:val="21"/>
              </w:rPr>
              <w:t>SM</w:t>
            </w:r>
            <w:r w:rsidRPr="000A3884">
              <w:rPr>
                <w:rFonts w:hint="eastAsia"/>
                <w:szCs w:val="21"/>
              </w:rPr>
              <w:t>3</w:t>
            </w:r>
            <w:r w:rsidRPr="000A3884">
              <w:rPr>
                <w:szCs w:val="21"/>
              </w:rPr>
              <w:t>D (Score Matching with MMD)</w:t>
            </w:r>
            <w:r w:rsidRPr="00565BB1">
              <w:rPr>
                <w:szCs w:val="21"/>
              </w:rPr>
              <w:t>，训练一个分数模型</w:t>
            </w:r>
            <m:oMath>
              <m:sSub>
                <m:sSubPr>
                  <m:ctrlPr>
                    <w:rPr>
                      <w:rFonts w:ascii="Cambria Math" w:hAnsi="Cambria Math"/>
                      <w:szCs w:val="21"/>
                    </w:rPr>
                  </m:ctrlPr>
                </m:sSubPr>
                <m:e>
                  <m:r>
                    <w:rPr>
                      <w:rFonts w:ascii="Cambria Math" w:hAnsi="Cambria Math"/>
                      <w:szCs w:val="21"/>
                    </w:rPr>
                    <m:t>s</m:t>
                  </m:r>
                </m:e>
                <m:sub>
                  <m:r>
                    <w:rPr>
                      <w:rFonts w:ascii="Cambria Math" w:hAnsi="Cambria Math" w:hint="eastAsia"/>
                      <w:szCs w:val="21"/>
                    </w:rPr>
                    <m:t>θ</m:t>
                  </m:r>
                </m:sub>
              </m:sSub>
              <m:d>
                <m:dPr>
                  <m:ctrlPr>
                    <w:rPr>
                      <w:rFonts w:ascii="Cambria Math" w:hAnsi="Cambria Math"/>
                      <w:szCs w:val="21"/>
                    </w:rPr>
                  </m:ctrlPr>
                </m:dPr>
                <m:e>
                  <m:r>
                    <w:rPr>
                      <w:rFonts w:ascii="Cambria Math" w:hAnsi="Cambria Math"/>
                      <w:szCs w:val="21"/>
                    </w:rPr>
                    <m:t>z</m:t>
                  </m:r>
                </m:e>
              </m:d>
            </m:oMath>
            <w:r w:rsidRPr="00565BB1">
              <w:rPr>
                <w:szCs w:val="21"/>
              </w:rPr>
              <w:t>来估计</w:t>
            </w:r>
            <w:r w:rsidRPr="00565BB1">
              <w:rPr>
                <w:szCs w:val="21"/>
              </w:rPr>
              <w:t xml:space="preserve"> ID </w:t>
            </w:r>
            <w:r w:rsidRPr="00565BB1">
              <w:rPr>
                <w:szCs w:val="21"/>
              </w:rPr>
              <w:t>数据特征分布，用于</w:t>
            </w:r>
            <w:r w:rsidRPr="00565BB1">
              <w:rPr>
                <w:szCs w:val="21"/>
              </w:rPr>
              <w:t xml:space="preserve"> OOD </w:t>
            </w:r>
            <w:r w:rsidRPr="00565BB1">
              <w:rPr>
                <w:szCs w:val="21"/>
              </w:rPr>
              <w:t>检测。</w:t>
            </w:r>
          </w:p>
          <w:p w14:paraId="55407C3F" w14:textId="77777777" w:rsidR="00565BB1" w:rsidRPr="000A3884" w:rsidRDefault="001C4C73" w:rsidP="000A3884">
            <w:pPr>
              <w:ind w:firstLineChars="200" w:firstLine="420"/>
              <w:rPr>
                <w:szCs w:val="21"/>
              </w:rPr>
            </w:pPr>
            <w:r w:rsidRPr="000A3884">
              <w:rPr>
                <w:szCs w:val="21"/>
              </w:rPr>
              <w:t>成功部署分布式浮游生物监测系统的前提是，所选架构必须同时解决上述三个层面的挑战。目前国内外的研究现状呈现出</w:t>
            </w:r>
            <w:r w:rsidRPr="000A3884">
              <w:rPr>
                <w:szCs w:val="21"/>
              </w:rPr>
              <w:t>“</w:t>
            </w:r>
            <w:r w:rsidRPr="000A3884">
              <w:rPr>
                <w:szCs w:val="21"/>
              </w:rPr>
              <w:t>割裂</w:t>
            </w:r>
            <w:r w:rsidRPr="000A3884">
              <w:rPr>
                <w:szCs w:val="21"/>
              </w:rPr>
              <w:t>”</w:t>
            </w:r>
            <w:r w:rsidRPr="000A3884">
              <w:rPr>
                <w:szCs w:val="21"/>
              </w:rPr>
              <w:t>的状态。</w:t>
            </w:r>
            <w:proofErr w:type="spellStart"/>
            <w:r w:rsidRPr="000A3884">
              <w:rPr>
                <w:szCs w:val="21"/>
              </w:rPr>
              <w:t>pFL</w:t>
            </w:r>
            <w:proofErr w:type="spellEnd"/>
            <w:r w:rsidRPr="000A3884">
              <w:rPr>
                <w:szCs w:val="21"/>
              </w:rPr>
              <w:t xml:space="preserve"> </w:t>
            </w:r>
            <w:r w:rsidRPr="000A3884">
              <w:rPr>
                <w:szCs w:val="21"/>
              </w:rPr>
              <w:t>框架（如</w:t>
            </w:r>
            <w:r w:rsidRPr="000A3884">
              <w:rPr>
                <w:szCs w:val="21"/>
              </w:rPr>
              <w:t xml:space="preserve"> </w:t>
            </w:r>
            <w:proofErr w:type="spellStart"/>
            <w:r w:rsidRPr="000A3884">
              <w:rPr>
                <w:szCs w:val="21"/>
              </w:rPr>
              <w:t>FedRoD</w:t>
            </w:r>
            <w:proofErr w:type="spellEnd"/>
            <w:r w:rsidRPr="000A3884">
              <w:rPr>
                <w:szCs w:val="21"/>
              </w:rPr>
              <w:t>）专注于解决统计异质性（</w:t>
            </w:r>
            <w:r w:rsidRPr="000A3884">
              <w:rPr>
                <w:szCs w:val="21"/>
              </w:rPr>
              <w:t>Non-IID</w:t>
            </w:r>
            <w:r w:rsidRPr="000A3884">
              <w:rPr>
                <w:szCs w:val="21"/>
              </w:rPr>
              <w:t>），但并未内置</w:t>
            </w:r>
            <w:r w:rsidRPr="000A3884">
              <w:rPr>
                <w:szCs w:val="21"/>
              </w:rPr>
              <w:t xml:space="preserve"> OOD </w:t>
            </w:r>
            <w:r w:rsidRPr="000A3884">
              <w:rPr>
                <w:szCs w:val="21"/>
              </w:rPr>
              <w:t>处理能力。而</w:t>
            </w:r>
            <w:r w:rsidRPr="000A3884">
              <w:rPr>
                <w:szCs w:val="21"/>
              </w:rPr>
              <w:t xml:space="preserve"> FL-OOD </w:t>
            </w:r>
            <w:r w:rsidRPr="000A3884">
              <w:rPr>
                <w:szCs w:val="21"/>
              </w:rPr>
              <w:t>框架（如</w:t>
            </w:r>
            <w:r w:rsidRPr="000A3884">
              <w:rPr>
                <w:szCs w:val="21"/>
              </w:rPr>
              <w:t xml:space="preserve"> FOOGD</w:t>
            </w:r>
            <w:r w:rsidRPr="000A3884">
              <w:rPr>
                <w:szCs w:val="21"/>
              </w:rPr>
              <w:t>）专注于解决</w:t>
            </w:r>
            <w:r w:rsidRPr="000A3884">
              <w:rPr>
                <w:szCs w:val="21"/>
              </w:rPr>
              <w:t xml:space="preserve"> OOD </w:t>
            </w:r>
            <w:r w:rsidRPr="000A3884">
              <w:rPr>
                <w:szCs w:val="21"/>
              </w:rPr>
              <w:t>泛化与检测，</w:t>
            </w:r>
            <w:r w:rsidRPr="000A3884">
              <w:rPr>
                <w:szCs w:val="21"/>
              </w:rPr>
              <w:lastRenderedPageBreak/>
              <w:t>但其基础是</w:t>
            </w:r>
            <w:r w:rsidRPr="000A3884">
              <w:rPr>
                <w:szCs w:val="21"/>
              </w:rPr>
              <w:t xml:space="preserve"> </w:t>
            </w:r>
            <w:proofErr w:type="spellStart"/>
            <w:r w:rsidRPr="000A3884">
              <w:rPr>
                <w:szCs w:val="21"/>
              </w:rPr>
              <w:t>FedAvg</w:t>
            </w:r>
            <w:proofErr w:type="spellEnd"/>
            <w:r w:rsidRPr="000A3884">
              <w:rPr>
                <w:szCs w:val="21"/>
              </w:rPr>
              <w:t>，在高度统计异质性（</w:t>
            </w:r>
            <w:r w:rsidRPr="000A3884">
              <w:rPr>
                <w:szCs w:val="21"/>
              </w:rPr>
              <w:t>Non-IID</w:t>
            </w:r>
            <w:r w:rsidRPr="000A3884">
              <w:rPr>
                <w:szCs w:val="21"/>
              </w:rPr>
              <w:t>）的环境下，</w:t>
            </w:r>
            <w:proofErr w:type="spellStart"/>
            <w:r w:rsidRPr="000A3884">
              <w:rPr>
                <w:szCs w:val="21"/>
              </w:rPr>
              <w:t>FedAvg</w:t>
            </w:r>
            <w:proofErr w:type="spellEnd"/>
            <w:r w:rsidRPr="000A3884">
              <w:rPr>
                <w:szCs w:val="21"/>
              </w:rPr>
              <w:t xml:space="preserve"> </w:t>
            </w:r>
            <w:r w:rsidRPr="000A3884">
              <w:rPr>
                <w:szCs w:val="21"/>
              </w:rPr>
              <w:t>导致的</w:t>
            </w:r>
            <w:r w:rsidRPr="000A3884">
              <w:rPr>
                <w:szCs w:val="21"/>
              </w:rPr>
              <w:t>“</w:t>
            </w:r>
            <w:r w:rsidRPr="000A3884">
              <w:rPr>
                <w:szCs w:val="21"/>
              </w:rPr>
              <w:t>客户端漂移</w:t>
            </w:r>
            <w:r w:rsidRPr="000A3884">
              <w:rPr>
                <w:szCs w:val="21"/>
              </w:rPr>
              <w:t>”</w:t>
            </w:r>
            <w:r w:rsidRPr="000A3884">
              <w:rPr>
                <w:szCs w:val="21"/>
              </w:rPr>
              <w:t>会严重污染和破坏全局特征提取器的表征质量，从而反过来削弱</w:t>
            </w:r>
            <w:r w:rsidRPr="000A3884">
              <w:rPr>
                <w:szCs w:val="21"/>
              </w:rPr>
              <w:t xml:space="preserve"> OOD </w:t>
            </w:r>
            <w:r w:rsidRPr="000A3884">
              <w:rPr>
                <w:szCs w:val="21"/>
              </w:rPr>
              <w:t>模块的性能。</w:t>
            </w:r>
            <w:r w:rsidRPr="000A3884">
              <w:rPr>
                <w:szCs w:val="21"/>
              </w:rPr>
              <w:t xml:space="preserve">Liao </w:t>
            </w:r>
            <w:r w:rsidRPr="000A3884">
              <w:rPr>
                <w:szCs w:val="21"/>
              </w:rPr>
              <w:t>等人在其论文的实验中也初步验证了</w:t>
            </w:r>
            <w:r w:rsidRPr="000A3884">
              <w:rPr>
                <w:szCs w:val="21"/>
              </w:rPr>
              <w:t xml:space="preserve"> </w:t>
            </w:r>
            <w:proofErr w:type="spellStart"/>
            <w:r w:rsidRPr="000A3884">
              <w:rPr>
                <w:szCs w:val="21"/>
              </w:rPr>
              <w:t>FedRoD+FOOGD</w:t>
            </w:r>
            <w:proofErr w:type="spellEnd"/>
            <w:r w:rsidRPr="000A3884">
              <w:rPr>
                <w:szCs w:val="21"/>
              </w:rPr>
              <w:t xml:space="preserve"> </w:t>
            </w:r>
            <w:r w:rsidRPr="000A3884">
              <w:rPr>
                <w:szCs w:val="21"/>
              </w:rPr>
              <w:t>组合在通用数据集（</w:t>
            </w:r>
            <w:r w:rsidRPr="000A3884">
              <w:rPr>
                <w:szCs w:val="21"/>
              </w:rPr>
              <w:t>Cifar10/100</w:t>
            </w:r>
            <w:r w:rsidRPr="000A3884">
              <w:rPr>
                <w:szCs w:val="21"/>
              </w:rPr>
              <w:t>）上优于</w:t>
            </w:r>
            <w:r w:rsidRPr="000A3884">
              <w:rPr>
                <w:szCs w:val="21"/>
              </w:rPr>
              <w:t xml:space="preserve"> </w:t>
            </w:r>
            <w:proofErr w:type="spellStart"/>
            <w:r w:rsidRPr="000A3884">
              <w:rPr>
                <w:szCs w:val="21"/>
              </w:rPr>
              <w:t>FedAvg+FOOGD</w:t>
            </w:r>
            <w:proofErr w:type="spellEnd"/>
            <w:r w:rsidRPr="000A3884">
              <w:rPr>
                <w:szCs w:val="21"/>
              </w:rPr>
              <w:t>。然而，目前尚无研究将这种先进的</w:t>
            </w:r>
            <w:r w:rsidRPr="000A3884">
              <w:rPr>
                <w:szCs w:val="21"/>
              </w:rPr>
              <w:t xml:space="preserve"> </w:t>
            </w:r>
            <w:proofErr w:type="spellStart"/>
            <w:r w:rsidRPr="000A3884">
              <w:rPr>
                <w:szCs w:val="21"/>
              </w:rPr>
              <w:t>pFL+OOD</w:t>
            </w:r>
            <w:proofErr w:type="spellEnd"/>
            <w:r w:rsidRPr="000A3884">
              <w:rPr>
                <w:szCs w:val="21"/>
              </w:rPr>
              <w:t xml:space="preserve"> </w:t>
            </w:r>
            <w:r w:rsidRPr="000A3884">
              <w:rPr>
                <w:szCs w:val="21"/>
              </w:rPr>
              <w:t>混合架构系统性地应用于浮游生物自动识别这一特定科学领域，特别是尚未在专业的浮游生物</w:t>
            </w:r>
            <w:r w:rsidRPr="000A3884">
              <w:rPr>
                <w:szCs w:val="21"/>
              </w:rPr>
              <w:t xml:space="preserve"> OOD </w:t>
            </w:r>
            <w:r w:rsidRPr="000A3884">
              <w:rPr>
                <w:szCs w:val="21"/>
              </w:rPr>
              <w:t>基准上（如</w:t>
            </w:r>
            <w:r w:rsidRPr="000A3884">
              <w:rPr>
                <w:szCs w:val="21"/>
              </w:rPr>
              <w:t xml:space="preserve"> Han </w:t>
            </w:r>
            <w:r w:rsidRPr="000A3884">
              <w:rPr>
                <w:szCs w:val="21"/>
              </w:rPr>
              <w:t>等人</w:t>
            </w:r>
            <w:r w:rsidRPr="000A3884">
              <w:rPr>
                <w:szCs w:val="21"/>
              </w:rPr>
              <w:t xml:space="preserve"> </w:t>
            </w:r>
            <w:r w:rsidRPr="000A3884">
              <w:rPr>
                <w:szCs w:val="21"/>
              </w:rPr>
              <w:t>提出的基准）对其区分</w:t>
            </w:r>
            <w:r w:rsidRPr="000A3884">
              <w:rPr>
                <w:szCs w:val="21"/>
              </w:rPr>
              <w:t xml:space="preserve"> Near-</w:t>
            </w:r>
            <w:proofErr w:type="spellStart"/>
            <w:r w:rsidRPr="000A3884">
              <w:rPr>
                <w:szCs w:val="21"/>
              </w:rPr>
              <w:t>OoD</w:t>
            </w:r>
            <w:proofErr w:type="spellEnd"/>
            <w:r w:rsidRPr="000A3884">
              <w:rPr>
                <w:szCs w:val="21"/>
              </w:rPr>
              <w:t xml:space="preserve"> </w:t>
            </w:r>
            <w:r w:rsidRPr="000A3884">
              <w:rPr>
                <w:szCs w:val="21"/>
              </w:rPr>
              <w:t>和</w:t>
            </w:r>
            <w:r w:rsidRPr="000A3884">
              <w:rPr>
                <w:szCs w:val="21"/>
              </w:rPr>
              <w:t xml:space="preserve"> Far-</w:t>
            </w:r>
            <w:proofErr w:type="spellStart"/>
            <w:r w:rsidRPr="000A3884">
              <w:rPr>
                <w:szCs w:val="21"/>
              </w:rPr>
              <w:t>OoD</w:t>
            </w:r>
            <w:proofErr w:type="spellEnd"/>
            <w:r w:rsidRPr="000A3884">
              <w:rPr>
                <w:szCs w:val="21"/>
              </w:rPr>
              <w:t xml:space="preserve"> </w:t>
            </w:r>
            <w:r w:rsidRPr="000A3884">
              <w:rPr>
                <w:szCs w:val="21"/>
              </w:rPr>
              <w:t>的能力进行过验证。</w:t>
            </w:r>
          </w:p>
          <w:p w14:paraId="277FE4CC" w14:textId="77777777" w:rsidR="002F71EE" w:rsidRPr="000A3884" w:rsidRDefault="002F71EE" w:rsidP="000A3884">
            <w:pPr>
              <w:ind w:firstLineChars="200" w:firstLine="420"/>
              <w:rPr>
                <w:szCs w:val="21"/>
              </w:rPr>
            </w:pPr>
          </w:p>
          <w:p w14:paraId="490387FF" w14:textId="77777777" w:rsidR="001C4C73" w:rsidRPr="000A3884" w:rsidRDefault="001C4C73" w:rsidP="000A3884">
            <w:pPr>
              <w:rPr>
                <w:b/>
                <w:bCs/>
                <w:szCs w:val="21"/>
              </w:rPr>
            </w:pPr>
            <w:r w:rsidRPr="000A3884">
              <w:rPr>
                <w:b/>
                <w:bCs/>
                <w:szCs w:val="21"/>
              </w:rPr>
              <w:t xml:space="preserve">2. </w:t>
            </w:r>
            <w:r w:rsidRPr="000A3884">
              <w:rPr>
                <w:b/>
                <w:bCs/>
                <w:szCs w:val="21"/>
              </w:rPr>
              <w:t>研究内容</w:t>
            </w:r>
          </w:p>
          <w:p w14:paraId="278528AA" w14:textId="77777777" w:rsidR="001C4C73" w:rsidRPr="000A3884" w:rsidRDefault="001C4C73" w:rsidP="000A3884">
            <w:pPr>
              <w:rPr>
                <w:b/>
                <w:bCs/>
                <w:szCs w:val="21"/>
              </w:rPr>
            </w:pPr>
            <w:r w:rsidRPr="000A3884">
              <w:rPr>
                <w:b/>
                <w:bCs/>
                <w:szCs w:val="21"/>
              </w:rPr>
              <w:t xml:space="preserve">2.1 </w:t>
            </w:r>
            <w:r w:rsidRPr="000A3884">
              <w:rPr>
                <w:b/>
                <w:bCs/>
                <w:szCs w:val="21"/>
              </w:rPr>
              <w:t>研究目标与内容</w:t>
            </w:r>
          </w:p>
          <w:p w14:paraId="3A75D23B" w14:textId="77777777" w:rsidR="001C4C73" w:rsidRPr="001C4C73" w:rsidRDefault="001C4C73" w:rsidP="000A3884">
            <w:pPr>
              <w:ind w:firstLineChars="200" w:firstLine="420"/>
              <w:rPr>
                <w:szCs w:val="21"/>
              </w:rPr>
            </w:pPr>
            <w:r w:rsidRPr="001C4C73">
              <w:rPr>
                <w:szCs w:val="21"/>
              </w:rPr>
              <w:t>本研究的核心目标是设计、实现并验证一个新型的联邦学习框架，该框架能够同时解决浮游生物分布式监测中面临的</w:t>
            </w:r>
            <w:r w:rsidRPr="000A3884">
              <w:rPr>
                <w:szCs w:val="21"/>
              </w:rPr>
              <w:t>统计异质性</w:t>
            </w:r>
            <w:r w:rsidRPr="001C4C73">
              <w:rPr>
                <w:szCs w:val="21"/>
              </w:rPr>
              <w:t>、</w:t>
            </w:r>
            <w:r w:rsidRPr="000A3884">
              <w:rPr>
                <w:szCs w:val="21"/>
              </w:rPr>
              <w:t>域异质性</w:t>
            </w:r>
            <w:r w:rsidRPr="001C4C73">
              <w:rPr>
                <w:szCs w:val="21"/>
              </w:rPr>
              <w:t>和</w:t>
            </w:r>
            <w:r w:rsidRPr="000A3884">
              <w:rPr>
                <w:szCs w:val="21"/>
              </w:rPr>
              <w:t>语义异质性</w:t>
            </w:r>
            <w:r w:rsidRPr="001C4C73">
              <w:rPr>
                <w:szCs w:val="21"/>
              </w:rPr>
              <w:t>三大挑战。</w:t>
            </w:r>
          </w:p>
          <w:p w14:paraId="550EFE6B" w14:textId="77777777" w:rsidR="001C4C73" w:rsidRPr="001C4C73" w:rsidRDefault="001C4C73" w:rsidP="000A3884">
            <w:pPr>
              <w:ind w:firstLineChars="200" w:firstLine="420"/>
              <w:rPr>
                <w:szCs w:val="21"/>
              </w:rPr>
            </w:pPr>
            <w:r w:rsidRPr="001C4C73">
              <w:rPr>
                <w:szCs w:val="21"/>
              </w:rPr>
              <w:t>具体研究内容包括：</w:t>
            </w:r>
          </w:p>
          <w:p w14:paraId="3B4338AC" w14:textId="77777777" w:rsidR="001C4C73" w:rsidRPr="001C4C73" w:rsidRDefault="001C4C73" w:rsidP="000A3884">
            <w:pPr>
              <w:numPr>
                <w:ilvl w:val="0"/>
                <w:numId w:val="15"/>
              </w:numPr>
              <w:ind w:firstLineChars="200" w:firstLine="420"/>
              <w:rPr>
                <w:szCs w:val="21"/>
              </w:rPr>
            </w:pPr>
            <w:r w:rsidRPr="000A3884">
              <w:rPr>
                <w:szCs w:val="21"/>
              </w:rPr>
              <w:t>解决数据传输与隐私问题：</w:t>
            </w:r>
            <w:r w:rsidRPr="001C4C73">
              <w:rPr>
                <w:szCs w:val="21"/>
              </w:rPr>
              <w:t xml:space="preserve"> </w:t>
            </w:r>
            <w:r w:rsidRPr="001C4C73">
              <w:rPr>
                <w:szCs w:val="21"/>
              </w:rPr>
              <w:t>构建一个联邦学习框架，使模型训练在传感器（客户端）本地进行，避免海量原始图像数据的传输，保护数据隐私。</w:t>
            </w:r>
          </w:p>
          <w:p w14:paraId="1CE1E43F" w14:textId="77777777" w:rsidR="001C4C73" w:rsidRPr="001C4C73" w:rsidRDefault="001C4C73" w:rsidP="000A3884">
            <w:pPr>
              <w:numPr>
                <w:ilvl w:val="0"/>
                <w:numId w:val="15"/>
              </w:numPr>
              <w:ind w:firstLineChars="200" w:firstLine="420"/>
              <w:rPr>
                <w:szCs w:val="21"/>
              </w:rPr>
            </w:pPr>
            <w:r w:rsidRPr="000A3884">
              <w:rPr>
                <w:szCs w:val="21"/>
              </w:rPr>
              <w:t>实现个性化识别：</w:t>
            </w:r>
            <w:r w:rsidRPr="001C4C73">
              <w:rPr>
                <w:szCs w:val="21"/>
              </w:rPr>
              <w:t xml:space="preserve"> </w:t>
            </w:r>
            <w:r w:rsidRPr="001C4C73">
              <w:rPr>
                <w:szCs w:val="21"/>
              </w:rPr>
              <w:t>解决统计异质性（</w:t>
            </w:r>
            <w:r w:rsidRPr="001C4C73">
              <w:rPr>
                <w:szCs w:val="21"/>
              </w:rPr>
              <w:t>Non-IID</w:t>
            </w:r>
            <w:r w:rsidRPr="001C4C73">
              <w:rPr>
                <w:szCs w:val="21"/>
              </w:rPr>
              <w:t>）问题。本研究将采用个性化联邦学习（</w:t>
            </w:r>
            <w:proofErr w:type="spellStart"/>
            <w:r w:rsidRPr="001C4C73">
              <w:rPr>
                <w:szCs w:val="21"/>
              </w:rPr>
              <w:t>pFL</w:t>
            </w:r>
            <w:proofErr w:type="spellEnd"/>
            <w:r w:rsidRPr="001C4C73">
              <w:rPr>
                <w:szCs w:val="21"/>
              </w:rPr>
              <w:t>）范式，使每个客户端在共享全局知识的同时，保留一个专门适应本地物种分布的个性化分类模型。</w:t>
            </w:r>
          </w:p>
          <w:p w14:paraId="20FDFC7C" w14:textId="77777777" w:rsidR="001C4C73" w:rsidRPr="001C4C73" w:rsidRDefault="001C4C73" w:rsidP="000A3884">
            <w:pPr>
              <w:numPr>
                <w:ilvl w:val="0"/>
                <w:numId w:val="15"/>
              </w:numPr>
              <w:ind w:firstLineChars="200" w:firstLine="420"/>
              <w:rPr>
                <w:szCs w:val="21"/>
              </w:rPr>
            </w:pPr>
            <w:r w:rsidRPr="000A3884">
              <w:rPr>
                <w:szCs w:val="21"/>
              </w:rPr>
              <w:t>实现</w:t>
            </w:r>
            <w:r w:rsidRPr="000A3884">
              <w:rPr>
                <w:szCs w:val="21"/>
              </w:rPr>
              <w:t xml:space="preserve"> OOD </w:t>
            </w:r>
            <w:r w:rsidRPr="000A3884">
              <w:rPr>
                <w:szCs w:val="21"/>
              </w:rPr>
              <w:t>泛化：</w:t>
            </w:r>
            <w:r w:rsidRPr="001C4C73">
              <w:rPr>
                <w:szCs w:val="21"/>
              </w:rPr>
              <w:t xml:space="preserve"> </w:t>
            </w:r>
            <w:r w:rsidRPr="001C4C73">
              <w:rPr>
                <w:szCs w:val="21"/>
              </w:rPr>
              <w:t>解决域异质性问题。框架需集成</w:t>
            </w:r>
            <w:r w:rsidRPr="001C4C73">
              <w:rPr>
                <w:szCs w:val="21"/>
              </w:rPr>
              <w:t xml:space="preserve"> OOD </w:t>
            </w:r>
            <w:r w:rsidRPr="001C4C73">
              <w:rPr>
                <w:szCs w:val="21"/>
              </w:rPr>
              <w:t>泛化能力，使模型对由不同传感器或水体条件（如浊度、噪声）引起的协变量偏移具有鲁棒性。</w:t>
            </w:r>
          </w:p>
          <w:p w14:paraId="2DE631AC" w14:textId="0C6C0B03" w:rsidR="002F71EE" w:rsidRPr="001C4C73" w:rsidRDefault="001C4C73" w:rsidP="000A3884">
            <w:pPr>
              <w:numPr>
                <w:ilvl w:val="0"/>
                <w:numId w:val="15"/>
              </w:numPr>
              <w:ind w:firstLineChars="200" w:firstLine="420"/>
              <w:rPr>
                <w:szCs w:val="21"/>
              </w:rPr>
            </w:pPr>
            <w:r w:rsidRPr="000A3884">
              <w:rPr>
                <w:szCs w:val="21"/>
              </w:rPr>
              <w:t>实现</w:t>
            </w:r>
            <w:r w:rsidRPr="000A3884">
              <w:rPr>
                <w:szCs w:val="21"/>
              </w:rPr>
              <w:t xml:space="preserve"> OOD </w:t>
            </w:r>
            <w:r w:rsidRPr="000A3884">
              <w:rPr>
                <w:szCs w:val="21"/>
              </w:rPr>
              <w:t>检测：</w:t>
            </w:r>
            <w:r w:rsidRPr="001C4C73">
              <w:rPr>
                <w:szCs w:val="21"/>
              </w:rPr>
              <w:t xml:space="preserve"> </w:t>
            </w:r>
            <w:r w:rsidRPr="001C4C73">
              <w:rPr>
                <w:szCs w:val="21"/>
              </w:rPr>
              <w:t>解决语义异质性问题。框架需集成</w:t>
            </w:r>
            <w:r w:rsidRPr="001C4C73">
              <w:rPr>
                <w:szCs w:val="21"/>
              </w:rPr>
              <w:t xml:space="preserve"> OOD </w:t>
            </w:r>
            <w:r w:rsidRPr="001C4C73">
              <w:rPr>
                <w:szCs w:val="21"/>
              </w:rPr>
              <w:t>检测能力，使其能够准确识别并</w:t>
            </w:r>
            <w:r w:rsidRPr="001C4C73">
              <w:rPr>
                <w:szCs w:val="21"/>
              </w:rPr>
              <w:t>“</w:t>
            </w:r>
            <w:r w:rsidRPr="001C4C73">
              <w:rPr>
                <w:szCs w:val="21"/>
              </w:rPr>
              <w:t>拒绝</w:t>
            </w:r>
            <w:r w:rsidRPr="001C4C73">
              <w:rPr>
                <w:szCs w:val="21"/>
              </w:rPr>
              <w:t>”</w:t>
            </w:r>
            <w:r w:rsidRPr="001C4C73">
              <w:rPr>
                <w:szCs w:val="21"/>
              </w:rPr>
              <w:t>训练集中未出现过的新物种（</w:t>
            </w:r>
            <w:r w:rsidRPr="001C4C73">
              <w:rPr>
                <w:szCs w:val="21"/>
              </w:rPr>
              <w:t>Near-</w:t>
            </w:r>
            <w:proofErr w:type="spellStart"/>
            <w:r w:rsidRPr="001C4C73">
              <w:rPr>
                <w:szCs w:val="21"/>
              </w:rPr>
              <w:t>OoD</w:t>
            </w:r>
            <w:proofErr w:type="spellEnd"/>
            <w:r w:rsidRPr="001C4C73">
              <w:rPr>
                <w:szCs w:val="21"/>
              </w:rPr>
              <w:t>）或非生物颗粒（</w:t>
            </w:r>
            <w:r w:rsidRPr="001C4C73">
              <w:rPr>
                <w:szCs w:val="21"/>
              </w:rPr>
              <w:t>Far-</w:t>
            </w:r>
            <w:proofErr w:type="spellStart"/>
            <w:r w:rsidRPr="001C4C73">
              <w:rPr>
                <w:szCs w:val="21"/>
              </w:rPr>
              <w:t>OoD</w:t>
            </w:r>
            <w:proofErr w:type="spellEnd"/>
            <w:r w:rsidRPr="001C4C73">
              <w:rPr>
                <w:szCs w:val="21"/>
              </w:rPr>
              <w:t>）。</w:t>
            </w:r>
          </w:p>
          <w:p w14:paraId="0D7778A2" w14:textId="57C5171E" w:rsidR="001C4C73" w:rsidRPr="000A3884" w:rsidRDefault="001C4C73" w:rsidP="000A3884">
            <w:pPr>
              <w:rPr>
                <w:b/>
                <w:bCs/>
                <w:szCs w:val="21"/>
              </w:rPr>
            </w:pPr>
            <w:r w:rsidRPr="000A3884">
              <w:rPr>
                <w:b/>
                <w:bCs/>
                <w:szCs w:val="21"/>
              </w:rPr>
              <w:t xml:space="preserve">2.2 </w:t>
            </w:r>
            <w:r w:rsidRPr="000A3884">
              <w:rPr>
                <w:b/>
                <w:bCs/>
                <w:szCs w:val="21"/>
              </w:rPr>
              <w:t>拟采取的研究方案</w:t>
            </w:r>
          </w:p>
          <w:p w14:paraId="442DB7A0" w14:textId="088EF062" w:rsidR="001C4C73" w:rsidRDefault="001C4C73" w:rsidP="000A3884">
            <w:pPr>
              <w:ind w:firstLineChars="200" w:firstLine="420"/>
              <w:rPr>
                <w:szCs w:val="21"/>
              </w:rPr>
            </w:pPr>
            <w:r w:rsidRPr="001C4C73">
              <w:rPr>
                <w:szCs w:val="21"/>
              </w:rPr>
              <w:t>为实现上述研究内容，我们拟采取的</w:t>
            </w:r>
            <w:r w:rsidRPr="000A3884">
              <w:rPr>
                <w:szCs w:val="21"/>
              </w:rPr>
              <w:t>核心技术方案</w:t>
            </w:r>
            <w:r w:rsidRPr="001C4C73">
              <w:rPr>
                <w:szCs w:val="21"/>
              </w:rPr>
              <w:t>是构建一个名为</w:t>
            </w:r>
            <w:r w:rsidRPr="001C4C73">
              <w:rPr>
                <w:szCs w:val="21"/>
              </w:rPr>
              <w:t xml:space="preserve"> </w:t>
            </w:r>
            <w:proofErr w:type="spellStart"/>
            <w:r w:rsidRPr="000A3884">
              <w:rPr>
                <w:szCs w:val="21"/>
              </w:rPr>
              <w:t>pFL</w:t>
            </w:r>
            <w:proofErr w:type="spellEnd"/>
            <w:r w:rsidRPr="000A3884">
              <w:rPr>
                <w:szCs w:val="21"/>
              </w:rPr>
              <w:t>-FOOGD</w:t>
            </w:r>
            <w:r w:rsidRPr="001C4C73">
              <w:rPr>
                <w:szCs w:val="21"/>
              </w:rPr>
              <w:t xml:space="preserve"> </w:t>
            </w:r>
            <w:r w:rsidRPr="001C4C73">
              <w:rPr>
                <w:szCs w:val="21"/>
              </w:rPr>
              <w:t>的新型混合架构，即</w:t>
            </w:r>
            <w:r w:rsidRPr="001C4C73">
              <w:rPr>
                <w:szCs w:val="21"/>
              </w:rPr>
              <w:t xml:space="preserve"> </w:t>
            </w:r>
            <w:r w:rsidRPr="000A3884">
              <w:rPr>
                <w:szCs w:val="21"/>
              </w:rPr>
              <w:t>(</w:t>
            </w:r>
            <w:proofErr w:type="spellStart"/>
            <w:r w:rsidRPr="000A3884">
              <w:rPr>
                <w:szCs w:val="21"/>
              </w:rPr>
              <w:t>FedRoD</w:t>
            </w:r>
            <w:proofErr w:type="spellEnd"/>
            <w:r w:rsidRPr="000A3884">
              <w:rPr>
                <w:szCs w:val="21"/>
              </w:rPr>
              <w:t xml:space="preserve"> + FOOGD)</w:t>
            </w:r>
            <w:r w:rsidRPr="001C4C73">
              <w:rPr>
                <w:szCs w:val="21"/>
              </w:rPr>
              <w:t>。我们不采用</w:t>
            </w:r>
            <w:r w:rsidRPr="001C4C73">
              <w:rPr>
                <w:szCs w:val="21"/>
              </w:rPr>
              <w:t xml:space="preserve"> </w:t>
            </w:r>
            <w:proofErr w:type="spellStart"/>
            <w:r w:rsidRPr="001C4C73">
              <w:rPr>
                <w:szCs w:val="21"/>
              </w:rPr>
              <w:t>FedAvg</w:t>
            </w:r>
            <w:proofErr w:type="spellEnd"/>
            <w:r w:rsidRPr="001C4C73">
              <w:rPr>
                <w:szCs w:val="21"/>
              </w:rPr>
              <w:t xml:space="preserve"> </w:t>
            </w:r>
            <w:r w:rsidRPr="001C4C73">
              <w:rPr>
                <w:szCs w:val="21"/>
              </w:rPr>
              <w:t>作为基座，而是选择个性化联邦学习框架</w:t>
            </w:r>
            <w:r w:rsidRPr="001C4C73">
              <w:rPr>
                <w:szCs w:val="21"/>
              </w:rPr>
              <w:t xml:space="preserve"> </w:t>
            </w:r>
            <w:proofErr w:type="spellStart"/>
            <w:r w:rsidRPr="000A3884">
              <w:rPr>
                <w:szCs w:val="21"/>
              </w:rPr>
              <w:t>FedRoD</w:t>
            </w:r>
            <w:proofErr w:type="spellEnd"/>
            <w:r w:rsidRPr="001C4C73">
              <w:rPr>
                <w:szCs w:val="21"/>
              </w:rPr>
              <w:t>来解决统计异质性。</w:t>
            </w:r>
            <w:proofErr w:type="spellStart"/>
            <w:r w:rsidRPr="001C4C73">
              <w:rPr>
                <w:szCs w:val="21"/>
              </w:rPr>
              <w:t>FedRoD</w:t>
            </w:r>
            <w:proofErr w:type="spellEnd"/>
            <w:r w:rsidRPr="001C4C73">
              <w:rPr>
                <w:szCs w:val="21"/>
              </w:rPr>
              <w:t xml:space="preserve"> </w:t>
            </w:r>
            <w:r w:rsidRPr="001C4C73">
              <w:rPr>
                <w:szCs w:val="21"/>
              </w:rPr>
              <w:t>的参数解耦机制能够分离出</w:t>
            </w:r>
            <w:r>
              <w:rPr>
                <w:rFonts w:hint="eastAsia"/>
                <w:szCs w:val="21"/>
              </w:rPr>
              <w:t>一个</w:t>
            </w:r>
            <w:r w:rsidRPr="001C4C73">
              <w:rPr>
                <w:szCs w:val="21"/>
              </w:rPr>
              <w:t>通用特征提取器</w:t>
            </w:r>
            <w:r w:rsidRPr="001C4C73">
              <w:rPr>
                <w:szCs w:val="21"/>
              </w:rPr>
              <w:t>(</w:t>
            </w:r>
            <m:oMath>
              <m:r>
                <w:rPr>
                  <w:rFonts w:ascii="Cambria Math" w:hAnsi="Cambria Math" w:hint="eastAsia"/>
                  <w:szCs w:val="21"/>
                </w:rPr>
                <m:t>θ</m:t>
              </m:r>
            </m:oMath>
            <w:r w:rsidRPr="001C4C73">
              <w:rPr>
                <w:szCs w:val="21"/>
              </w:rPr>
              <w:t>)</w:t>
            </w:r>
            <w:r>
              <w:rPr>
                <w:rFonts w:hint="eastAsia"/>
                <w:szCs w:val="21"/>
              </w:rPr>
              <w:t>。</w:t>
            </w:r>
            <w:r w:rsidRPr="001C4C73">
              <w:rPr>
                <w:szCs w:val="21"/>
              </w:rPr>
              <w:t>随后，我们将</w:t>
            </w:r>
            <w:r w:rsidRPr="001C4C73">
              <w:rPr>
                <w:szCs w:val="21"/>
              </w:rPr>
              <w:t xml:space="preserve"> Liao </w:t>
            </w:r>
            <w:r w:rsidRPr="001C4C73">
              <w:rPr>
                <w:szCs w:val="21"/>
              </w:rPr>
              <w:t>等人提出的</w:t>
            </w:r>
            <w:r w:rsidRPr="001C4C73">
              <w:rPr>
                <w:szCs w:val="21"/>
              </w:rPr>
              <w:t xml:space="preserve"> </w:t>
            </w:r>
            <w:r w:rsidRPr="000A3884">
              <w:rPr>
                <w:szCs w:val="21"/>
              </w:rPr>
              <w:t>FOOGD</w:t>
            </w:r>
            <w:r w:rsidRPr="001C4C73">
              <w:rPr>
                <w:szCs w:val="21"/>
              </w:rPr>
              <w:t xml:space="preserve"> </w:t>
            </w:r>
            <w:r w:rsidRPr="001C4C73">
              <w:rPr>
                <w:szCs w:val="21"/>
              </w:rPr>
              <w:t>框架作为功能模块，</w:t>
            </w:r>
            <w:r>
              <w:rPr>
                <w:rFonts w:hint="eastAsia"/>
                <w:szCs w:val="21"/>
              </w:rPr>
              <w:t>作用</w:t>
            </w:r>
            <w:r w:rsidRPr="001C4C73">
              <w:rPr>
                <w:szCs w:val="21"/>
              </w:rPr>
              <w:t>于</w:t>
            </w:r>
            <w:r w:rsidRPr="001C4C73">
              <w:rPr>
                <w:szCs w:val="21"/>
              </w:rPr>
              <w:t xml:space="preserve"> </w:t>
            </w:r>
            <w:proofErr w:type="spellStart"/>
            <w:r w:rsidRPr="001C4C73">
              <w:rPr>
                <w:szCs w:val="21"/>
              </w:rPr>
              <w:t>FedRoD</w:t>
            </w:r>
            <w:proofErr w:type="spellEnd"/>
            <w:r w:rsidRPr="001C4C73">
              <w:rPr>
                <w:szCs w:val="21"/>
              </w:rPr>
              <w:t xml:space="preserve"> </w:t>
            </w:r>
            <w:r w:rsidRPr="001C4C73">
              <w:rPr>
                <w:szCs w:val="21"/>
              </w:rPr>
              <w:t>的通用特征提取器</w:t>
            </w:r>
            <w:r w:rsidRPr="001C4C73">
              <w:rPr>
                <w:szCs w:val="21"/>
              </w:rPr>
              <w:t>(</w:t>
            </w:r>
            <m:oMath>
              <m:r>
                <w:rPr>
                  <w:rFonts w:ascii="Cambria Math" w:hAnsi="Cambria Math" w:hint="eastAsia"/>
                  <w:szCs w:val="21"/>
                </w:rPr>
                <m:t>θ</m:t>
              </m:r>
            </m:oMath>
            <w:r w:rsidRPr="001C4C73">
              <w:rPr>
                <w:szCs w:val="21"/>
              </w:rPr>
              <w:t xml:space="preserve">) </w:t>
            </w:r>
            <w:r w:rsidRPr="001C4C73">
              <w:rPr>
                <w:szCs w:val="21"/>
              </w:rPr>
              <w:t>之上。具体而言，</w:t>
            </w:r>
            <w:r w:rsidRPr="000A3884">
              <w:rPr>
                <w:szCs w:val="21"/>
              </w:rPr>
              <w:t>SAG (Stein Augmented Generalization)</w:t>
            </w:r>
            <w:r w:rsidRPr="001C4C73">
              <w:rPr>
                <w:szCs w:val="21"/>
              </w:rPr>
              <w:t xml:space="preserve"> </w:t>
            </w:r>
            <w:r w:rsidRPr="001C4C73">
              <w:rPr>
                <w:szCs w:val="21"/>
              </w:rPr>
              <w:t>模块将通过</w:t>
            </w:r>
            <w:r w:rsidRPr="001C4C73">
              <w:rPr>
                <w:szCs w:val="21"/>
              </w:rPr>
              <w:t xml:space="preserve"> KSD </w:t>
            </w:r>
            <w:r w:rsidRPr="001C4C73">
              <w:rPr>
                <w:szCs w:val="21"/>
              </w:rPr>
              <w:t>损失正则化</w:t>
            </w:r>
            <w:r w:rsidRPr="001C4C73">
              <w:rPr>
                <w:szCs w:val="21"/>
              </w:rPr>
              <w:t xml:space="preserve"> </w:t>
            </w:r>
            <m:oMath>
              <m:r>
                <w:rPr>
                  <w:rFonts w:ascii="Cambria Math" w:hAnsi="Cambria Math" w:hint="eastAsia"/>
                  <w:szCs w:val="21"/>
                </w:rPr>
                <m:t>θ</m:t>
              </m:r>
            </m:oMath>
            <w:r w:rsidRPr="001C4C73">
              <w:rPr>
                <w:szCs w:val="21"/>
              </w:rPr>
              <w:t>，以实现</w:t>
            </w:r>
            <w:r w:rsidRPr="001C4C73">
              <w:rPr>
                <w:szCs w:val="21"/>
              </w:rPr>
              <w:t xml:space="preserve"> OOD </w:t>
            </w:r>
            <w:r w:rsidRPr="001C4C73">
              <w:rPr>
                <w:szCs w:val="21"/>
              </w:rPr>
              <w:t>泛化；</w:t>
            </w:r>
            <w:r w:rsidRPr="000A3884">
              <w:rPr>
                <w:szCs w:val="21"/>
              </w:rPr>
              <w:t>SM</w:t>
            </w:r>
            <w:r w:rsidRPr="000A3884">
              <w:rPr>
                <w:rFonts w:hint="eastAsia"/>
                <w:szCs w:val="21"/>
              </w:rPr>
              <w:t>3</w:t>
            </w:r>
            <w:r w:rsidRPr="000A3884">
              <w:rPr>
                <w:szCs w:val="21"/>
              </w:rPr>
              <w:t>D (Score Matching with MMD)</w:t>
            </w:r>
            <w:r w:rsidRPr="001C4C73">
              <w:rPr>
                <w:szCs w:val="21"/>
              </w:rPr>
              <w:t xml:space="preserve"> </w:t>
            </w:r>
            <w:r w:rsidRPr="001C4C73">
              <w:rPr>
                <w:szCs w:val="21"/>
              </w:rPr>
              <w:t>模块将基于</w:t>
            </w:r>
            <m:oMath>
              <m:r>
                <w:rPr>
                  <w:rFonts w:ascii="Cambria Math" w:hAnsi="Cambria Math" w:hint="eastAsia"/>
                  <w:szCs w:val="21"/>
                </w:rPr>
                <m:t>θ</m:t>
              </m:r>
              <m:r>
                <m:rPr>
                  <m:sty m:val="p"/>
                </m:rPr>
                <w:rPr>
                  <w:rFonts w:ascii="Cambria Math" w:hAnsi="Cambria Math"/>
                  <w:szCs w:val="21"/>
                </w:rPr>
                <m:t xml:space="preserve"> </m:t>
              </m:r>
            </m:oMath>
            <w:r w:rsidRPr="001C4C73">
              <w:rPr>
                <w:szCs w:val="21"/>
              </w:rPr>
              <w:t>提取的特征</w:t>
            </w:r>
            <w:r w:rsidRPr="001C4C73">
              <w:rPr>
                <w:szCs w:val="21"/>
              </w:rPr>
              <w:t xml:space="preserve"> </w:t>
            </w:r>
            <m:oMath>
              <m:r>
                <w:rPr>
                  <w:rFonts w:ascii="Cambria Math" w:hAnsi="Cambria Math" w:hint="eastAsia"/>
                  <w:szCs w:val="21"/>
                </w:rPr>
                <m:t>z</m:t>
              </m:r>
            </m:oMath>
            <w:r w:rsidRPr="001C4C73">
              <w:rPr>
                <w:szCs w:val="21"/>
              </w:rPr>
              <w:t xml:space="preserve"> </w:t>
            </w:r>
            <w:r w:rsidRPr="001C4C73">
              <w:rPr>
                <w:szCs w:val="21"/>
              </w:rPr>
              <w:t>来训练一个全局分数模型</w:t>
            </w:r>
            <w:r w:rsidRPr="001C4C73">
              <w:rPr>
                <w:szCs w:val="21"/>
              </w:rPr>
              <w:t xml:space="preserve"> </w:t>
            </w:r>
            <m:oMath>
              <m:sSub>
                <m:sSubPr>
                  <m:ctrlPr>
                    <w:rPr>
                      <w:rFonts w:ascii="Cambria Math" w:hAnsi="Cambria Math"/>
                      <w:szCs w:val="21"/>
                    </w:rPr>
                  </m:ctrlPr>
                </m:sSubPr>
                <m:e>
                  <m:r>
                    <w:rPr>
                      <w:rFonts w:ascii="Cambria Math" w:hAnsi="Cambria Math"/>
                      <w:szCs w:val="21"/>
                    </w:rPr>
                    <m:t>s</m:t>
                  </m:r>
                </m:e>
                <m:sub>
                  <m:r>
                    <w:rPr>
                      <w:rFonts w:ascii="Cambria Math" w:hAnsi="Cambria Math" w:hint="eastAsia"/>
                      <w:szCs w:val="21"/>
                    </w:rPr>
                    <m:t>θ</m:t>
                  </m:r>
                </m:sub>
              </m:sSub>
              <m:d>
                <m:dPr>
                  <m:ctrlPr>
                    <w:rPr>
                      <w:rFonts w:ascii="Cambria Math" w:hAnsi="Cambria Math"/>
                      <w:szCs w:val="21"/>
                    </w:rPr>
                  </m:ctrlPr>
                </m:dPr>
                <m:e>
                  <m:r>
                    <w:rPr>
                      <w:rFonts w:ascii="Cambria Math" w:hAnsi="Cambria Math"/>
                      <w:szCs w:val="21"/>
                    </w:rPr>
                    <m:t>z</m:t>
                  </m:r>
                </m:e>
              </m:d>
            </m:oMath>
            <w:r w:rsidRPr="001C4C73">
              <w:rPr>
                <w:szCs w:val="21"/>
              </w:rPr>
              <w:t>，以实现</w:t>
            </w:r>
            <w:r w:rsidRPr="001C4C73">
              <w:rPr>
                <w:szCs w:val="21"/>
              </w:rPr>
              <w:t xml:space="preserve"> OOD </w:t>
            </w:r>
            <w:r w:rsidRPr="001C4C73">
              <w:rPr>
                <w:szCs w:val="21"/>
              </w:rPr>
              <w:t>检测。</w:t>
            </w:r>
          </w:p>
          <w:p w14:paraId="39DEF638" w14:textId="77777777" w:rsidR="002F71EE" w:rsidRPr="001C4C73" w:rsidRDefault="002F71EE" w:rsidP="000A3884">
            <w:pPr>
              <w:ind w:firstLineChars="200" w:firstLine="420"/>
              <w:rPr>
                <w:szCs w:val="21"/>
              </w:rPr>
            </w:pPr>
          </w:p>
          <w:p w14:paraId="79BB1B10" w14:textId="1A9C82C2" w:rsidR="001C4C73" w:rsidRPr="000A3884" w:rsidRDefault="00814CE0" w:rsidP="000A3884">
            <w:pPr>
              <w:rPr>
                <w:b/>
                <w:bCs/>
                <w:szCs w:val="21"/>
              </w:rPr>
            </w:pPr>
            <w:r w:rsidRPr="000A3884">
              <w:rPr>
                <w:rFonts w:hint="eastAsia"/>
                <w:b/>
                <w:bCs/>
                <w:szCs w:val="21"/>
              </w:rPr>
              <w:t xml:space="preserve">3. </w:t>
            </w:r>
            <w:r w:rsidRPr="000A3884">
              <w:rPr>
                <w:rFonts w:hint="eastAsia"/>
                <w:b/>
                <w:bCs/>
                <w:szCs w:val="21"/>
              </w:rPr>
              <w:t>预期成果</w:t>
            </w:r>
          </w:p>
          <w:p w14:paraId="6B5D7F22" w14:textId="2B5E0FA5" w:rsidR="00814CE0" w:rsidRDefault="00814CE0" w:rsidP="000A3884">
            <w:pPr>
              <w:ind w:firstLineChars="200" w:firstLine="420"/>
              <w:rPr>
                <w:szCs w:val="21"/>
              </w:rPr>
            </w:pPr>
            <w:r w:rsidRPr="00814CE0">
              <w:rPr>
                <w:szCs w:val="21"/>
              </w:rPr>
              <w:t>在</w:t>
            </w:r>
            <w:r w:rsidRPr="000A3884">
              <w:rPr>
                <w:szCs w:val="21"/>
              </w:rPr>
              <w:t>模型成果</w:t>
            </w:r>
            <w:r w:rsidRPr="00814CE0">
              <w:rPr>
                <w:szCs w:val="21"/>
              </w:rPr>
              <w:t>方面，将产出一个在</w:t>
            </w:r>
            <w:r w:rsidRPr="00814CE0">
              <w:rPr>
                <w:szCs w:val="21"/>
              </w:rPr>
              <w:t xml:space="preserve"> DYB-</w:t>
            </w:r>
            <w:proofErr w:type="spellStart"/>
            <w:r w:rsidRPr="00814CE0">
              <w:rPr>
                <w:szCs w:val="21"/>
              </w:rPr>
              <w:t>PlanktonNet</w:t>
            </w:r>
            <w:proofErr w:type="spellEnd"/>
            <w:r w:rsidRPr="00814CE0">
              <w:rPr>
                <w:szCs w:val="21"/>
              </w:rPr>
              <w:t xml:space="preserve"> OOD</w:t>
            </w:r>
            <w:r w:rsidRPr="00814CE0">
              <w:rPr>
                <w:szCs w:val="21"/>
              </w:rPr>
              <w:t>基准上训练好的，能够同时处理</w:t>
            </w:r>
            <w:r w:rsidRPr="00814CE0">
              <w:rPr>
                <w:szCs w:val="21"/>
              </w:rPr>
              <w:t xml:space="preserve"> Non-IID</w:t>
            </w:r>
            <w:r w:rsidRPr="00814CE0">
              <w:rPr>
                <w:szCs w:val="21"/>
              </w:rPr>
              <w:t>、协变量偏移和语义偏移的联邦学习模型。在</w:t>
            </w:r>
            <w:r w:rsidRPr="000A3884">
              <w:rPr>
                <w:szCs w:val="21"/>
              </w:rPr>
              <w:t>实验数据</w:t>
            </w:r>
            <w:r w:rsidRPr="00814CE0">
              <w:rPr>
                <w:szCs w:val="21"/>
              </w:rPr>
              <w:t>方面，将产出一套完整的实验基准测试报告。该报告将清晰展示</w:t>
            </w:r>
            <w:r w:rsidRPr="00814CE0">
              <w:rPr>
                <w:szCs w:val="21"/>
              </w:rPr>
              <w:t xml:space="preserve"> </w:t>
            </w:r>
            <w:proofErr w:type="spellStart"/>
            <w:r w:rsidRPr="00814CE0">
              <w:rPr>
                <w:szCs w:val="21"/>
              </w:rPr>
              <w:t>pFL</w:t>
            </w:r>
            <w:proofErr w:type="spellEnd"/>
            <w:r w:rsidRPr="00814CE0">
              <w:rPr>
                <w:szCs w:val="21"/>
              </w:rPr>
              <w:t xml:space="preserve">-FOOGD </w:t>
            </w:r>
            <w:r w:rsidRPr="00814CE0">
              <w:rPr>
                <w:szCs w:val="21"/>
              </w:rPr>
              <w:t>框架相较于</w:t>
            </w:r>
            <w:r w:rsidRPr="00814CE0">
              <w:rPr>
                <w:szCs w:val="21"/>
              </w:rPr>
              <w:t xml:space="preserve"> </w:t>
            </w:r>
            <w:proofErr w:type="spellStart"/>
            <w:r w:rsidRPr="00814CE0">
              <w:rPr>
                <w:szCs w:val="21"/>
              </w:rPr>
              <w:t>FedAvg</w:t>
            </w:r>
            <w:proofErr w:type="spellEnd"/>
            <w:r w:rsidRPr="00814CE0">
              <w:rPr>
                <w:szCs w:val="21"/>
              </w:rPr>
              <w:t>、</w:t>
            </w:r>
            <w:proofErr w:type="spellStart"/>
            <w:r w:rsidRPr="00814CE0">
              <w:rPr>
                <w:szCs w:val="21"/>
              </w:rPr>
              <w:t>FedRoD</w:t>
            </w:r>
            <w:proofErr w:type="spellEnd"/>
            <w:r w:rsidRPr="00814CE0">
              <w:rPr>
                <w:szCs w:val="21"/>
              </w:rPr>
              <w:t>和</w:t>
            </w:r>
            <w:proofErr w:type="spellStart"/>
            <w:r w:rsidRPr="00814CE0">
              <w:rPr>
                <w:szCs w:val="21"/>
              </w:rPr>
              <w:t>FedAvg+FOOGD</w:t>
            </w:r>
            <w:proofErr w:type="spellEnd"/>
            <w:r w:rsidRPr="00814CE0">
              <w:rPr>
                <w:szCs w:val="21"/>
              </w:rPr>
              <w:t>等基线方法，在</w:t>
            </w:r>
            <w:r w:rsidRPr="00814CE0">
              <w:rPr>
                <w:szCs w:val="21"/>
              </w:rPr>
              <w:t xml:space="preserve"> ID </w:t>
            </w:r>
            <w:r w:rsidRPr="00814CE0">
              <w:rPr>
                <w:szCs w:val="21"/>
              </w:rPr>
              <w:t>准确率</w:t>
            </w:r>
            <w:r w:rsidRPr="00814CE0">
              <w:rPr>
                <w:szCs w:val="21"/>
              </w:rPr>
              <w:t xml:space="preserve"> (ID-Test)</w:t>
            </w:r>
            <w:r w:rsidRPr="00814CE0">
              <w:rPr>
                <w:szCs w:val="21"/>
              </w:rPr>
              <w:t>、</w:t>
            </w:r>
            <w:r w:rsidRPr="00814CE0">
              <w:rPr>
                <w:szCs w:val="21"/>
              </w:rPr>
              <w:t>OOD</w:t>
            </w:r>
            <w:r w:rsidRPr="00814CE0">
              <w:rPr>
                <w:szCs w:val="21"/>
              </w:rPr>
              <w:t>泛化准确率</w:t>
            </w:r>
            <w:r w:rsidRPr="00814CE0">
              <w:rPr>
                <w:szCs w:val="21"/>
              </w:rPr>
              <w:t xml:space="preserve"> (IN-C Test) </w:t>
            </w:r>
            <w:r w:rsidRPr="00814CE0">
              <w:rPr>
                <w:szCs w:val="21"/>
              </w:rPr>
              <w:t>以及</w:t>
            </w:r>
            <w:r w:rsidRPr="00814CE0">
              <w:rPr>
                <w:szCs w:val="21"/>
              </w:rPr>
              <w:t>OOD</w:t>
            </w:r>
            <w:r w:rsidRPr="00814CE0">
              <w:rPr>
                <w:szCs w:val="21"/>
              </w:rPr>
              <w:t>检</w:t>
            </w:r>
            <w:r w:rsidRPr="00814CE0">
              <w:rPr>
                <w:szCs w:val="21"/>
              </w:rPr>
              <w:lastRenderedPageBreak/>
              <w:t>测指标</w:t>
            </w:r>
            <w:r w:rsidRPr="00814CE0">
              <w:rPr>
                <w:szCs w:val="21"/>
              </w:rPr>
              <w:t xml:space="preserve"> (AUROC/FPR95 on OUT-Near/Far Test) </w:t>
            </w:r>
            <w:r w:rsidRPr="00814CE0">
              <w:rPr>
                <w:szCs w:val="21"/>
              </w:rPr>
              <w:t>上的量化优势。</w:t>
            </w:r>
          </w:p>
          <w:p w14:paraId="2E6A7050" w14:textId="77777777" w:rsidR="002F71EE" w:rsidRDefault="002F71EE" w:rsidP="000A3884">
            <w:pPr>
              <w:ind w:firstLineChars="200" w:firstLine="420"/>
              <w:rPr>
                <w:szCs w:val="21"/>
              </w:rPr>
            </w:pPr>
          </w:p>
          <w:p w14:paraId="687048CC" w14:textId="77777777" w:rsidR="00814CE0" w:rsidRPr="000A3884" w:rsidRDefault="00814CE0" w:rsidP="000A3884">
            <w:pPr>
              <w:rPr>
                <w:b/>
                <w:bCs/>
                <w:szCs w:val="21"/>
              </w:rPr>
            </w:pPr>
            <w:r w:rsidRPr="000A3884">
              <w:rPr>
                <w:rFonts w:hint="eastAsia"/>
                <w:b/>
                <w:bCs/>
                <w:szCs w:val="21"/>
              </w:rPr>
              <w:t>4.</w:t>
            </w:r>
            <w:r w:rsidRPr="000A3884">
              <w:rPr>
                <w:b/>
                <w:bCs/>
                <w:szCs w:val="21"/>
              </w:rPr>
              <w:t xml:space="preserve"> </w:t>
            </w:r>
            <w:r w:rsidRPr="000A3884">
              <w:rPr>
                <w:b/>
                <w:bCs/>
                <w:szCs w:val="21"/>
              </w:rPr>
              <w:t>可行性论述</w:t>
            </w:r>
          </w:p>
          <w:p w14:paraId="12D6AE65" w14:textId="77777777" w:rsidR="00814CE0" w:rsidRPr="000A3884" w:rsidRDefault="00814CE0" w:rsidP="000A3884">
            <w:pPr>
              <w:ind w:firstLineChars="200" w:firstLine="420"/>
              <w:rPr>
                <w:szCs w:val="21"/>
              </w:rPr>
            </w:pPr>
            <w:r w:rsidRPr="000A3884">
              <w:rPr>
                <w:szCs w:val="21"/>
              </w:rPr>
              <w:t>在数据可行性方面，本研究无需采集新数据，将完全基于公开的大型数据集</w:t>
            </w:r>
            <w:r w:rsidRPr="000A3884">
              <w:rPr>
                <w:szCs w:val="21"/>
              </w:rPr>
              <w:t xml:space="preserve"> DYB-</w:t>
            </w:r>
            <w:proofErr w:type="spellStart"/>
            <w:r w:rsidRPr="000A3884">
              <w:rPr>
                <w:szCs w:val="21"/>
              </w:rPr>
              <w:t>PlanktonNet</w:t>
            </w:r>
            <w:proofErr w:type="spellEnd"/>
            <w:r w:rsidRPr="000A3884">
              <w:rPr>
                <w:szCs w:val="21"/>
              </w:rPr>
              <w:t>。</w:t>
            </w:r>
            <w:r w:rsidRPr="000A3884">
              <w:rPr>
                <w:szCs w:val="21"/>
              </w:rPr>
              <w:t xml:space="preserve">Han </w:t>
            </w:r>
            <w:r w:rsidRPr="000A3884">
              <w:rPr>
                <w:szCs w:val="21"/>
              </w:rPr>
              <w:t>等人</w:t>
            </w:r>
            <w:r w:rsidRPr="000A3884">
              <w:rPr>
                <w:szCs w:val="21"/>
              </w:rPr>
              <w:t xml:space="preserve"> </w:t>
            </w:r>
            <w:r w:rsidRPr="000A3884">
              <w:rPr>
                <w:szCs w:val="21"/>
              </w:rPr>
              <w:t>的工作为此数据集提供了权威且清晰的</w:t>
            </w:r>
            <w:r w:rsidRPr="000A3884">
              <w:rPr>
                <w:szCs w:val="21"/>
              </w:rPr>
              <w:t xml:space="preserve"> OOD </w:t>
            </w:r>
            <w:r w:rsidRPr="000A3884">
              <w:rPr>
                <w:szCs w:val="21"/>
              </w:rPr>
              <w:t>基准划分，包括</w:t>
            </w:r>
            <w:r w:rsidRPr="000A3884">
              <w:rPr>
                <w:szCs w:val="21"/>
              </w:rPr>
              <w:t xml:space="preserve"> ID (54 </w:t>
            </w:r>
            <w:r w:rsidRPr="000A3884">
              <w:rPr>
                <w:szCs w:val="21"/>
              </w:rPr>
              <w:t>类</w:t>
            </w:r>
            <w:r w:rsidRPr="000A3884">
              <w:rPr>
                <w:szCs w:val="21"/>
              </w:rPr>
              <w:t>)</w:t>
            </w:r>
            <w:r w:rsidRPr="000A3884">
              <w:rPr>
                <w:szCs w:val="21"/>
              </w:rPr>
              <w:t>、</w:t>
            </w:r>
            <w:r w:rsidRPr="000A3884">
              <w:rPr>
                <w:szCs w:val="21"/>
              </w:rPr>
              <w:t>Near-</w:t>
            </w:r>
            <w:proofErr w:type="spellStart"/>
            <w:r w:rsidRPr="000A3884">
              <w:rPr>
                <w:szCs w:val="21"/>
              </w:rPr>
              <w:t>OoD</w:t>
            </w:r>
            <w:proofErr w:type="spellEnd"/>
            <w:r w:rsidRPr="000A3884">
              <w:rPr>
                <w:szCs w:val="21"/>
              </w:rPr>
              <w:t xml:space="preserve"> (26 </w:t>
            </w:r>
            <w:r w:rsidRPr="000A3884">
              <w:rPr>
                <w:szCs w:val="21"/>
              </w:rPr>
              <w:t>类</w:t>
            </w:r>
            <w:r w:rsidRPr="000A3884">
              <w:rPr>
                <w:szCs w:val="21"/>
              </w:rPr>
              <w:t>)</w:t>
            </w:r>
            <w:r w:rsidRPr="000A3884">
              <w:rPr>
                <w:szCs w:val="21"/>
              </w:rPr>
              <w:t>和</w:t>
            </w:r>
            <w:r w:rsidRPr="000A3884">
              <w:rPr>
                <w:szCs w:val="21"/>
              </w:rPr>
              <w:t xml:space="preserve"> Far-</w:t>
            </w:r>
            <w:proofErr w:type="spellStart"/>
            <w:r w:rsidRPr="000A3884">
              <w:rPr>
                <w:szCs w:val="21"/>
              </w:rPr>
              <w:t>OoD</w:t>
            </w:r>
            <w:proofErr w:type="spellEnd"/>
            <w:r w:rsidRPr="000A3884">
              <w:rPr>
                <w:szCs w:val="21"/>
              </w:rPr>
              <w:t xml:space="preserve"> (12 </w:t>
            </w:r>
            <w:r w:rsidRPr="000A3884">
              <w:rPr>
                <w:szCs w:val="21"/>
              </w:rPr>
              <w:t>类</w:t>
            </w:r>
            <w:r w:rsidRPr="000A3884">
              <w:rPr>
                <w:szCs w:val="21"/>
              </w:rPr>
              <w:t>)</w:t>
            </w:r>
            <w:r w:rsidRPr="000A3884">
              <w:rPr>
                <w:szCs w:val="21"/>
              </w:rPr>
              <w:t>。这为</w:t>
            </w:r>
            <w:r w:rsidRPr="000A3884">
              <w:rPr>
                <w:szCs w:val="21"/>
              </w:rPr>
              <w:t xml:space="preserve"> OOD </w:t>
            </w:r>
            <w:r w:rsidRPr="000A3884">
              <w:rPr>
                <w:szCs w:val="21"/>
              </w:rPr>
              <w:t>泛化和检测提供了标准化的测试靶标，确保了实验的权威性与可复现性。</w:t>
            </w:r>
          </w:p>
          <w:p w14:paraId="37122786" w14:textId="6F3021C6" w:rsidR="00814CE0" w:rsidRPr="000A3884" w:rsidRDefault="004D733A" w:rsidP="000A3884">
            <w:pPr>
              <w:ind w:firstLineChars="200" w:firstLine="420"/>
              <w:rPr>
                <w:rFonts w:hint="eastAsia"/>
                <w:szCs w:val="21"/>
              </w:rPr>
            </w:pPr>
            <w:r w:rsidRPr="004D733A">
              <w:rPr>
                <w:szCs w:val="21"/>
              </w:rPr>
              <w:t>在</w:t>
            </w:r>
            <w:r w:rsidRPr="000A3884">
              <w:rPr>
                <w:szCs w:val="21"/>
              </w:rPr>
              <w:t>理论可行性</w:t>
            </w:r>
            <w:r w:rsidRPr="004D733A">
              <w:rPr>
                <w:szCs w:val="21"/>
              </w:rPr>
              <w:t>方面，本研究</w:t>
            </w:r>
            <w:r>
              <w:rPr>
                <w:rFonts w:hint="eastAsia"/>
                <w:szCs w:val="21"/>
              </w:rPr>
              <w:t>所使用的</w:t>
            </w:r>
            <w:proofErr w:type="spellStart"/>
            <w:r>
              <w:rPr>
                <w:rFonts w:hint="eastAsia"/>
                <w:szCs w:val="21"/>
              </w:rPr>
              <w:t>FedRod</w:t>
            </w:r>
            <w:proofErr w:type="spellEnd"/>
            <w:r>
              <w:rPr>
                <w:rFonts w:hint="eastAsia"/>
                <w:szCs w:val="21"/>
              </w:rPr>
              <w:t>个性化联邦学习框架和用于</w:t>
            </w:r>
            <w:r>
              <w:rPr>
                <w:rFonts w:hint="eastAsia"/>
                <w:szCs w:val="21"/>
              </w:rPr>
              <w:t>OOD</w:t>
            </w:r>
            <w:r>
              <w:rPr>
                <w:rFonts w:hint="eastAsia"/>
                <w:szCs w:val="21"/>
              </w:rPr>
              <w:t>检测与</w:t>
            </w:r>
            <w:r>
              <w:rPr>
                <w:rFonts w:hint="eastAsia"/>
                <w:szCs w:val="21"/>
              </w:rPr>
              <w:t>OOD</w:t>
            </w:r>
            <w:r>
              <w:rPr>
                <w:rFonts w:hint="eastAsia"/>
                <w:szCs w:val="21"/>
              </w:rPr>
              <w:t>泛化的</w:t>
            </w:r>
            <w:r>
              <w:rPr>
                <w:rFonts w:hint="eastAsia"/>
                <w:szCs w:val="21"/>
              </w:rPr>
              <w:t>FOOGD</w:t>
            </w:r>
            <w:r>
              <w:rPr>
                <w:rFonts w:hint="eastAsia"/>
                <w:szCs w:val="21"/>
              </w:rPr>
              <w:t>组件已经得到理论验证。</w:t>
            </w:r>
          </w:p>
        </w:tc>
      </w:tr>
      <w:tr w:rsidR="000A4241" w:rsidRPr="00BC1F95" w14:paraId="42787D6A" w14:textId="77777777" w:rsidTr="00CD73F2">
        <w:trPr>
          <w:trHeight w:val="2638"/>
          <w:jc w:val="center"/>
        </w:trPr>
        <w:tc>
          <w:tcPr>
            <w:tcW w:w="1583" w:type="dxa"/>
            <w:tcBorders>
              <w:bottom w:val="single" w:sz="4" w:space="0" w:color="auto"/>
            </w:tcBorders>
            <w:vAlign w:val="center"/>
          </w:tcPr>
          <w:p w14:paraId="12F03D9A" w14:textId="77777777" w:rsidR="002B7CCB" w:rsidRDefault="000A4241" w:rsidP="00E77038">
            <w:pPr>
              <w:jc w:val="center"/>
              <w:rPr>
                <w:szCs w:val="21"/>
              </w:rPr>
            </w:pPr>
            <w:r w:rsidRPr="00BC1F95">
              <w:rPr>
                <w:rFonts w:hint="eastAsia"/>
                <w:szCs w:val="21"/>
              </w:rPr>
              <w:lastRenderedPageBreak/>
              <w:t>理论和实践</w:t>
            </w:r>
          </w:p>
          <w:p w14:paraId="2577E5A2" w14:textId="77777777" w:rsidR="000A4241" w:rsidRPr="00BC1F95" w:rsidRDefault="000A4241" w:rsidP="00E77038">
            <w:pPr>
              <w:jc w:val="center"/>
              <w:rPr>
                <w:szCs w:val="21"/>
              </w:rPr>
            </w:pPr>
            <w:r w:rsidRPr="00BC1F95">
              <w:rPr>
                <w:rFonts w:hint="eastAsia"/>
                <w:szCs w:val="21"/>
              </w:rPr>
              <w:t>意义</w:t>
            </w:r>
          </w:p>
        </w:tc>
        <w:tc>
          <w:tcPr>
            <w:tcW w:w="7015" w:type="dxa"/>
            <w:gridSpan w:val="5"/>
            <w:tcBorders>
              <w:bottom w:val="single" w:sz="4" w:space="0" w:color="auto"/>
            </w:tcBorders>
          </w:tcPr>
          <w:p w14:paraId="03B14388" w14:textId="724C3250" w:rsidR="00BF549E" w:rsidRPr="00BC1F95" w:rsidRDefault="00BF549E" w:rsidP="00BF549E">
            <w:pPr>
              <w:ind w:firstLineChars="200" w:firstLine="420"/>
              <w:rPr>
                <w:szCs w:val="21"/>
              </w:rPr>
            </w:pPr>
            <w:r w:rsidRPr="00BF549E">
              <w:rPr>
                <w:szCs w:val="21"/>
              </w:rPr>
              <w:t>本研究将一个在通用计算机视觉基准（如</w:t>
            </w:r>
            <w:r w:rsidRPr="00BF549E">
              <w:rPr>
                <w:szCs w:val="21"/>
              </w:rPr>
              <w:t xml:space="preserve"> Cifar10/100</w:t>
            </w:r>
            <w:r w:rsidRPr="00BF549E">
              <w:rPr>
                <w:szCs w:val="21"/>
              </w:rPr>
              <w:t>）上被初步验证为有效的混合架构（</w:t>
            </w:r>
            <w:proofErr w:type="spellStart"/>
            <w:r w:rsidRPr="00BF549E">
              <w:rPr>
                <w:szCs w:val="21"/>
              </w:rPr>
              <w:t>FedRoD+FOOGD</w:t>
            </w:r>
            <w:proofErr w:type="spellEnd"/>
            <w:r w:rsidRPr="00BF549E">
              <w:rPr>
                <w:szCs w:val="21"/>
              </w:rPr>
              <w:t>），</w:t>
            </w:r>
            <w:r w:rsidRPr="005E286E">
              <w:rPr>
                <w:szCs w:val="21"/>
              </w:rPr>
              <w:t>迁移</w:t>
            </w:r>
            <w:r w:rsidR="005E286E">
              <w:rPr>
                <w:rFonts w:hint="eastAsia"/>
                <w:szCs w:val="21"/>
              </w:rPr>
              <w:t>到</w:t>
            </w:r>
            <w:r w:rsidRPr="005E286E">
              <w:rPr>
                <w:rFonts w:hint="eastAsia"/>
                <w:szCs w:val="21"/>
              </w:rPr>
              <w:t>海洋浮游生物的</w:t>
            </w:r>
            <w:r w:rsidR="005E286E" w:rsidRPr="005E286E">
              <w:rPr>
                <w:rFonts w:hint="eastAsia"/>
                <w:szCs w:val="21"/>
              </w:rPr>
              <w:t>图像识别</w:t>
            </w:r>
            <w:r w:rsidRPr="00BF549E">
              <w:rPr>
                <w:b/>
                <w:bCs/>
                <w:szCs w:val="21"/>
              </w:rPr>
              <w:t>DYB-</w:t>
            </w:r>
            <w:proofErr w:type="spellStart"/>
            <w:r w:rsidRPr="00BF549E">
              <w:rPr>
                <w:b/>
                <w:bCs/>
                <w:szCs w:val="21"/>
              </w:rPr>
              <w:t>PlanktonNet</w:t>
            </w:r>
            <w:proofErr w:type="spellEnd"/>
            <w:r w:rsidRPr="00BF549E">
              <w:rPr>
                <w:b/>
                <w:bCs/>
                <w:szCs w:val="21"/>
              </w:rPr>
              <w:t xml:space="preserve"> OOD </w:t>
            </w:r>
            <w:r w:rsidRPr="00BF549E">
              <w:rPr>
                <w:b/>
                <w:bCs/>
                <w:szCs w:val="21"/>
              </w:rPr>
              <w:t>基准</w:t>
            </w:r>
            <w:r w:rsidRPr="00BF549E">
              <w:rPr>
                <w:szCs w:val="21"/>
              </w:rPr>
              <w:t>上。</w:t>
            </w:r>
            <w:r w:rsidRPr="00BF549E">
              <w:rPr>
                <w:szCs w:val="21"/>
              </w:rPr>
              <w:t xml:space="preserve">Liao </w:t>
            </w:r>
            <w:r w:rsidRPr="00BF549E">
              <w:rPr>
                <w:szCs w:val="21"/>
              </w:rPr>
              <w:t>等人的研究虽然证实了该组合的优越性，但其评估主要集中在</w:t>
            </w:r>
            <w:r w:rsidRPr="00BF549E">
              <w:rPr>
                <w:szCs w:val="21"/>
              </w:rPr>
              <w:t>OOD</w:t>
            </w:r>
            <w:r w:rsidRPr="00BF549E">
              <w:rPr>
                <w:szCs w:val="21"/>
              </w:rPr>
              <w:t>泛化和通用的</w:t>
            </w:r>
            <w:r w:rsidRPr="00BF549E">
              <w:rPr>
                <w:szCs w:val="21"/>
              </w:rPr>
              <w:t>OOD</w:t>
            </w:r>
            <w:r w:rsidRPr="00BF549E">
              <w:rPr>
                <w:szCs w:val="21"/>
              </w:rPr>
              <w:t>检测上。本研究将通过</w:t>
            </w:r>
            <w:r w:rsidRPr="00BF549E">
              <w:rPr>
                <w:szCs w:val="21"/>
              </w:rPr>
              <w:t xml:space="preserve"> Han </w:t>
            </w:r>
            <w:r w:rsidRPr="00BF549E">
              <w:rPr>
                <w:szCs w:val="21"/>
              </w:rPr>
              <w:t>等人提供的</w:t>
            </w:r>
            <w:r w:rsidRPr="00BF549E">
              <w:rPr>
                <w:szCs w:val="21"/>
              </w:rPr>
              <w:t>OOD</w:t>
            </w:r>
            <w:r w:rsidRPr="00BF549E">
              <w:rPr>
                <w:szCs w:val="21"/>
              </w:rPr>
              <w:t>划分</w:t>
            </w:r>
            <w:r w:rsidR="005E286E">
              <w:rPr>
                <w:rFonts w:hint="eastAsia"/>
                <w:szCs w:val="21"/>
              </w:rPr>
              <w:t>，</w:t>
            </w:r>
            <w:r w:rsidRPr="00BF549E">
              <w:rPr>
                <w:szCs w:val="21"/>
              </w:rPr>
              <w:t>评估该架构在区分</w:t>
            </w:r>
            <w:r w:rsidRPr="00BF549E">
              <w:rPr>
                <w:b/>
                <w:bCs/>
                <w:szCs w:val="21"/>
              </w:rPr>
              <w:t>Near-</w:t>
            </w:r>
            <w:proofErr w:type="spellStart"/>
            <w:r w:rsidRPr="00BF549E">
              <w:rPr>
                <w:b/>
                <w:bCs/>
                <w:szCs w:val="21"/>
              </w:rPr>
              <w:t>OoD</w:t>
            </w:r>
            <w:proofErr w:type="spellEnd"/>
            <w:r w:rsidRPr="00BF549E">
              <w:rPr>
                <w:szCs w:val="21"/>
              </w:rPr>
              <w:t>和</w:t>
            </w:r>
            <w:r w:rsidRPr="00BF549E">
              <w:rPr>
                <w:b/>
                <w:bCs/>
                <w:szCs w:val="21"/>
              </w:rPr>
              <w:t>Far-</w:t>
            </w:r>
            <w:proofErr w:type="spellStart"/>
            <w:r w:rsidRPr="00BF549E">
              <w:rPr>
                <w:b/>
                <w:bCs/>
                <w:szCs w:val="21"/>
              </w:rPr>
              <w:t>OoD</w:t>
            </w:r>
            <w:proofErr w:type="spellEnd"/>
            <w:r w:rsidRPr="00BF549E">
              <w:rPr>
                <w:b/>
                <w:bCs/>
                <w:szCs w:val="21"/>
              </w:rPr>
              <w:t>，</w:t>
            </w:r>
            <w:r w:rsidRPr="00BF549E">
              <w:rPr>
                <w:szCs w:val="21"/>
              </w:rPr>
              <w:t>方面的性能差异。</w:t>
            </w:r>
            <w:r w:rsidR="005E286E">
              <w:rPr>
                <w:rFonts w:hint="eastAsia"/>
                <w:szCs w:val="21"/>
              </w:rPr>
              <w:t>为海洋浮游生物的识别提供能够克服</w:t>
            </w:r>
            <w:r w:rsidR="005E286E" w:rsidRPr="001C4C73">
              <w:rPr>
                <w:szCs w:val="21"/>
              </w:rPr>
              <w:t>统计异质性</w:t>
            </w:r>
            <w:r w:rsidR="005E286E">
              <w:rPr>
                <w:rFonts w:hint="eastAsia"/>
                <w:szCs w:val="21"/>
              </w:rPr>
              <w:t>、</w:t>
            </w:r>
            <w:r w:rsidR="005E286E" w:rsidRPr="001C4C73">
              <w:rPr>
                <w:szCs w:val="21"/>
              </w:rPr>
              <w:t>域异质性问题</w:t>
            </w:r>
            <w:r w:rsidR="005E286E">
              <w:rPr>
                <w:rFonts w:hint="eastAsia"/>
                <w:szCs w:val="21"/>
              </w:rPr>
              <w:t>和语义异质性问题的联邦学习模型。</w:t>
            </w:r>
          </w:p>
        </w:tc>
      </w:tr>
      <w:tr w:rsidR="000A4241" w:rsidRPr="00BC1F95" w14:paraId="3DD73676" w14:textId="77777777" w:rsidTr="00CD73F2">
        <w:trPr>
          <w:trHeight w:val="2949"/>
          <w:jc w:val="center"/>
        </w:trPr>
        <w:tc>
          <w:tcPr>
            <w:tcW w:w="1583" w:type="dxa"/>
            <w:vAlign w:val="center"/>
          </w:tcPr>
          <w:p w14:paraId="23703083" w14:textId="77777777" w:rsidR="000A4241" w:rsidRPr="00BC1F95" w:rsidRDefault="000A4241" w:rsidP="00E77038">
            <w:pPr>
              <w:jc w:val="center"/>
              <w:rPr>
                <w:szCs w:val="21"/>
              </w:rPr>
            </w:pPr>
            <w:r w:rsidRPr="00BC1F95">
              <w:rPr>
                <w:rFonts w:hint="eastAsia"/>
                <w:szCs w:val="21"/>
              </w:rPr>
              <w:t>论文撰写过程中拟采取的方法和手段</w:t>
            </w:r>
          </w:p>
        </w:tc>
        <w:tc>
          <w:tcPr>
            <w:tcW w:w="7015" w:type="dxa"/>
            <w:gridSpan w:val="5"/>
          </w:tcPr>
          <w:p w14:paraId="46AF39E6" w14:textId="34630BCA" w:rsidR="004D733A" w:rsidRPr="004D733A" w:rsidRDefault="00BF549E" w:rsidP="004D733A">
            <w:pPr>
              <w:rPr>
                <w:szCs w:val="21"/>
              </w:rPr>
            </w:pPr>
            <w:r>
              <w:rPr>
                <w:rFonts w:hint="eastAsia"/>
                <w:b/>
                <w:bCs/>
                <w:szCs w:val="21"/>
              </w:rPr>
              <w:t>拟采取的</w:t>
            </w:r>
            <w:r w:rsidR="004D733A" w:rsidRPr="004D733A">
              <w:rPr>
                <w:b/>
                <w:bCs/>
                <w:szCs w:val="21"/>
              </w:rPr>
              <w:t>实验方案</w:t>
            </w:r>
            <w:r w:rsidR="004D733A" w:rsidRPr="004D733A">
              <w:rPr>
                <w:szCs w:val="21"/>
              </w:rPr>
              <w:t>：</w:t>
            </w:r>
          </w:p>
          <w:p w14:paraId="4B4D0BCA" w14:textId="1956A5CE" w:rsidR="004D733A" w:rsidRPr="004D733A" w:rsidRDefault="004D733A" w:rsidP="004D733A">
            <w:pPr>
              <w:numPr>
                <w:ilvl w:val="0"/>
                <w:numId w:val="17"/>
              </w:numPr>
              <w:rPr>
                <w:szCs w:val="21"/>
              </w:rPr>
            </w:pPr>
            <w:r w:rsidRPr="004D733A">
              <w:rPr>
                <w:b/>
                <w:bCs/>
                <w:szCs w:val="21"/>
              </w:rPr>
              <w:t>数据基准：</w:t>
            </w:r>
            <w:r w:rsidRPr="004D733A">
              <w:rPr>
                <w:szCs w:val="21"/>
              </w:rPr>
              <w:t>我们将采用</w:t>
            </w:r>
            <w:r w:rsidRPr="004D733A">
              <w:rPr>
                <w:szCs w:val="21"/>
              </w:rPr>
              <w:t xml:space="preserve"> </w:t>
            </w:r>
            <w:r w:rsidRPr="004D733A">
              <w:rPr>
                <w:b/>
                <w:bCs/>
                <w:szCs w:val="21"/>
              </w:rPr>
              <w:t>DYB-</w:t>
            </w:r>
            <w:proofErr w:type="spellStart"/>
            <w:r w:rsidRPr="004D733A">
              <w:rPr>
                <w:b/>
                <w:bCs/>
                <w:szCs w:val="21"/>
              </w:rPr>
              <w:t>PlanktonNet</w:t>
            </w:r>
            <w:proofErr w:type="spellEnd"/>
            <w:r w:rsidRPr="004D733A">
              <w:rPr>
                <w:b/>
                <w:bCs/>
                <w:szCs w:val="21"/>
              </w:rPr>
              <w:t xml:space="preserve"> </w:t>
            </w:r>
            <w:r w:rsidRPr="004D733A">
              <w:rPr>
                <w:b/>
                <w:bCs/>
                <w:szCs w:val="21"/>
              </w:rPr>
              <w:t>数据集</w:t>
            </w:r>
            <w:r w:rsidRPr="004D733A">
              <w:rPr>
                <w:szCs w:val="21"/>
              </w:rPr>
              <w:t>，并遵循</w:t>
            </w:r>
            <w:r w:rsidRPr="004D733A">
              <w:rPr>
                <w:szCs w:val="21"/>
              </w:rPr>
              <w:t xml:space="preserve"> Han </w:t>
            </w:r>
            <w:r w:rsidRPr="004D733A">
              <w:rPr>
                <w:szCs w:val="21"/>
              </w:rPr>
              <w:t>等人建立的</w:t>
            </w:r>
            <w:r w:rsidRPr="004D733A">
              <w:rPr>
                <w:szCs w:val="21"/>
              </w:rPr>
              <w:t>OO</w:t>
            </w:r>
            <w:r>
              <w:rPr>
                <w:rFonts w:hint="eastAsia"/>
                <w:szCs w:val="21"/>
              </w:rPr>
              <w:t>D</w:t>
            </w:r>
            <w:r w:rsidRPr="004D733A">
              <w:rPr>
                <w:szCs w:val="21"/>
              </w:rPr>
              <w:t>基准划分。训练集使用</w:t>
            </w:r>
            <w:r w:rsidRPr="004D733A">
              <w:rPr>
                <w:szCs w:val="21"/>
              </w:rPr>
              <w:t>54</w:t>
            </w:r>
            <w:r w:rsidRPr="004D733A">
              <w:rPr>
                <w:szCs w:val="21"/>
              </w:rPr>
              <w:t>个</w:t>
            </w:r>
            <w:r w:rsidRPr="004D733A">
              <w:rPr>
                <w:szCs w:val="21"/>
              </w:rPr>
              <w:t>ID</w:t>
            </w:r>
            <w:r w:rsidRPr="004D733A">
              <w:rPr>
                <w:szCs w:val="21"/>
              </w:rPr>
              <w:t>类别；测试</w:t>
            </w:r>
            <w:proofErr w:type="gramStart"/>
            <w:r w:rsidRPr="004D733A">
              <w:rPr>
                <w:szCs w:val="21"/>
              </w:rPr>
              <w:t>集包括</w:t>
            </w:r>
            <w:proofErr w:type="gramEnd"/>
            <w:r w:rsidRPr="004D733A">
              <w:rPr>
                <w:szCs w:val="21"/>
              </w:rPr>
              <w:t xml:space="preserve"> ID-Test</w:t>
            </w:r>
            <w:r w:rsidRPr="004D733A">
              <w:rPr>
                <w:szCs w:val="21"/>
              </w:rPr>
              <w:t>、</w:t>
            </w:r>
            <w:r w:rsidRPr="004D733A">
              <w:rPr>
                <w:szCs w:val="21"/>
              </w:rPr>
              <w:t>IN-C Test</w:t>
            </w:r>
            <w:r w:rsidRPr="004D733A">
              <w:rPr>
                <w:szCs w:val="21"/>
              </w:rPr>
              <w:t>（模拟域异质性）、</w:t>
            </w:r>
            <w:r w:rsidRPr="004D733A">
              <w:rPr>
                <w:szCs w:val="21"/>
              </w:rPr>
              <w:t>OUT-Near Test</w:t>
            </w:r>
            <w:r w:rsidRPr="004D733A">
              <w:rPr>
                <w:szCs w:val="21"/>
              </w:rPr>
              <w:t>（</w:t>
            </w:r>
            <w:r w:rsidRPr="004D733A">
              <w:rPr>
                <w:szCs w:val="21"/>
              </w:rPr>
              <w:t xml:space="preserve">26 </w:t>
            </w:r>
            <w:r w:rsidRPr="004D733A">
              <w:rPr>
                <w:szCs w:val="21"/>
              </w:rPr>
              <w:t>类近分布</w:t>
            </w:r>
            <w:r w:rsidRPr="004D733A">
              <w:rPr>
                <w:szCs w:val="21"/>
              </w:rPr>
              <w:t xml:space="preserve"> OOD</w:t>
            </w:r>
            <w:r w:rsidRPr="004D733A">
              <w:rPr>
                <w:szCs w:val="21"/>
              </w:rPr>
              <w:t>）和</w:t>
            </w:r>
            <w:r w:rsidRPr="004D733A">
              <w:rPr>
                <w:szCs w:val="21"/>
              </w:rPr>
              <w:t xml:space="preserve"> OUT-Far Test</w:t>
            </w:r>
            <w:r w:rsidRPr="004D733A">
              <w:rPr>
                <w:szCs w:val="21"/>
              </w:rPr>
              <w:t>（</w:t>
            </w:r>
            <w:r w:rsidRPr="004D733A">
              <w:rPr>
                <w:szCs w:val="21"/>
              </w:rPr>
              <w:t>12</w:t>
            </w:r>
            <w:r w:rsidRPr="004D733A">
              <w:rPr>
                <w:szCs w:val="21"/>
              </w:rPr>
              <w:t>类远分布</w:t>
            </w:r>
            <w:r w:rsidRPr="004D733A">
              <w:rPr>
                <w:szCs w:val="21"/>
              </w:rPr>
              <w:t>OOD</w:t>
            </w:r>
            <w:r w:rsidRPr="004D733A">
              <w:rPr>
                <w:szCs w:val="21"/>
              </w:rPr>
              <w:t>）。</w:t>
            </w:r>
          </w:p>
          <w:p w14:paraId="65CA190D" w14:textId="7C00C18B" w:rsidR="004D733A" w:rsidRPr="004D733A" w:rsidRDefault="004D733A" w:rsidP="004D733A">
            <w:pPr>
              <w:numPr>
                <w:ilvl w:val="0"/>
                <w:numId w:val="17"/>
              </w:numPr>
              <w:rPr>
                <w:szCs w:val="21"/>
              </w:rPr>
            </w:pPr>
            <w:r w:rsidRPr="004D733A">
              <w:rPr>
                <w:b/>
                <w:bCs/>
                <w:szCs w:val="21"/>
              </w:rPr>
              <w:t>场景模拟：</w:t>
            </w:r>
            <w:r w:rsidRPr="004D733A">
              <w:rPr>
                <w:szCs w:val="21"/>
              </w:rPr>
              <w:t>我们将模拟</w:t>
            </w:r>
            <w:r w:rsidRPr="004D733A">
              <w:rPr>
                <w:szCs w:val="21"/>
              </w:rPr>
              <w:t>K=10</w:t>
            </w:r>
            <w:r w:rsidRPr="004D733A">
              <w:rPr>
                <w:szCs w:val="21"/>
              </w:rPr>
              <w:t>个客户端。使用</w:t>
            </w:r>
            <w:r w:rsidRPr="004D733A">
              <w:rPr>
                <w:b/>
                <w:bCs/>
                <w:szCs w:val="21"/>
              </w:rPr>
              <w:t>狄利克雷</w:t>
            </w:r>
            <w:r w:rsidRPr="004D733A">
              <w:rPr>
                <w:b/>
                <w:bCs/>
                <w:szCs w:val="21"/>
              </w:rPr>
              <w:t xml:space="preserve"> (Dirichlet) </w:t>
            </w:r>
            <w:r w:rsidRPr="004D733A">
              <w:rPr>
                <w:b/>
                <w:bCs/>
                <w:szCs w:val="21"/>
              </w:rPr>
              <w:t>分布</w:t>
            </w:r>
            <w:r w:rsidRPr="004D733A">
              <w:rPr>
                <w:szCs w:val="21"/>
              </w:rPr>
              <w:t>（例如，设置</w:t>
            </w:r>
            <w:r w:rsidRPr="004D733A">
              <w:rPr>
                <w:szCs w:val="21"/>
              </w:rPr>
              <w:t xml:space="preserve"> </w:t>
            </w:r>
            <m:oMath>
              <m:r>
                <w:rPr>
                  <w:rFonts w:ascii="Cambria Math" w:hAnsi="Cambria Math"/>
                  <w:szCs w:val="21"/>
                </w:rPr>
                <m:t>α</m:t>
              </m:r>
            </m:oMath>
            <w:r w:rsidRPr="004D733A">
              <w:rPr>
                <w:szCs w:val="21"/>
              </w:rPr>
              <w:t>=0.1</w:t>
            </w:r>
            <w:r w:rsidRPr="004D733A">
              <w:rPr>
                <w:szCs w:val="21"/>
              </w:rPr>
              <w:t>和</w:t>
            </w:r>
            <w:r w:rsidRPr="004D733A">
              <w:rPr>
                <w:szCs w:val="21"/>
              </w:rPr>
              <w:t xml:space="preserve"> </w:t>
            </w:r>
            <m:oMath>
              <m:r>
                <w:rPr>
                  <w:rFonts w:ascii="Cambria Math" w:hAnsi="Cambria Math"/>
                  <w:szCs w:val="21"/>
                </w:rPr>
                <m:t>α</m:t>
              </m:r>
            </m:oMath>
            <w:r w:rsidRPr="004D733A">
              <w:rPr>
                <w:szCs w:val="21"/>
              </w:rPr>
              <w:t>=5.0</w:t>
            </w:r>
            <w:r w:rsidRPr="004D733A">
              <w:rPr>
                <w:szCs w:val="21"/>
              </w:rPr>
              <w:t>）将</w:t>
            </w:r>
            <w:r w:rsidRPr="004D733A">
              <w:rPr>
                <w:szCs w:val="21"/>
              </w:rPr>
              <w:t xml:space="preserve"> 54 </w:t>
            </w:r>
            <w:r w:rsidRPr="004D733A">
              <w:rPr>
                <w:szCs w:val="21"/>
              </w:rPr>
              <w:t>类</w:t>
            </w:r>
            <w:r w:rsidRPr="004D733A">
              <w:rPr>
                <w:szCs w:val="21"/>
              </w:rPr>
              <w:t xml:space="preserve"> ID </w:t>
            </w:r>
            <w:r w:rsidRPr="004D733A">
              <w:rPr>
                <w:szCs w:val="21"/>
              </w:rPr>
              <w:t>训练数据以</w:t>
            </w:r>
            <w:r w:rsidRPr="004D733A">
              <w:rPr>
                <w:szCs w:val="21"/>
              </w:rPr>
              <w:t xml:space="preserve"> Non-IID </w:t>
            </w:r>
            <w:r w:rsidRPr="004D733A">
              <w:rPr>
                <w:szCs w:val="21"/>
              </w:rPr>
              <w:t>方式分配给</w:t>
            </w:r>
            <w:r w:rsidRPr="004D733A">
              <w:rPr>
                <w:szCs w:val="21"/>
              </w:rPr>
              <w:t>10</w:t>
            </w:r>
            <w:r w:rsidRPr="004D733A">
              <w:rPr>
                <w:szCs w:val="21"/>
              </w:rPr>
              <w:t>个客户端，以模拟统计异质性。</w:t>
            </w:r>
          </w:p>
          <w:p w14:paraId="152FEB4E" w14:textId="09085695" w:rsidR="004D733A" w:rsidRPr="004D733A" w:rsidRDefault="004D733A" w:rsidP="004D733A">
            <w:pPr>
              <w:numPr>
                <w:ilvl w:val="0"/>
                <w:numId w:val="17"/>
              </w:numPr>
              <w:rPr>
                <w:szCs w:val="21"/>
              </w:rPr>
            </w:pPr>
            <w:r w:rsidRPr="004D733A">
              <w:rPr>
                <w:b/>
                <w:bCs/>
                <w:szCs w:val="21"/>
              </w:rPr>
              <w:t>训练策略：</w:t>
            </w:r>
            <w:r w:rsidRPr="004D733A">
              <w:rPr>
                <w:szCs w:val="21"/>
              </w:rPr>
              <w:t>首先，我们将基于</w:t>
            </w:r>
            <w:r w:rsidRPr="004D733A">
              <w:rPr>
                <w:szCs w:val="21"/>
              </w:rPr>
              <w:t>ID</w:t>
            </w:r>
            <w:r w:rsidRPr="004D733A">
              <w:rPr>
                <w:szCs w:val="21"/>
              </w:rPr>
              <w:t>训练集</w:t>
            </w:r>
            <w:proofErr w:type="gramStart"/>
            <w:r w:rsidRPr="004D733A">
              <w:rPr>
                <w:b/>
                <w:bCs/>
                <w:szCs w:val="21"/>
              </w:rPr>
              <w:t>预训练</w:t>
            </w:r>
            <w:proofErr w:type="gramEnd"/>
            <w:r w:rsidRPr="004D733A">
              <w:rPr>
                <w:szCs w:val="21"/>
              </w:rPr>
              <w:t>一个特征提取器；然后，将这个</w:t>
            </w:r>
            <w:proofErr w:type="gramStart"/>
            <w:r w:rsidRPr="004D733A">
              <w:rPr>
                <w:szCs w:val="21"/>
              </w:rPr>
              <w:t>预训练</w:t>
            </w:r>
            <w:proofErr w:type="gramEnd"/>
            <w:r w:rsidRPr="004D733A">
              <w:rPr>
                <w:szCs w:val="21"/>
              </w:rPr>
              <w:t>模型作为</w:t>
            </w:r>
            <w:proofErr w:type="spellStart"/>
            <w:r w:rsidRPr="004D733A">
              <w:rPr>
                <w:szCs w:val="21"/>
              </w:rPr>
              <w:t>FedRoD</w:t>
            </w:r>
            <w:proofErr w:type="spellEnd"/>
            <w:r w:rsidRPr="004D733A">
              <w:rPr>
                <w:szCs w:val="21"/>
              </w:rPr>
              <w:t>框架中通用特征提取器</w:t>
            </w:r>
            <w:r w:rsidRPr="004D733A">
              <w:rPr>
                <w:szCs w:val="21"/>
              </w:rPr>
              <w:t>(</w:t>
            </w:r>
            <m:oMath>
              <m:r>
                <w:rPr>
                  <w:rFonts w:ascii="Cambria Math" w:hAnsi="Cambria Math" w:hint="eastAsia"/>
                  <w:szCs w:val="21"/>
                </w:rPr>
                <m:t>θ</m:t>
              </m:r>
            </m:oMath>
            <w:r w:rsidRPr="004D733A">
              <w:rPr>
                <w:szCs w:val="21"/>
              </w:rPr>
              <w:t>)</w:t>
            </w:r>
            <w:r w:rsidRPr="004D733A">
              <w:rPr>
                <w:szCs w:val="21"/>
              </w:rPr>
              <w:t>的初始化权重，再进行</w:t>
            </w:r>
            <w:proofErr w:type="spellStart"/>
            <w:r w:rsidRPr="004D733A">
              <w:rPr>
                <w:szCs w:val="21"/>
              </w:rPr>
              <w:t>pFL</w:t>
            </w:r>
            <w:proofErr w:type="spellEnd"/>
            <w:r w:rsidRPr="004D733A">
              <w:rPr>
                <w:szCs w:val="21"/>
              </w:rPr>
              <w:t xml:space="preserve">-FOOGD </w:t>
            </w:r>
            <w:r w:rsidRPr="004D733A">
              <w:rPr>
                <w:szCs w:val="21"/>
              </w:rPr>
              <w:t>框架的端到端联邦训练，遵循</w:t>
            </w:r>
            <w:r w:rsidRPr="004D733A">
              <w:rPr>
                <w:szCs w:val="21"/>
              </w:rPr>
              <w:t>FOOGD</w:t>
            </w:r>
            <w:r w:rsidRPr="004D733A">
              <w:rPr>
                <w:szCs w:val="21"/>
              </w:rPr>
              <w:t>的训练方法。</w:t>
            </w:r>
          </w:p>
          <w:p w14:paraId="2201E5BD" w14:textId="773084E6" w:rsidR="000A4241" w:rsidRPr="000A3884" w:rsidRDefault="004D733A" w:rsidP="000A3884">
            <w:pPr>
              <w:numPr>
                <w:ilvl w:val="0"/>
                <w:numId w:val="17"/>
              </w:numPr>
              <w:rPr>
                <w:rFonts w:hint="eastAsia"/>
                <w:szCs w:val="21"/>
              </w:rPr>
            </w:pPr>
            <w:r w:rsidRPr="004D733A">
              <w:rPr>
                <w:b/>
                <w:bCs/>
                <w:szCs w:val="21"/>
              </w:rPr>
              <w:t>对比模型：</w:t>
            </w:r>
            <w:r w:rsidRPr="004D733A">
              <w:rPr>
                <w:szCs w:val="21"/>
              </w:rPr>
              <w:t>为验证本框架的有效性，我们将设置</w:t>
            </w:r>
            <w:proofErr w:type="spellStart"/>
            <w:r w:rsidRPr="004D733A">
              <w:rPr>
                <w:szCs w:val="21"/>
              </w:rPr>
              <w:t>FedAvg</w:t>
            </w:r>
            <w:proofErr w:type="spellEnd"/>
            <w:r w:rsidRPr="004D733A">
              <w:rPr>
                <w:szCs w:val="21"/>
              </w:rPr>
              <w:t>、</w:t>
            </w:r>
            <w:proofErr w:type="spellStart"/>
            <w:r w:rsidRPr="004D733A">
              <w:rPr>
                <w:szCs w:val="21"/>
              </w:rPr>
              <w:t>FedRoD</w:t>
            </w:r>
            <w:proofErr w:type="spellEnd"/>
            <w:r w:rsidRPr="004D733A">
              <w:rPr>
                <w:szCs w:val="21"/>
              </w:rPr>
              <w:t>和</w:t>
            </w:r>
            <w:r w:rsidRPr="004D733A">
              <w:rPr>
                <w:szCs w:val="21"/>
              </w:rPr>
              <w:t xml:space="preserve"> </w:t>
            </w:r>
            <w:proofErr w:type="spellStart"/>
            <w:r w:rsidRPr="004D733A">
              <w:rPr>
                <w:szCs w:val="21"/>
              </w:rPr>
              <w:t>FedAvg</w:t>
            </w:r>
            <w:proofErr w:type="spellEnd"/>
            <w:r w:rsidRPr="004D733A">
              <w:rPr>
                <w:szCs w:val="21"/>
              </w:rPr>
              <w:t>+ FOOGD</w:t>
            </w:r>
            <w:r w:rsidRPr="004D733A">
              <w:rPr>
                <w:szCs w:val="21"/>
              </w:rPr>
              <w:t>作为基线进行全面对比。</w:t>
            </w:r>
          </w:p>
        </w:tc>
      </w:tr>
      <w:tr w:rsidR="000A4241" w:rsidRPr="00BC1F95" w14:paraId="366FD4F4" w14:textId="77777777" w:rsidTr="00CD73F2">
        <w:trPr>
          <w:trHeight w:val="3270"/>
          <w:jc w:val="center"/>
        </w:trPr>
        <w:tc>
          <w:tcPr>
            <w:tcW w:w="1583" w:type="dxa"/>
            <w:vAlign w:val="center"/>
          </w:tcPr>
          <w:p w14:paraId="04512C8E" w14:textId="77777777" w:rsidR="000A4241" w:rsidRPr="00BC1F95" w:rsidRDefault="000A4241">
            <w:pPr>
              <w:jc w:val="center"/>
              <w:rPr>
                <w:szCs w:val="21"/>
              </w:rPr>
            </w:pPr>
            <w:r w:rsidRPr="00BC1F95">
              <w:rPr>
                <w:rFonts w:hint="eastAsia"/>
                <w:szCs w:val="21"/>
              </w:rPr>
              <w:lastRenderedPageBreak/>
              <w:t>论文撰写</w:t>
            </w:r>
          </w:p>
          <w:p w14:paraId="3926F557" w14:textId="77777777" w:rsidR="000A4241" w:rsidRPr="00BC1F95" w:rsidRDefault="000A4241">
            <w:pPr>
              <w:jc w:val="center"/>
              <w:rPr>
                <w:szCs w:val="21"/>
              </w:rPr>
            </w:pPr>
            <w:r w:rsidRPr="00BC1F95">
              <w:rPr>
                <w:rFonts w:hint="eastAsia"/>
                <w:szCs w:val="21"/>
              </w:rPr>
              <w:t>提</w:t>
            </w:r>
            <w:r w:rsidRPr="00BC1F95">
              <w:rPr>
                <w:rFonts w:hint="eastAsia"/>
                <w:szCs w:val="21"/>
              </w:rPr>
              <w:t xml:space="preserve">    </w:t>
            </w:r>
            <w:r w:rsidRPr="00BC1F95">
              <w:rPr>
                <w:rFonts w:hint="eastAsia"/>
                <w:szCs w:val="21"/>
              </w:rPr>
              <w:t>纲</w:t>
            </w:r>
          </w:p>
        </w:tc>
        <w:tc>
          <w:tcPr>
            <w:tcW w:w="7015" w:type="dxa"/>
            <w:gridSpan w:val="5"/>
          </w:tcPr>
          <w:p w14:paraId="19C32902" w14:textId="77777777" w:rsidR="002F71EE" w:rsidRPr="002F71EE" w:rsidRDefault="002F71EE" w:rsidP="002F71EE">
            <w:pPr>
              <w:rPr>
                <w:szCs w:val="21"/>
              </w:rPr>
            </w:pPr>
            <w:r w:rsidRPr="002F71EE">
              <w:rPr>
                <w:b/>
                <w:bCs/>
                <w:szCs w:val="21"/>
              </w:rPr>
              <w:t>摘要</w:t>
            </w:r>
            <w:r w:rsidRPr="002F71EE">
              <w:rPr>
                <w:b/>
                <w:bCs/>
                <w:szCs w:val="21"/>
              </w:rPr>
              <w:t xml:space="preserve"> (Abstract)</w:t>
            </w:r>
          </w:p>
          <w:p w14:paraId="6F08F16A" w14:textId="5EDBF35F" w:rsidR="002F71EE" w:rsidRDefault="002F71EE" w:rsidP="002F71EE">
            <w:pPr>
              <w:rPr>
                <w:szCs w:val="21"/>
              </w:rPr>
            </w:pPr>
            <w:r w:rsidRPr="002F71EE">
              <w:rPr>
                <w:b/>
                <w:bCs/>
                <w:szCs w:val="21"/>
              </w:rPr>
              <w:t>背景：</w:t>
            </w:r>
            <w:r w:rsidRPr="002F71EE">
              <w:rPr>
                <w:szCs w:val="21"/>
              </w:rPr>
              <w:t>阐述浮游生物在海洋生态监测中的重要性。指出自动化成像技术带来了海量数据，但也面临分析瓶颈。针对珠江入海口等分布式监测场景，联邦学习（</w:t>
            </w:r>
            <w:r w:rsidRPr="002F71EE">
              <w:rPr>
                <w:szCs w:val="21"/>
              </w:rPr>
              <w:t>FL</w:t>
            </w:r>
            <w:r w:rsidRPr="002F71EE">
              <w:rPr>
                <w:szCs w:val="21"/>
              </w:rPr>
              <w:t>）因其数据隐私保护和低带宽占用的特性，成为必要的技术路径。</w:t>
            </w:r>
          </w:p>
          <w:p w14:paraId="237C154D" w14:textId="77777777" w:rsidR="002F71EE" w:rsidRPr="002F71EE" w:rsidRDefault="002F71EE" w:rsidP="002F71EE">
            <w:pPr>
              <w:rPr>
                <w:szCs w:val="21"/>
              </w:rPr>
            </w:pPr>
          </w:p>
          <w:p w14:paraId="4522587B" w14:textId="1B676564" w:rsidR="002F71EE" w:rsidRDefault="002F71EE" w:rsidP="002F71EE">
            <w:pPr>
              <w:rPr>
                <w:szCs w:val="21"/>
              </w:rPr>
            </w:pPr>
            <w:r w:rsidRPr="002F71EE">
              <w:rPr>
                <w:b/>
                <w:bCs/>
                <w:szCs w:val="21"/>
              </w:rPr>
              <w:t>挑战：</w:t>
            </w:r>
            <w:r w:rsidRPr="002F71EE">
              <w:rPr>
                <w:szCs w:val="21"/>
              </w:rPr>
              <w:t>指出现有</w:t>
            </w:r>
            <w:r w:rsidRPr="002F71EE">
              <w:rPr>
                <w:szCs w:val="21"/>
              </w:rPr>
              <w:t xml:space="preserve"> FL </w:t>
            </w:r>
            <w:r w:rsidRPr="002F71EE">
              <w:rPr>
                <w:szCs w:val="21"/>
              </w:rPr>
              <w:t>框架应用于此场景时，面临三个严峻挑战：</w:t>
            </w:r>
            <w:r w:rsidRPr="002F71EE">
              <w:rPr>
                <w:szCs w:val="21"/>
              </w:rPr>
              <w:t xml:space="preserve">1) </w:t>
            </w:r>
            <w:r w:rsidRPr="002F71EE">
              <w:rPr>
                <w:szCs w:val="21"/>
              </w:rPr>
              <w:t>由不同物种丰度引起的统计异质性（</w:t>
            </w:r>
            <w:r w:rsidRPr="002F71EE">
              <w:rPr>
                <w:szCs w:val="21"/>
              </w:rPr>
              <w:t>Non-IID</w:t>
            </w:r>
            <w:r w:rsidRPr="002F71EE">
              <w:rPr>
                <w:szCs w:val="21"/>
              </w:rPr>
              <w:t>）；</w:t>
            </w:r>
            <w:r w:rsidRPr="002F71EE">
              <w:rPr>
                <w:szCs w:val="21"/>
              </w:rPr>
              <w:t xml:space="preserve">2) </w:t>
            </w:r>
            <w:r w:rsidRPr="002F71EE">
              <w:rPr>
                <w:szCs w:val="21"/>
              </w:rPr>
              <w:t>由不同传感器和水体条件引起的域异质性（</w:t>
            </w:r>
            <w:r w:rsidRPr="002F71EE">
              <w:rPr>
                <w:szCs w:val="21"/>
              </w:rPr>
              <w:t>Covariate Shift</w:t>
            </w:r>
            <w:r w:rsidRPr="002F71EE">
              <w:rPr>
                <w:szCs w:val="21"/>
              </w:rPr>
              <w:t>，即</w:t>
            </w:r>
            <w:r w:rsidRPr="002F71EE">
              <w:rPr>
                <w:szCs w:val="21"/>
              </w:rPr>
              <w:t xml:space="preserve"> OOD </w:t>
            </w:r>
            <w:r w:rsidRPr="002F71EE">
              <w:rPr>
                <w:szCs w:val="21"/>
              </w:rPr>
              <w:t>泛化问题）；</w:t>
            </w:r>
            <w:r w:rsidRPr="002F71EE">
              <w:rPr>
                <w:szCs w:val="21"/>
              </w:rPr>
              <w:t xml:space="preserve">3) </w:t>
            </w:r>
            <w:r w:rsidRPr="002F71EE">
              <w:rPr>
                <w:szCs w:val="21"/>
              </w:rPr>
              <w:t>由未知物种或非生物颗粒引起的语义异质性（</w:t>
            </w:r>
            <w:r w:rsidRPr="002F71EE">
              <w:rPr>
                <w:szCs w:val="21"/>
              </w:rPr>
              <w:t>Open-Set</w:t>
            </w:r>
            <w:r w:rsidRPr="002F71EE">
              <w:rPr>
                <w:szCs w:val="21"/>
              </w:rPr>
              <w:t>，即</w:t>
            </w:r>
            <w:r w:rsidRPr="002F71EE">
              <w:rPr>
                <w:szCs w:val="21"/>
              </w:rPr>
              <w:t xml:space="preserve"> OOD </w:t>
            </w:r>
            <w:r w:rsidRPr="002F71EE">
              <w:rPr>
                <w:szCs w:val="21"/>
              </w:rPr>
              <w:t>检测问题）。</w:t>
            </w:r>
          </w:p>
          <w:p w14:paraId="6F6B2A4C" w14:textId="77777777" w:rsidR="002F71EE" w:rsidRPr="002F71EE" w:rsidRDefault="002F71EE" w:rsidP="002F71EE">
            <w:pPr>
              <w:rPr>
                <w:szCs w:val="21"/>
              </w:rPr>
            </w:pPr>
          </w:p>
          <w:p w14:paraId="1431D6A1" w14:textId="60FFD358" w:rsidR="002F71EE" w:rsidRDefault="002F71EE" w:rsidP="002F71EE">
            <w:pPr>
              <w:rPr>
                <w:szCs w:val="21"/>
              </w:rPr>
            </w:pPr>
            <w:r w:rsidRPr="002F71EE">
              <w:rPr>
                <w:b/>
                <w:bCs/>
                <w:szCs w:val="21"/>
              </w:rPr>
              <w:t>研究空白：</w:t>
            </w:r>
            <w:r w:rsidRPr="002F71EE">
              <w:rPr>
                <w:szCs w:val="21"/>
              </w:rPr>
              <w:t>分析现有</w:t>
            </w:r>
            <w:r w:rsidRPr="002F71EE">
              <w:rPr>
                <w:szCs w:val="21"/>
              </w:rPr>
              <w:t xml:space="preserve"> </w:t>
            </w:r>
            <w:proofErr w:type="spellStart"/>
            <w:r w:rsidRPr="002F71EE">
              <w:rPr>
                <w:szCs w:val="21"/>
              </w:rPr>
              <w:t>pFL</w:t>
            </w:r>
            <w:proofErr w:type="spellEnd"/>
            <w:r w:rsidRPr="002F71EE">
              <w:rPr>
                <w:szCs w:val="21"/>
              </w:rPr>
              <w:t xml:space="preserve"> </w:t>
            </w:r>
            <w:r w:rsidRPr="002F71EE">
              <w:rPr>
                <w:szCs w:val="21"/>
              </w:rPr>
              <w:t>框架（如</w:t>
            </w:r>
            <w:r w:rsidRPr="002F71EE">
              <w:rPr>
                <w:szCs w:val="21"/>
              </w:rPr>
              <w:t xml:space="preserve"> </w:t>
            </w:r>
            <w:proofErr w:type="spellStart"/>
            <w:r w:rsidRPr="002F71EE">
              <w:rPr>
                <w:szCs w:val="21"/>
              </w:rPr>
              <w:t>FedRoD</w:t>
            </w:r>
            <w:proofErr w:type="spellEnd"/>
            <w:r w:rsidRPr="002F71EE">
              <w:rPr>
                <w:szCs w:val="21"/>
              </w:rPr>
              <w:t>）虽能解决挑战</w:t>
            </w:r>
            <w:r w:rsidRPr="002F71EE">
              <w:rPr>
                <w:szCs w:val="21"/>
              </w:rPr>
              <w:t xml:space="preserve"> (1)</w:t>
            </w:r>
            <w:r w:rsidRPr="002F71EE">
              <w:rPr>
                <w:szCs w:val="21"/>
              </w:rPr>
              <w:t>，但无法处理</w:t>
            </w:r>
            <w:r w:rsidRPr="002F71EE">
              <w:rPr>
                <w:szCs w:val="21"/>
              </w:rPr>
              <w:t xml:space="preserve"> OOD </w:t>
            </w:r>
            <w:r w:rsidRPr="002F71EE">
              <w:rPr>
                <w:szCs w:val="21"/>
              </w:rPr>
              <w:t>问题；而现有的</w:t>
            </w:r>
            <w:r w:rsidRPr="002F71EE">
              <w:rPr>
                <w:szCs w:val="21"/>
              </w:rPr>
              <w:t xml:space="preserve"> FL-OOD </w:t>
            </w:r>
            <w:r w:rsidRPr="002F71EE">
              <w:rPr>
                <w:szCs w:val="21"/>
              </w:rPr>
              <w:t>框架（如</w:t>
            </w:r>
            <w:r w:rsidRPr="002F71EE">
              <w:rPr>
                <w:szCs w:val="21"/>
              </w:rPr>
              <w:t xml:space="preserve"> FOOGD</w:t>
            </w:r>
            <w:r w:rsidRPr="002F71EE">
              <w:rPr>
                <w:szCs w:val="21"/>
              </w:rPr>
              <w:t>）虽能解决</w:t>
            </w:r>
            <w:r w:rsidRPr="002F71EE">
              <w:rPr>
                <w:szCs w:val="21"/>
              </w:rPr>
              <w:t xml:space="preserve"> (2) </w:t>
            </w:r>
            <w:r w:rsidRPr="002F71EE">
              <w:rPr>
                <w:szCs w:val="21"/>
              </w:rPr>
              <w:t>和</w:t>
            </w:r>
            <w:r w:rsidRPr="002F71EE">
              <w:rPr>
                <w:szCs w:val="21"/>
              </w:rPr>
              <w:t xml:space="preserve"> (3)</w:t>
            </w:r>
            <w:r w:rsidRPr="002F71EE">
              <w:rPr>
                <w:szCs w:val="21"/>
              </w:rPr>
              <w:t>，但其</w:t>
            </w:r>
            <w:r w:rsidRPr="002F71EE">
              <w:rPr>
                <w:szCs w:val="21"/>
              </w:rPr>
              <w:t xml:space="preserve"> </w:t>
            </w:r>
            <w:proofErr w:type="spellStart"/>
            <w:r w:rsidRPr="002F71EE">
              <w:rPr>
                <w:szCs w:val="21"/>
              </w:rPr>
              <w:t>FedAvg</w:t>
            </w:r>
            <w:proofErr w:type="spellEnd"/>
            <w:r w:rsidRPr="002F71EE">
              <w:rPr>
                <w:szCs w:val="21"/>
              </w:rPr>
              <w:t xml:space="preserve"> </w:t>
            </w:r>
            <w:r w:rsidR="000A3884">
              <w:rPr>
                <w:rFonts w:hint="eastAsia"/>
                <w:szCs w:val="21"/>
              </w:rPr>
              <w:t>框架</w:t>
            </w:r>
            <w:r w:rsidRPr="002F71EE">
              <w:rPr>
                <w:szCs w:val="21"/>
              </w:rPr>
              <w:t>在高</w:t>
            </w:r>
            <w:r w:rsidRPr="002F71EE">
              <w:rPr>
                <w:szCs w:val="21"/>
              </w:rPr>
              <w:t xml:space="preserve"> Non-IID </w:t>
            </w:r>
            <w:r w:rsidRPr="002F71EE">
              <w:rPr>
                <w:szCs w:val="21"/>
              </w:rPr>
              <w:t>环境下性能会严重下降。</w:t>
            </w:r>
          </w:p>
          <w:p w14:paraId="47054904" w14:textId="77777777" w:rsidR="002F71EE" w:rsidRPr="002F71EE" w:rsidRDefault="002F71EE" w:rsidP="002F71EE">
            <w:pPr>
              <w:rPr>
                <w:szCs w:val="21"/>
              </w:rPr>
            </w:pPr>
          </w:p>
          <w:p w14:paraId="67E04689" w14:textId="12B171E6" w:rsidR="002F71EE" w:rsidRDefault="002F71EE" w:rsidP="002F71EE">
            <w:pPr>
              <w:rPr>
                <w:szCs w:val="21"/>
              </w:rPr>
            </w:pPr>
            <w:r w:rsidRPr="002F71EE">
              <w:rPr>
                <w:b/>
                <w:bCs/>
                <w:szCs w:val="21"/>
              </w:rPr>
              <w:t>方法：</w:t>
            </w:r>
            <w:r w:rsidRPr="002F71EE">
              <w:rPr>
                <w:szCs w:val="21"/>
              </w:rPr>
              <w:t>本文</w:t>
            </w:r>
            <w:r>
              <w:rPr>
                <w:rFonts w:hint="eastAsia"/>
                <w:szCs w:val="21"/>
              </w:rPr>
              <w:t>使用</w:t>
            </w:r>
            <w:proofErr w:type="spellStart"/>
            <w:r w:rsidRPr="002F71EE">
              <w:rPr>
                <w:szCs w:val="21"/>
              </w:rPr>
              <w:t>pFL</w:t>
            </w:r>
            <w:proofErr w:type="spellEnd"/>
            <w:r w:rsidRPr="002F71EE">
              <w:rPr>
                <w:szCs w:val="21"/>
              </w:rPr>
              <w:t xml:space="preserve">-FOOGD </w:t>
            </w:r>
            <w:r w:rsidRPr="002F71EE">
              <w:rPr>
                <w:szCs w:val="21"/>
              </w:rPr>
              <w:t>混合架构，将个性化联邦学习</w:t>
            </w:r>
            <w:r w:rsidRPr="002F71EE">
              <w:rPr>
                <w:szCs w:val="21"/>
              </w:rPr>
              <w:t xml:space="preserve"> </w:t>
            </w:r>
            <w:proofErr w:type="spellStart"/>
            <w:r w:rsidRPr="002F71EE">
              <w:rPr>
                <w:szCs w:val="21"/>
              </w:rPr>
              <w:t>FedRoD</w:t>
            </w:r>
            <w:proofErr w:type="spellEnd"/>
            <w:r w:rsidRPr="002F71EE">
              <w:rPr>
                <w:szCs w:val="21"/>
              </w:rPr>
              <w:t xml:space="preserve"> </w:t>
            </w:r>
            <w:r w:rsidRPr="002F71EE">
              <w:rPr>
                <w:szCs w:val="21"/>
              </w:rPr>
              <w:t>作为基础框架以解决客户端漂移，并将其与</w:t>
            </w:r>
            <w:r w:rsidRPr="002F71EE">
              <w:rPr>
                <w:szCs w:val="21"/>
              </w:rPr>
              <w:t>FOOGD</w:t>
            </w:r>
            <w:r w:rsidRPr="002F71EE">
              <w:rPr>
                <w:szCs w:val="21"/>
              </w:rPr>
              <w:t>框架的</w:t>
            </w:r>
            <w:r w:rsidRPr="002F71EE">
              <w:rPr>
                <w:szCs w:val="21"/>
              </w:rPr>
              <w:t>OOD</w:t>
            </w:r>
            <w:r w:rsidRPr="002F71EE">
              <w:rPr>
                <w:szCs w:val="21"/>
              </w:rPr>
              <w:t>泛化模块（</w:t>
            </w:r>
            <w:r w:rsidRPr="002F71EE">
              <w:rPr>
                <w:szCs w:val="21"/>
              </w:rPr>
              <w:t>SAG</w:t>
            </w:r>
            <w:r w:rsidRPr="002F71EE">
              <w:rPr>
                <w:szCs w:val="21"/>
              </w:rPr>
              <w:t>）和</w:t>
            </w:r>
            <w:r w:rsidRPr="002F71EE">
              <w:rPr>
                <w:szCs w:val="21"/>
              </w:rPr>
              <w:t xml:space="preserve"> OOD </w:t>
            </w:r>
            <w:r w:rsidRPr="002F71EE">
              <w:rPr>
                <w:szCs w:val="21"/>
              </w:rPr>
              <w:t>检测模块（</w:t>
            </w:r>
            <w:r w:rsidRPr="002F71EE">
              <w:rPr>
                <w:szCs w:val="21"/>
              </w:rPr>
              <w:t>SM</w:t>
            </w:r>
            <w:r w:rsidRPr="002F71EE">
              <w:rPr>
                <w:szCs w:val="21"/>
                <w:vertAlign w:val="superscript"/>
              </w:rPr>
              <w:t>3</w:t>
            </w:r>
            <w:r w:rsidRPr="002F71EE">
              <w:rPr>
                <w:szCs w:val="21"/>
              </w:rPr>
              <w:t>D</w:t>
            </w:r>
            <w:r w:rsidRPr="002F71EE">
              <w:rPr>
                <w:szCs w:val="21"/>
              </w:rPr>
              <w:t>）进行深度集成。</w:t>
            </w:r>
          </w:p>
          <w:p w14:paraId="6854E5D9" w14:textId="77777777" w:rsidR="002F71EE" w:rsidRPr="002F71EE" w:rsidRDefault="002F71EE" w:rsidP="002F71EE">
            <w:pPr>
              <w:rPr>
                <w:szCs w:val="21"/>
              </w:rPr>
            </w:pPr>
          </w:p>
          <w:p w14:paraId="21FEE531" w14:textId="2A325BF4" w:rsidR="002F71EE" w:rsidRPr="002F71EE" w:rsidRDefault="002F71EE" w:rsidP="002F71EE">
            <w:pPr>
              <w:rPr>
                <w:szCs w:val="21"/>
              </w:rPr>
            </w:pPr>
            <w:r w:rsidRPr="002F71EE">
              <w:rPr>
                <w:b/>
                <w:bCs/>
                <w:szCs w:val="21"/>
              </w:rPr>
              <w:t>实验与结果：</w:t>
            </w:r>
            <w:r w:rsidRPr="002F71EE">
              <w:rPr>
                <w:szCs w:val="21"/>
              </w:rPr>
              <w:t xml:space="preserve"> </w:t>
            </w:r>
            <w:r w:rsidRPr="002F71EE">
              <w:rPr>
                <w:szCs w:val="21"/>
              </w:rPr>
              <w:t>基于</w:t>
            </w:r>
            <w:r w:rsidRPr="002F71EE">
              <w:rPr>
                <w:szCs w:val="21"/>
              </w:rPr>
              <w:t xml:space="preserve"> Han </w:t>
            </w:r>
            <w:r w:rsidRPr="002F71EE">
              <w:rPr>
                <w:szCs w:val="21"/>
              </w:rPr>
              <w:t>等人提出的</w:t>
            </w:r>
            <w:r w:rsidRPr="002F71EE">
              <w:rPr>
                <w:szCs w:val="21"/>
              </w:rPr>
              <w:t xml:space="preserve"> DYB-</w:t>
            </w:r>
            <w:proofErr w:type="spellStart"/>
            <w:r w:rsidRPr="002F71EE">
              <w:rPr>
                <w:szCs w:val="21"/>
              </w:rPr>
              <w:t>PlanktonNet</w:t>
            </w:r>
            <w:proofErr w:type="spellEnd"/>
            <w:r w:rsidRPr="002F71EE">
              <w:rPr>
                <w:szCs w:val="21"/>
              </w:rPr>
              <w:t xml:space="preserve"> OOD </w:t>
            </w:r>
            <w:r w:rsidRPr="002F71EE">
              <w:rPr>
                <w:szCs w:val="21"/>
              </w:rPr>
              <w:t>基准进行实验验证。通过模拟不同程度的</w:t>
            </w:r>
            <w:r w:rsidRPr="002F71EE">
              <w:rPr>
                <w:szCs w:val="21"/>
              </w:rPr>
              <w:t xml:space="preserve"> Non-IID</w:t>
            </w:r>
            <w:r w:rsidRPr="002F71EE">
              <w:rPr>
                <w:szCs w:val="21"/>
              </w:rPr>
              <w:t>（</w:t>
            </w:r>
            <w:r w:rsidRPr="002F71EE">
              <w:rPr>
                <w:szCs w:val="21"/>
              </w:rPr>
              <w:t xml:space="preserve">Dirichlet </w:t>
            </w:r>
            <w:r w:rsidRPr="002F71EE">
              <w:rPr>
                <w:szCs w:val="21"/>
              </w:rPr>
              <w:t>分布</w:t>
            </w:r>
            <w:r w:rsidRPr="002F71EE">
              <w:rPr>
                <w:szCs w:val="21"/>
              </w:rPr>
              <w:t xml:space="preserve"> </w:t>
            </w:r>
            <m:oMath>
              <m:r>
                <w:rPr>
                  <w:rFonts w:ascii="Cambria Math" w:hAnsi="Cambria Math"/>
                  <w:szCs w:val="21"/>
                </w:rPr>
                <m:t>α</m:t>
              </m:r>
            </m:oMath>
            <w:r w:rsidRPr="002F71EE">
              <w:rPr>
                <w:szCs w:val="21"/>
              </w:rPr>
              <w:t>=0.1, 5.0</w:t>
            </w:r>
            <w:r w:rsidRPr="002F71EE">
              <w:rPr>
                <w:szCs w:val="21"/>
              </w:rPr>
              <w:t>），证明</w:t>
            </w:r>
            <w:r w:rsidRPr="002F71EE">
              <w:rPr>
                <w:szCs w:val="21"/>
              </w:rPr>
              <w:t xml:space="preserve"> </w:t>
            </w:r>
            <w:proofErr w:type="spellStart"/>
            <w:r w:rsidRPr="002F71EE">
              <w:rPr>
                <w:szCs w:val="21"/>
              </w:rPr>
              <w:t>pFL</w:t>
            </w:r>
            <w:proofErr w:type="spellEnd"/>
            <w:r w:rsidRPr="002F71EE">
              <w:rPr>
                <w:szCs w:val="21"/>
              </w:rPr>
              <w:t xml:space="preserve">-FOOGD </w:t>
            </w:r>
            <w:r w:rsidRPr="002F71EE">
              <w:rPr>
                <w:szCs w:val="21"/>
              </w:rPr>
              <w:t>框架在</w:t>
            </w:r>
            <w:r w:rsidRPr="002F71EE">
              <w:rPr>
                <w:szCs w:val="21"/>
              </w:rPr>
              <w:t xml:space="preserve"> ID </w:t>
            </w:r>
            <w:r w:rsidRPr="002F71EE">
              <w:rPr>
                <w:szCs w:val="21"/>
              </w:rPr>
              <w:t>泛化、</w:t>
            </w:r>
            <w:r w:rsidRPr="002F71EE">
              <w:rPr>
                <w:szCs w:val="21"/>
              </w:rPr>
              <w:t xml:space="preserve">OOD </w:t>
            </w:r>
            <w:r w:rsidRPr="002F71EE">
              <w:rPr>
                <w:szCs w:val="21"/>
              </w:rPr>
              <w:t>泛化（</w:t>
            </w:r>
            <w:r w:rsidRPr="002F71EE">
              <w:rPr>
                <w:szCs w:val="21"/>
              </w:rPr>
              <w:t>IN-C</w:t>
            </w:r>
            <w:r w:rsidRPr="002F71EE">
              <w:rPr>
                <w:szCs w:val="21"/>
              </w:rPr>
              <w:t>）以及</w:t>
            </w:r>
            <w:r w:rsidRPr="002F71EE">
              <w:rPr>
                <w:szCs w:val="21"/>
              </w:rPr>
              <w:t xml:space="preserve"> Near/Far-</w:t>
            </w:r>
            <w:proofErr w:type="spellStart"/>
            <w:r w:rsidRPr="002F71EE">
              <w:rPr>
                <w:szCs w:val="21"/>
              </w:rPr>
              <w:t>OoD</w:t>
            </w:r>
            <w:proofErr w:type="spellEnd"/>
            <w:r w:rsidRPr="002F71EE">
              <w:rPr>
                <w:szCs w:val="21"/>
              </w:rPr>
              <w:t xml:space="preserve"> </w:t>
            </w:r>
            <w:r w:rsidRPr="002F71EE">
              <w:rPr>
                <w:szCs w:val="21"/>
              </w:rPr>
              <w:t>检测（</w:t>
            </w:r>
            <w:r w:rsidRPr="002F71EE">
              <w:rPr>
                <w:szCs w:val="21"/>
              </w:rPr>
              <w:t>AUROC/FPR95</w:t>
            </w:r>
            <w:r w:rsidRPr="002F71EE">
              <w:rPr>
                <w:szCs w:val="21"/>
              </w:rPr>
              <w:t>）方面，</w:t>
            </w:r>
            <w:r w:rsidR="0070189E">
              <w:rPr>
                <w:rFonts w:hint="eastAsia"/>
                <w:szCs w:val="21"/>
              </w:rPr>
              <w:t>与</w:t>
            </w:r>
            <w:proofErr w:type="spellStart"/>
            <w:r w:rsidRPr="002F71EE">
              <w:rPr>
                <w:szCs w:val="21"/>
              </w:rPr>
              <w:t>FedAvg</w:t>
            </w:r>
            <w:proofErr w:type="spellEnd"/>
            <w:r w:rsidRPr="002F71EE">
              <w:rPr>
                <w:szCs w:val="21"/>
              </w:rPr>
              <w:t>、</w:t>
            </w:r>
            <w:proofErr w:type="spellStart"/>
            <w:r w:rsidRPr="002F71EE">
              <w:rPr>
                <w:szCs w:val="21"/>
              </w:rPr>
              <w:t>FedRoD</w:t>
            </w:r>
            <w:proofErr w:type="spellEnd"/>
            <w:r w:rsidRPr="002F71EE">
              <w:rPr>
                <w:szCs w:val="21"/>
              </w:rPr>
              <w:t>和</w:t>
            </w:r>
            <w:proofErr w:type="spellStart"/>
            <w:r w:rsidRPr="002F71EE">
              <w:rPr>
                <w:szCs w:val="21"/>
              </w:rPr>
              <w:t>FedAvg+FOOGD</w:t>
            </w:r>
            <w:proofErr w:type="spellEnd"/>
            <w:r w:rsidRPr="002F71EE">
              <w:rPr>
                <w:szCs w:val="21"/>
              </w:rPr>
              <w:t xml:space="preserve"> </w:t>
            </w:r>
            <w:r w:rsidRPr="002F71EE">
              <w:rPr>
                <w:szCs w:val="21"/>
              </w:rPr>
              <w:t>等基线模型</w:t>
            </w:r>
            <w:proofErr w:type="gramStart"/>
            <w:r w:rsidR="0070189E">
              <w:rPr>
                <w:rFonts w:hint="eastAsia"/>
                <w:szCs w:val="21"/>
              </w:rPr>
              <w:t>做对</w:t>
            </w:r>
            <w:proofErr w:type="gramEnd"/>
            <w:r w:rsidR="0070189E">
              <w:rPr>
                <w:rFonts w:hint="eastAsia"/>
                <w:szCs w:val="21"/>
              </w:rPr>
              <w:t>比</w:t>
            </w:r>
            <w:r>
              <w:rPr>
                <w:rFonts w:hint="eastAsia"/>
                <w:szCs w:val="21"/>
              </w:rPr>
              <w:t>。</w:t>
            </w:r>
          </w:p>
          <w:p w14:paraId="7B3BC78D" w14:textId="77777777" w:rsidR="002F71EE" w:rsidRPr="002F71EE" w:rsidRDefault="002F71EE" w:rsidP="002F71EE">
            <w:pPr>
              <w:rPr>
                <w:szCs w:val="21"/>
              </w:rPr>
            </w:pPr>
            <w:r w:rsidRPr="002F71EE">
              <w:rPr>
                <w:b/>
                <w:bCs/>
                <w:szCs w:val="21"/>
              </w:rPr>
              <w:t xml:space="preserve">1. </w:t>
            </w:r>
            <w:r w:rsidRPr="002F71EE">
              <w:rPr>
                <w:b/>
                <w:bCs/>
                <w:szCs w:val="21"/>
              </w:rPr>
              <w:t>引言</w:t>
            </w:r>
            <w:r w:rsidRPr="002F71EE">
              <w:rPr>
                <w:b/>
                <w:bCs/>
                <w:szCs w:val="21"/>
              </w:rPr>
              <w:t xml:space="preserve"> (Introduction)</w:t>
            </w:r>
          </w:p>
          <w:p w14:paraId="3F636EAC" w14:textId="77777777" w:rsidR="002F71EE" w:rsidRPr="002F71EE" w:rsidRDefault="002F71EE" w:rsidP="002F71EE">
            <w:pPr>
              <w:rPr>
                <w:szCs w:val="21"/>
              </w:rPr>
            </w:pPr>
            <w:r w:rsidRPr="002F71EE">
              <w:rPr>
                <w:b/>
                <w:bCs/>
                <w:szCs w:val="21"/>
              </w:rPr>
              <w:t xml:space="preserve">1.1 </w:t>
            </w:r>
            <w:r w:rsidRPr="002F71EE">
              <w:rPr>
                <w:b/>
                <w:bCs/>
                <w:szCs w:val="21"/>
              </w:rPr>
              <w:t>研究背景与意义</w:t>
            </w:r>
          </w:p>
          <w:p w14:paraId="64999F76" w14:textId="4B64068A" w:rsidR="002F71EE" w:rsidRPr="002F71EE" w:rsidRDefault="002F71EE" w:rsidP="002F71EE">
            <w:pPr>
              <w:rPr>
                <w:szCs w:val="21"/>
              </w:rPr>
            </w:pPr>
            <w:r w:rsidRPr="002F71EE">
              <w:rPr>
                <w:szCs w:val="21"/>
              </w:rPr>
              <w:t>浮游生物的生态学重要性。</w:t>
            </w:r>
          </w:p>
          <w:p w14:paraId="7487700B" w14:textId="74F6FAA4" w:rsidR="002F71EE" w:rsidRPr="002F71EE" w:rsidRDefault="002F71EE" w:rsidP="002F71EE">
            <w:pPr>
              <w:rPr>
                <w:szCs w:val="21"/>
              </w:rPr>
            </w:pPr>
            <w:r w:rsidRPr="002F71EE">
              <w:rPr>
                <w:szCs w:val="21"/>
              </w:rPr>
              <w:t>自动化成像技术（</w:t>
            </w:r>
            <w:r w:rsidRPr="002F71EE">
              <w:rPr>
                <w:szCs w:val="21"/>
              </w:rPr>
              <w:t xml:space="preserve">IFCB, ISIIS </w:t>
            </w:r>
            <w:r w:rsidRPr="002F71EE">
              <w:rPr>
                <w:szCs w:val="21"/>
              </w:rPr>
              <w:t>等）的应用与数据爆炸，以及传统人工镜检的</w:t>
            </w:r>
            <w:r w:rsidRPr="002F71EE">
              <w:rPr>
                <w:szCs w:val="21"/>
              </w:rPr>
              <w:t>“</w:t>
            </w:r>
            <w:r w:rsidRPr="002F71EE">
              <w:rPr>
                <w:szCs w:val="21"/>
              </w:rPr>
              <w:t>分析瓶颈</w:t>
            </w:r>
            <w:r w:rsidRPr="002F71EE">
              <w:rPr>
                <w:szCs w:val="21"/>
              </w:rPr>
              <w:t>”</w:t>
            </w:r>
            <w:r w:rsidRPr="002F71EE">
              <w:rPr>
                <w:szCs w:val="21"/>
              </w:rPr>
              <w:t>。</w:t>
            </w:r>
          </w:p>
          <w:p w14:paraId="0AE251B5" w14:textId="5DEA13D5" w:rsidR="002F71EE" w:rsidRPr="002F71EE" w:rsidRDefault="002F71EE" w:rsidP="002F71EE">
            <w:pPr>
              <w:rPr>
                <w:szCs w:val="21"/>
              </w:rPr>
            </w:pPr>
            <w:r w:rsidRPr="002F71EE">
              <w:rPr>
                <w:szCs w:val="21"/>
              </w:rPr>
              <w:t>分布式监测的现实需求（如珠江入海口），以及联邦学习（</w:t>
            </w:r>
            <w:r w:rsidRPr="002F71EE">
              <w:rPr>
                <w:szCs w:val="21"/>
              </w:rPr>
              <w:t>FL</w:t>
            </w:r>
            <w:r w:rsidRPr="002F71EE">
              <w:rPr>
                <w:szCs w:val="21"/>
              </w:rPr>
              <w:t>）在解决数据传输和隐私保护方面的必要性。</w:t>
            </w:r>
          </w:p>
          <w:p w14:paraId="27653C09" w14:textId="77777777" w:rsidR="002F71EE" w:rsidRPr="002F71EE" w:rsidRDefault="002F71EE" w:rsidP="002F71EE">
            <w:pPr>
              <w:rPr>
                <w:szCs w:val="21"/>
              </w:rPr>
            </w:pPr>
            <w:r w:rsidRPr="002F71EE">
              <w:rPr>
                <w:b/>
                <w:bCs/>
                <w:szCs w:val="21"/>
              </w:rPr>
              <w:t xml:space="preserve">1.2 </w:t>
            </w:r>
            <w:r w:rsidRPr="002F71EE">
              <w:rPr>
                <w:b/>
                <w:bCs/>
                <w:szCs w:val="21"/>
              </w:rPr>
              <w:t>核心挑战：浮游生物监测中的复合型异质性</w:t>
            </w:r>
          </w:p>
          <w:p w14:paraId="71BCF058" w14:textId="6EB38697" w:rsidR="002F71EE" w:rsidRPr="002F71EE" w:rsidRDefault="002F71EE" w:rsidP="002F71EE">
            <w:pPr>
              <w:rPr>
                <w:szCs w:val="21"/>
              </w:rPr>
            </w:pPr>
            <w:r w:rsidRPr="002F71EE">
              <w:rPr>
                <w:b/>
                <w:bCs/>
                <w:szCs w:val="21"/>
              </w:rPr>
              <w:t>挑战</w:t>
            </w:r>
            <w:proofErr w:type="gramStart"/>
            <w:r w:rsidRPr="002F71EE">
              <w:rPr>
                <w:b/>
                <w:bCs/>
                <w:szCs w:val="21"/>
              </w:rPr>
              <w:t>一</w:t>
            </w:r>
            <w:proofErr w:type="gramEnd"/>
            <w:r w:rsidRPr="002F71EE">
              <w:rPr>
                <w:b/>
                <w:bCs/>
                <w:szCs w:val="21"/>
              </w:rPr>
              <w:t>：统计异质性</w:t>
            </w:r>
            <w:r w:rsidRPr="002F71EE">
              <w:rPr>
                <w:b/>
                <w:bCs/>
                <w:szCs w:val="21"/>
              </w:rPr>
              <w:t xml:space="preserve"> (Non-IID)</w:t>
            </w:r>
            <w:r w:rsidRPr="002F71EE">
              <w:rPr>
                <w:szCs w:val="21"/>
              </w:rPr>
              <w:t>。不同地理位置的微环境（盐度、温度）差异导致物种丰度分布不同，违反了</w:t>
            </w:r>
            <w:r w:rsidRPr="002F71EE">
              <w:rPr>
                <w:szCs w:val="21"/>
              </w:rPr>
              <w:t xml:space="preserve"> FL </w:t>
            </w:r>
            <w:r w:rsidRPr="002F71EE">
              <w:rPr>
                <w:szCs w:val="21"/>
              </w:rPr>
              <w:t>的</w:t>
            </w:r>
            <w:r w:rsidRPr="002F71EE">
              <w:rPr>
                <w:szCs w:val="21"/>
              </w:rPr>
              <w:t xml:space="preserve"> IID </w:t>
            </w:r>
            <w:r w:rsidRPr="002F71EE">
              <w:rPr>
                <w:szCs w:val="21"/>
              </w:rPr>
              <w:t>假设，导致</w:t>
            </w:r>
            <w:r w:rsidRPr="002F71EE">
              <w:rPr>
                <w:szCs w:val="21"/>
              </w:rPr>
              <w:t xml:space="preserve"> </w:t>
            </w:r>
            <w:proofErr w:type="spellStart"/>
            <w:r w:rsidRPr="002F71EE">
              <w:rPr>
                <w:szCs w:val="21"/>
              </w:rPr>
              <w:t>FedAvg</w:t>
            </w:r>
            <w:proofErr w:type="spellEnd"/>
            <w:r w:rsidRPr="002F71EE">
              <w:rPr>
                <w:szCs w:val="21"/>
              </w:rPr>
              <w:t xml:space="preserve"> </w:t>
            </w:r>
            <w:r w:rsidRPr="002F71EE">
              <w:rPr>
                <w:szCs w:val="21"/>
              </w:rPr>
              <w:t>等标准算法性能下降。</w:t>
            </w:r>
          </w:p>
          <w:p w14:paraId="785D6051" w14:textId="2FFB1848" w:rsidR="002F71EE" w:rsidRPr="002F71EE" w:rsidRDefault="002F71EE" w:rsidP="002F71EE">
            <w:pPr>
              <w:rPr>
                <w:szCs w:val="21"/>
              </w:rPr>
            </w:pPr>
            <w:r w:rsidRPr="002F71EE">
              <w:rPr>
                <w:b/>
                <w:bCs/>
                <w:szCs w:val="21"/>
              </w:rPr>
              <w:t>挑战二：域异质性</w:t>
            </w:r>
            <w:r w:rsidRPr="002F71EE">
              <w:rPr>
                <w:b/>
                <w:bCs/>
                <w:szCs w:val="21"/>
              </w:rPr>
              <w:t xml:space="preserve"> (Covariate Shift)</w:t>
            </w:r>
            <w:r w:rsidRPr="002F71EE">
              <w:rPr>
                <w:szCs w:val="21"/>
              </w:rPr>
              <w:t>。</w:t>
            </w:r>
            <w:r w:rsidRPr="002F71EE">
              <w:rPr>
                <w:szCs w:val="21"/>
              </w:rPr>
              <w:t xml:space="preserve">Eerola </w:t>
            </w:r>
            <w:r w:rsidRPr="002F71EE">
              <w:rPr>
                <w:szCs w:val="21"/>
              </w:rPr>
              <w:t>等定义的</w:t>
            </w:r>
            <w:r w:rsidRPr="002F71EE">
              <w:rPr>
                <w:szCs w:val="21"/>
              </w:rPr>
              <w:t xml:space="preserve"> "Challenge 4"</w:t>
            </w:r>
            <w:r w:rsidRPr="002F71EE">
              <w:rPr>
                <w:szCs w:val="21"/>
              </w:rPr>
              <w:t>。由传感器噪声、镜头污垢、水体浊度等引起，导致</w:t>
            </w:r>
            <w:r w:rsidRPr="002F71EE">
              <w:rPr>
                <w:szCs w:val="21"/>
              </w:rPr>
              <w:t>“</w:t>
            </w:r>
            <w:r w:rsidRPr="002F71EE">
              <w:rPr>
                <w:szCs w:val="21"/>
              </w:rPr>
              <w:t>同物异像</w:t>
            </w:r>
            <w:r w:rsidRPr="002F71EE">
              <w:rPr>
                <w:szCs w:val="21"/>
              </w:rPr>
              <w:t>”</w:t>
            </w:r>
            <w:r w:rsidRPr="002F71EE">
              <w:rPr>
                <w:szCs w:val="21"/>
              </w:rPr>
              <w:t>，对模型的</w:t>
            </w:r>
            <w:r w:rsidRPr="002F71EE">
              <w:rPr>
                <w:szCs w:val="21"/>
              </w:rPr>
              <w:t xml:space="preserve"> OOD </w:t>
            </w:r>
            <w:r w:rsidRPr="002F71EE">
              <w:rPr>
                <w:szCs w:val="21"/>
              </w:rPr>
              <w:t>泛化能力提出要求。</w:t>
            </w:r>
          </w:p>
          <w:p w14:paraId="31450979" w14:textId="6F5FE16A" w:rsidR="002F71EE" w:rsidRPr="002F71EE" w:rsidRDefault="002F71EE" w:rsidP="002F71EE">
            <w:pPr>
              <w:rPr>
                <w:szCs w:val="21"/>
              </w:rPr>
            </w:pPr>
            <w:r w:rsidRPr="002F71EE">
              <w:rPr>
                <w:b/>
                <w:bCs/>
                <w:szCs w:val="21"/>
              </w:rPr>
              <w:t>挑战三：语义异质性</w:t>
            </w:r>
            <w:r w:rsidRPr="002F71EE">
              <w:rPr>
                <w:b/>
                <w:bCs/>
                <w:szCs w:val="21"/>
              </w:rPr>
              <w:t xml:space="preserve"> (Open-Set / OOD Detection)</w:t>
            </w:r>
            <w:r w:rsidRPr="002F71EE">
              <w:rPr>
                <w:szCs w:val="21"/>
              </w:rPr>
              <w:t>。</w:t>
            </w:r>
            <w:r w:rsidRPr="002F71EE">
              <w:rPr>
                <w:szCs w:val="21"/>
              </w:rPr>
              <w:t xml:space="preserve">Eerola </w:t>
            </w:r>
            <w:r w:rsidRPr="002F71EE">
              <w:rPr>
                <w:szCs w:val="21"/>
              </w:rPr>
              <w:t>等定义的</w:t>
            </w:r>
            <w:r w:rsidRPr="002F71EE">
              <w:rPr>
                <w:szCs w:val="21"/>
              </w:rPr>
              <w:t xml:space="preserve"> "Challenge 5"</w:t>
            </w:r>
            <w:r w:rsidRPr="002F71EE">
              <w:rPr>
                <w:szCs w:val="21"/>
              </w:rPr>
              <w:t>。模型必须能</w:t>
            </w:r>
            <w:r w:rsidRPr="002F71EE">
              <w:rPr>
                <w:szCs w:val="21"/>
              </w:rPr>
              <w:t>“</w:t>
            </w:r>
            <w:r w:rsidRPr="002F71EE">
              <w:rPr>
                <w:szCs w:val="21"/>
              </w:rPr>
              <w:t>拒绝</w:t>
            </w:r>
            <w:r w:rsidRPr="002F71EE">
              <w:rPr>
                <w:szCs w:val="21"/>
              </w:rPr>
              <w:t>”</w:t>
            </w:r>
            <w:r w:rsidRPr="002F71EE">
              <w:rPr>
                <w:szCs w:val="21"/>
              </w:rPr>
              <w:t>未知输入。引用</w:t>
            </w:r>
            <w:r w:rsidRPr="002F71EE">
              <w:rPr>
                <w:szCs w:val="21"/>
              </w:rPr>
              <w:t xml:space="preserve"> Han </w:t>
            </w:r>
            <w:r w:rsidRPr="002F71EE">
              <w:rPr>
                <w:szCs w:val="21"/>
              </w:rPr>
              <w:t>等的基准，将</w:t>
            </w:r>
            <w:proofErr w:type="gramStart"/>
            <w:r w:rsidRPr="002F71EE">
              <w:rPr>
                <w:szCs w:val="21"/>
              </w:rPr>
              <w:t>此挑战</w:t>
            </w:r>
            <w:proofErr w:type="gramEnd"/>
            <w:r w:rsidRPr="002F71EE">
              <w:rPr>
                <w:szCs w:val="21"/>
              </w:rPr>
              <w:t>细分为</w:t>
            </w:r>
            <w:r w:rsidRPr="002F71EE">
              <w:rPr>
                <w:szCs w:val="21"/>
              </w:rPr>
              <w:t xml:space="preserve"> Near-</w:t>
            </w:r>
            <w:proofErr w:type="spellStart"/>
            <w:r w:rsidRPr="002F71EE">
              <w:rPr>
                <w:szCs w:val="21"/>
              </w:rPr>
              <w:t>OoD</w:t>
            </w:r>
            <w:proofErr w:type="spellEnd"/>
            <w:r w:rsidRPr="002F71EE">
              <w:rPr>
                <w:szCs w:val="21"/>
              </w:rPr>
              <w:t>（新物种）和</w:t>
            </w:r>
            <w:r w:rsidRPr="002F71EE">
              <w:rPr>
                <w:szCs w:val="21"/>
              </w:rPr>
              <w:t xml:space="preserve"> Far-</w:t>
            </w:r>
            <w:proofErr w:type="spellStart"/>
            <w:r w:rsidRPr="002F71EE">
              <w:rPr>
                <w:szCs w:val="21"/>
              </w:rPr>
              <w:t>OoD</w:t>
            </w:r>
            <w:proofErr w:type="spellEnd"/>
            <w:r w:rsidRPr="002F71EE">
              <w:rPr>
                <w:szCs w:val="21"/>
              </w:rPr>
              <w:t>（气泡、杂波）。</w:t>
            </w:r>
          </w:p>
          <w:p w14:paraId="40893F26" w14:textId="77777777" w:rsidR="002F71EE" w:rsidRPr="002F71EE" w:rsidRDefault="002F71EE" w:rsidP="002F71EE">
            <w:pPr>
              <w:rPr>
                <w:szCs w:val="21"/>
              </w:rPr>
            </w:pPr>
            <w:r w:rsidRPr="002F71EE">
              <w:rPr>
                <w:b/>
                <w:bCs/>
                <w:szCs w:val="21"/>
              </w:rPr>
              <w:t xml:space="preserve">1.3 </w:t>
            </w:r>
            <w:r w:rsidRPr="002F71EE">
              <w:rPr>
                <w:b/>
                <w:bCs/>
                <w:szCs w:val="21"/>
              </w:rPr>
              <w:t>研究空白与本文贡献</w:t>
            </w:r>
          </w:p>
          <w:p w14:paraId="6C4866A0" w14:textId="212B9186" w:rsidR="002F71EE" w:rsidRPr="002F71EE" w:rsidRDefault="002F71EE" w:rsidP="002F71EE">
            <w:pPr>
              <w:rPr>
                <w:szCs w:val="21"/>
              </w:rPr>
            </w:pPr>
            <w:r w:rsidRPr="002F71EE">
              <w:rPr>
                <w:b/>
                <w:bCs/>
                <w:szCs w:val="21"/>
              </w:rPr>
              <w:t>研究空白：</w:t>
            </w:r>
            <w:r w:rsidRPr="002F71EE">
              <w:rPr>
                <w:szCs w:val="21"/>
              </w:rPr>
              <w:t xml:space="preserve"> </w:t>
            </w:r>
            <w:r w:rsidRPr="002F71EE">
              <w:rPr>
                <w:szCs w:val="21"/>
              </w:rPr>
              <w:t>指出现有研究的</w:t>
            </w:r>
            <w:r w:rsidRPr="002F71EE">
              <w:rPr>
                <w:szCs w:val="21"/>
              </w:rPr>
              <w:t>“</w:t>
            </w:r>
            <w:r w:rsidRPr="002F71EE">
              <w:rPr>
                <w:szCs w:val="21"/>
              </w:rPr>
              <w:t>割裂</w:t>
            </w:r>
            <w:r w:rsidRPr="002F71EE">
              <w:rPr>
                <w:szCs w:val="21"/>
              </w:rPr>
              <w:t>”</w:t>
            </w:r>
            <w:r w:rsidRPr="002F71EE">
              <w:rPr>
                <w:szCs w:val="21"/>
              </w:rPr>
              <w:t>状态。</w:t>
            </w:r>
            <w:proofErr w:type="spellStart"/>
            <w:r w:rsidRPr="002F71EE">
              <w:rPr>
                <w:szCs w:val="21"/>
              </w:rPr>
              <w:t>pFL</w:t>
            </w:r>
            <w:proofErr w:type="spellEnd"/>
            <w:r w:rsidRPr="002F71EE">
              <w:rPr>
                <w:szCs w:val="21"/>
              </w:rPr>
              <w:t xml:space="preserve"> </w:t>
            </w:r>
            <w:r w:rsidRPr="002F71EE">
              <w:rPr>
                <w:szCs w:val="21"/>
              </w:rPr>
              <w:t>框架（如</w:t>
            </w:r>
            <w:r w:rsidRPr="002F71EE">
              <w:rPr>
                <w:szCs w:val="21"/>
              </w:rPr>
              <w:t xml:space="preserve"> </w:t>
            </w:r>
            <w:proofErr w:type="spellStart"/>
            <w:r w:rsidRPr="002F71EE">
              <w:rPr>
                <w:szCs w:val="21"/>
              </w:rPr>
              <w:t>FedRoD</w:t>
            </w:r>
            <w:proofErr w:type="spellEnd"/>
            <w:r w:rsidRPr="002F71EE">
              <w:rPr>
                <w:szCs w:val="21"/>
              </w:rPr>
              <w:t>）专注于解决挑战</w:t>
            </w:r>
            <w:proofErr w:type="gramStart"/>
            <w:r w:rsidRPr="002F71EE">
              <w:rPr>
                <w:szCs w:val="21"/>
              </w:rPr>
              <w:t>一</w:t>
            </w:r>
            <w:proofErr w:type="gramEnd"/>
            <w:r w:rsidRPr="002F71EE">
              <w:rPr>
                <w:szCs w:val="21"/>
              </w:rPr>
              <w:t>，但忽略了</w:t>
            </w:r>
            <w:r w:rsidRPr="002F71EE">
              <w:rPr>
                <w:szCs w:val="21"/>
              </w:rPr>
              <w:t xml:space="preserve"> OOD </w:t>
            </w:r>
            <w:r w:rsidRPr="002F71EE">
              <w:rPr>
                <w:szCs w:val="21"/>
              </w:rPr>
              <w:t>问题。</w:t>
            </w:r>
            <w:r w:rsidRPr="002F71EE">
              <w:rPr>
                <w:szCs w:val="21"/>
              </w:rPr>
              <w:t xml:space="preserve">FL-OOD </w:t>
            </w:r>
            <w:r w:rsidRPr="002F71EE">
              <w:rPr>
                <w:szCs w:val="21"/>
              </w:rPr>
              <w:t>框架（如</w:t>
            </w:r>
            <w:r w:rsidRPr="002F71EE">
              <w:rPr>
                <w:szCs w:val="21"/>
              </w:rPr>
              <w:t xml:space="preserve"> FOOGD</w:t>
            </w:r>
            <w:r w:rsidRPr="002F71EE">
              <w:rPr>
                <w:szCs w:val="21"/>
              </w:rPr>
              <w:t>）专注于解决挑战二和三，但其</w:t>
            </w:r>
            <w:r w:rsidRPr="002F71EE">
              <w:rPr>
                <w:szCs w:val="21"/>
              </w:rPr>
              <w:t xml:space="preserve"> </w:t>
            </w:r>
            <w:proofErr w:type="spellStart"/>
            <w:r w:rsidRPr="002F71EE">
              <w:rPr>
                <w:szCs w:val="21"/>
              </w:rPr>
              <w:t>FedAvg</w:t>
            </w:r>
            <w:proofErr w:type="spellEnd"/>
            <w:r w:rsidRPr="002F71EE">
              <w:rPr>
                <w:szCs w:val="21"/>
              </w:rPr>
              <w:t xml:space="preserve"> </w:t>
            </w:r>
            <w:r w:rsidRPr="002F71EE">
              <w:rPr>
                <w:szCs w:val="21"/>
              </w:rPr>
              <w:t>基座无法应对挑战</w:t>
            </w:r>
            <w:proofErr w:type="gramStart"/>
            <w:r w:rsidRPr="002F71EE">
              <w:rPr>
                <w:szCs w:val="21"/>
              </w:rPr>
              <w:t>一</w:t>
            </w:r>
            <w:proofErr w:type="gramEnd"/>
            <w:r w:rsidRPr="002F71EE">
              <w:rPr>
                <w:szCs w:val="21"/>
              </w:rPr>
              <w:t>。</w:t>
            </w:r>
            <w:r w:rsidRPr="002F71EE">
              <w:rPr>
                <w:szCs w:val="21"/>
              </w:rPr>
              <w:t xml:space="preserve">Liao </w:t>
            </w:r>
            <w:r w:rsidRPr="002F71EE">
              <w:rPr>
                <w:szCs w:val="21"/>
              </w:rPr>
              <w:t>等虽在通用</w:t>
            </w:r>
            <w:r w:rsidRPr="002F71EE">
              <w:rPr>
                <w:szCs w:val="21"/>
              </w:rPr>
              <w:t xml:space="preserve"> CV </w:t>
            </w:r>
            <w:r w:rsidRPr="002F71EE">
              <w:rPr>
                <w:szCs w:val="21"/>
              </w:rPr>
              <w:lastRenderedPageBreak/>
              <w:t>数据集上初步验证了</w:t>
            </w:r>
            <w:r w:rsidRPr="002F71EE">
              <w:rPr>
                <w:szCs w:val="21"/>
              </w:rPr>
              <w:t xml:space="preserve"> </w:t>
            </w:r>
            <w:proofErr w:type="spellStart"/>
            <w:r w:rsidRPr="002F71EE">
              <w:rPr>
                <w:szCs w:val="21"/>
              </w:rPr>
              <w:t>FedRoD+FOOGD</w:t>
            </w:r>
            <w:proofErr w:type="spellEnd"/>
            <w:r w:rsidRPr="002F71EE">
              <w:rPr>
                <w:szCs w:val="21"/>
              </w:rPr>
              <w:t>，但缺乏在浮游生物这一特定科学领域及其精细化</w:t>
            </w:r>
            <w:r w:rsidRPr="002F71EE">
              <w:rPr>
                <w:szCs w:val="21"/>
              </w:rPr>
              <w:t xml:space="preserve"> OOD </w:t>
            </w:r>
            <w:r w:rsidRPr="002F71EE">
              <w:rPr>
                <w:szCs w:val="21"/>
              </w:rPr>
              <w:t>基准（特别是</w:t>
            </w:r>
            <w:r w:rsidRPr="002F71EE">
              <w:rPr>
                <w:szCs w:val="21"/>
              </w:rPr>
              <w:t xml:space="preserve"> Near/Far-</w:t>
            </w:r>
            <w:proofErr w:type="spellStart"/>
            <w:r w:rsidRPr="002F71EE">
              <w:rPr>
                <w:szCs w:val="21"/>
              </w:rPr>
              <w:t>OoD</w:t>
            </w:r>
            <w:proofErr w:type="spellEnd"/>
            <w:r w:rsidRPr="002F71EE">
              <w:rPr>
                <w:szCs w:val="21"/>
              </w:rPr>
              <w:t xml:space="preserve"> </w:t>
            </w:r>
            <w:r w:rsidRPr="002F71EE">
              <w:rPr>
                <w:szCs w:val="21"/>
              </w:rPr>
              <w:t>区分）上的系统性应用和验证。</w:t>
            </w:r>
          </w:p>
          <w:p w14:paraId="3095EF74" w14:textId="77777777" w:rsidR="002F71EE" w:rsidRPr="002F71EE" w:rsidRDefault="002F71EE" w:rsidP="002F71EE">
            <w:pPr>
              <w:rPr>
                <w:szCs w:val="21"/>
              </w:rPr>
            </w:pPr>
            <w:r w:rsidRPr="002F71EE">
              <w:rPr>
                <w:b/>
                <w:bCs/>
                <w:szCs w:val="21"/>
              </w:rPr>
              <w:t>本文贡献：</w:t>
            </w:r>
          </w:p>
          <w:p w14:paraId="030FFB34" w14:textId="172D2ADB" w:rsidR="002F71EE" w:rsidRPr="002F71EE" w:rsidRDefault="002F71EE" w:rsidP="002F71EE">
            <w:pPr>
              <w:rPr>
                <w:szCs w:val="21"/>
              </w:rPr>
            </w:pPr>
            <w:r w:rsidRPr="002F71EE">
              <w:rPr>
                <w:szCs w:val="21"/>
              </w:rPr>
              <w:t>首次将</w:t>
            </w:r>
            <w:proofErr w:type="spellStart"/>
            <w:r w:rsidRPr="002F71EE">
              <w:rPr>
                <w:szCs w:val="21"/>
              </w:rPr>
              <w:t>pFL+OOD</w:t>
            </w:r>
            <w:proofErr w:type="spellEnd"/>
            <w:r w:rsidRPr="002F71EE">
              <w:rPr>
                <w:szCs w:val="21"/>
              </w:rPr>
              <w:t xml:space="preserve"> </w:t>
            </w:r>
            <w:r w:rsidRPr="002F71EE">
              <w:rPr>
                <w:szCs w:val="21"/>
              </w:rPr>
              <w:t>混合架构（</w:t>
            </w:r>
            <w:proofErr w:type="spellStart"/>
            <w:r w:rsidRPr="002F71EE">
              <w:rPr>
                <w:szCs w:val="21"/>
              </w:rPr>
              <w:t>FedRoD+FOOGD</w:t>
            </w:r>
            <w:proofErr w:type="spellEnd"/>
            <w:r w:rsidRPr="002F71EE">
              <w:rPr>
                <w:szCs w:val="21"/>
              </w:rPr>
              <w:t>）系统性地应用于浮游生物分布式监测领域。</w:t>
            </w:r>
          </w:p>
          <w:p w14:paraId="1724A700" w14:textId="3AD1E156" w:rsidR="002F71EE" w:rsidRPr="002F71EE" w:rsidRDefault="002F71EE" w:rsidP="002F71EE">
            <w:pPr>
              <w:rPr>
                <w:szCs w:val="21"/>
              </w:rPr>
            </w:pPr>
            <w:r w:rsidRPr="002F71EE">
              <w:rPr>
                <w:szCs w:val="21"/>
              </w:rPr>
              <w:t>首次在该混合架构下，使用</w:t>
            </w:r>
            <w:r w:rsidRPr="002F71EE">
              <w:rPr>
                <w:szCs w:val="21"/>
              </w:rPr>
              <w:t xml:space="preserve"> Han </w:t>
            </w:r>
            <w:r w:rsidRPr="002F71EE">
              <w:rPr>
                <w:szCs w:val="21"/>
              </w:rPr>
              <w:t>等的</w:t>
            </w:r>
            <w:r w:rsidRPr="002F71EE">
              <w:rPr>
                <w:szCs w:val="21"/>
              </w:rPr>
              <w:t xml:space="preserve"> DYB-</w:t>
            </w:r>
            <w:proofErr w:type="spellStart"/>
            <w:r w:rsidRPr="002F71EE">
              <w:rPr>
                <w:szCs w:val="21"/>
              </w:rPr>
              <w:t>PlanktonNet</w:t>
            </w:r>
            <w:proofErr w:type="spellEnd"/>
            <w:r w:rsidRPr="002F71EE">
              <w:rPr>
                <w:szCs w:val="21"/>
              </w:rPr>
              <w:t xml:space="preserve"> OOD </w:t>
            </w:r>
            <w:r w:rsidRPr="002F71EE">
              <w:rPr>
                <w:szCs w:val="21"/>
              </w:rPr>
              <w:t>基准，系统性评估其应对统计、域、语义三重异质性的综合性能。</w:t>
            </w:r>
          </w:p>
          <w:p w14:paraId="28EBE593" w14:textId="77777777" w:rsidR="002F71EE" w:rsidRPr="002F71EE" w:rsidRDefault="002F71EE" w:rsidP="002F71EE">
            <w:pPr>
              <w:rPr>
                <w:szCs w:val="21"/>
              </w:rPr>
            </w:pPr>
            <w:r w:rsidRPr="002F71EE">
              <w:rPr>
                <w:b/>
                <w:bCs/>
                <w:szCs w:val="21"/>
              </w:rPr>
              <w:t xml:space="preserve">1.4 </w:t>
            </w:r>
            <w:r w:rsidRPr="002F71EE">
              <w:rPr>
                <w:b/>
                <w:bCs/>
                <w:szCs w:val="21"/>
              </w:rPr>
              <w:t>论文结构</w:t>
            </w:r>
          </w:p>
          <w:p w14:paraId="7CD30460" w14:textId="77777777" w:rsidR="002F71EE" w:rsidRDefault="002F71EE" w:rsidP="002F71EE">
            <w:pPr>
              <w:rPr>
                <w:szCs w:val="21"/>
              </w:rPr>
            </w:pPr>
            <w:r w:rsidRPr="002F71EE">
              <w:rPr>
                <w:szCs w:val="21"/>
              </w:rPr>
              <w:t>介绍论文后续章节的组织结构。</w:t>
            </w:r>
          </w:p>
          <w:p w14:paraId="05093E4B" w14:textId="77777777" w:rsidR="002F71EE" w:rsidRPr="002F71EE" w:rsidRDefault="002F71EE" w:rsidP="002F71EE">
            <w:pPr>
              <w:rPr>
                <w:szCs w:val="21"/>
              </w:rPr>
            </w:pPr>
          </w:p>
          <w:p w14:paraId="465BDE1F" w14:textId="77777777" w:rsidR="002F71EE" w:rsidRPr="002F71EE" w:rsidRDefault="002F71EE" w:rsidP="002F71EE">
            <w:pPr>
              <w:rPr>
                <w:szCs w:val="21"/>
              </w:rPr>
            </w:pPr>
            <w:r w:rsidRPr="002F71EE">
              <w:rPr>
                <w:b/>
                <w:bCs/>
                <w:szCs w:val="21"/>
              </w:rPr>
              <w:t xml:space="preserve">2. </w:t>
            </w:r>
            <w:r w:rsidRPr="002F71EE">
              <w:rPr>
                <w:b/>
                <w:bCs/>
                <w:szCs w:val="21"/>
              </w:rPr>
              <w:t>相关工作</w:t>
            </w:r>
            <w:r w:rsidRPr="002F71EE">
              <w:rPr>
                <w:b/>
                <w:bCs/>
                <w:szCs w:val="21"/>
              </w:rPr>
              <w:t xml:space="preserve"> (Related Work)</w:t>
            </w:r>
          </w:p>
          <w:p w14:paraId="4D651FDB" w14:textId="77777777" w:rsidR="002F71EE" w:rsidRPr="002F71EE" w:rsidRDefault="002F71EE" w:rsidP="002F71EE">
            <w:pPr>
              <w:rPr>
                <w:szCs w:val="21"/>
              </w:rPr>
            </w:pPr>
            <w:r w:rsidRPr="002F71EE">
              <w:rPr>
                <w:b/>
                <w:bCs/>
                <w:szCs w:val="21"/>
              </w:rPr>
              <w:t xml:space="preserve">2.1 </w:t>
            </w:r>
            <w:r w:rsidRPr="002F71EE">
              <w:rPr>
                <w:b/>
                <w:bCs/>
                <w:szCs w:val="21"/>
              </w:rPr>
              <w:t>浮游生物自动识别</w:t>
            </w:r>
          </w:p>
          <w:p w14:paraId="3B83F12C" w14:textId="0975CD94" w:rsidR="002F71EE" w:rsidRPr="002F71EE" w:rsidRDefault="002F71EE" w:rsidP="002F71EE">
            <w:pPr>
              <w:rPr>
                <w:szCs w:val="21"/>
              </w:rPr>
            </w:pPr>
            <w:r w:rsidRPr="002F71EE">
              <w:rPr>
                <w:szCs w:val="21"/>
              </w:rPr>
              <w:t>从传统手工特征到基于深度学习（</w:t>
            </w:r>
            <w:r w:rsidRPr="002F71EE">
              <w:rPr>
                <w:szCs w:val="21"/>
              </w:rPr>
              <w:t>CNNs</w:t>
            </w:r>
            <w:r w:rsidRPr="002F71EE">
              <w:rPr>
                <w:szCs w:val="21"/>
              </w:rPr>
              <w:t>）的自动分类方法。</w:t>
            </w:r>
          </w:p>
          <w:p w14:paraId="4FC7EBF1" w14:textId="2A5024DB" w:rsidR="002F71EE" w:rsidRPr="002F71EE" w:rsidRDefault="002F71EE" w:rsidP="002F71EE">
            <w:pPr>
              <w:rPr>
                <w:szCs w:val="21"/>
              </w:rPr>
            </w:pPr>
            <w:r w:rsidRPr="002F71EE">
              <w:rPr>
                <w:szCs w:val="21"/>
              </w:rPr>
              <w:t>引用</w:t>
            </w:r>
            <w:r w:rsidRPr="002F71EE">
              <w:rPr>
                <w:szCs w:val="21"/>
              </w:rPr>
              <w:t xml:space="preserve"> Eerola </w:t>
            </w:r>
            <w:r w:rsidRPr="002F71EE">
              <w:rPr>
                <w:szCs w:val="21"/>
              </w:rPr>
              <w:t>等和</w:t>
            </w:r>
            <w:r w:rsidRPr="002F71EE">
              <w:rPr>
                <w:szCs w:val="21"/>
              </w:rPr>
              <w:t xml:space="preserve"> Ciranni </w:t>
            </w:r>
            <w:r w:rsidRPr="002F71EE">
              <w:rPr>
                <w:szCs w:val="21"/>
              </w:rPr>
              <w:t>等的综述，总结当前浮游生物识别面临的主要挑战（如精细粒度、域偏移、开放集）。</w:t>
            </w:r>
          </w:p>
          <w:p w14:paraId="43B356EA" w14:textId="634F659F" w:rsidR="002F71EE" w:rsidRPr="002F71EE" w:rsidRDefault="002F71EE" w:rsidP="002F71EE">
            <w:pPr>
              <w:rPr>
                <w:szCs w:val="21"/>
              </w:rPr>
            </w:pPr>
            <w:r w:rsidRPr="002F71EE">
              <w:rPr>
                <w:szCs w:val="21"/>
              </w:rPr>
              <w:t>介绍</w:t>
            </w:r>
            <w:r w:rsidRPr="002F71EE">
              <w:rPr>
                <w:szCs w:val="21"/>
              </w:rPr>
              <w:t xml:space="preserve"> Han </w:t>
            </w:r>
            <w:r w:rsidRPr="002F71EE">
              <w:rPr>
                <w:szCs w:val="21"/>
              </w:rPr>
              <w:t>等建立的</w:t>
            </w:r>
            <w:r w:rsidRPr="002F71EE">
              <w:rPr>
                <w:szCs w:val="21"/>
              </w:rPr>
              <w:t xml:space="preserve"> DYB-</w:t>
            </w:r>
            <w:proofErr w:type="spellStart"/>
            <w:r w:rsidRPr="002F71EE">
              <w:rPr>
                <w:szCs w:val="21"/>
              </w:rPr>
              <w:t>PlanktonNet</w:t>
            </w:r>
            <w:proofErr w:type="spellEnd"/>
            <w:r w:rsidRPr="002F71EE">
              <w:rPr>
                <w:szCs w:val="21"/>
              </w:rPr>
              <w:t xml:space="preserve"> OOD </w:t>
            </w:r>
            <w:r w:rsidRPr="002F71EE">
              <w:rPr>
                <w:szCs w:val="21"/>
              </w:rPr>
              <w:t>基准及其对</w:t>
            </w:r>
            <w:r w:rsidRPr="002F71EE">
              <w:rPr>
                <w:szCs w:val="21"/>
              </w:rPr>
              <w:t xml:space="preserve"> Near/Far-</w:t>
            </w:r>
            <w:proofErr w:type="spellStart"/>
            <w:r w:rsidRPr="002F71EE">
              <w:rPr>
                <w:szCs w:val="21"/>
              </w:rPr>
              <w:t>OoD</w:t>
            </w:r>
            <w:proofErr w:type="spellEnd"/>
            <w:r w:rsidRPr="002F71EE">
              <w:rPr>
                <w:szCs w:val="21"/>
              </w:rPr>
              <w:t xml:space="preserve"> </w:t>
            </w:r>
            <w:r w:rsidRPr="002F71EE">
              <w:rPr>
                <w:szCs w:val="21"/>
              </w:rPr>
              <w:t>的划分。</w:t>
            </w:r>
          </w:p>
          <w:p w14:paraId="521A2B18" w14:textId="77777777" w:rsidR="002F71EE" w:rsidRPr="002F71EE" w:rsidRDefault="002F71EE" w:rsidP="002F71EE">
            <w:pPr>
              <w:rPr>
                <w:szCs w:val="21"/>
              </w:rPr>
            </w:pPr>
            <w:r w:rsidRPr="002F71EE">
              <w:rPr>
                <w:b/>
                <w:bCs/>
                <w:szCs w:val="21"/>
              </w:rPr>
              <w:t xml:space="preserve">2.2 </w:t>
            </w:r>
            <w:r w:rsidRPr="002F71EE">
              <w:rPr>
                <w:b/>
                <w:bCs/>
                <w:szCs w:val="21"/>
              </w:rPr>
              <w:t>联邦学习中的异质性</w:t>
            </w:r>
          </w:p>
          <w:p w14:paraId="50F41AA0" w14:textId="10918DBE" w:rsidR="002F71EE" w:rsidRPr="002F71EE" w:rsidRDefault="002F71EE" w:rsidP="002F71EE">
            <w:pPr>
              <w:rPr>
                <w:szCs w:val="21"/>
              </w:rPr>
            </w:pPr>
            <w:r w:rsidRPr="002F71EE">
              <w:rPr>
                <w:szCs w:val="21"/>
              </w:rPr>
              <w:t>定义统计异质性（</w:t>
            </w:r>
            <w:r w:rsidRPr="002F71EE">
              <w:rPr>
                <w:szCs w:val="21"/>
              </w:rPr>
              <w:t>Non-IID</w:t>
            </w:r>
            <w:r w:rsidRPr="002F71EE">
              <w:rPr>
                <w:szCs w:val="21"/>
              </w:rPr>
              <w:t>）及其对</w:t>
            </w:r>
            <w:r w:rsidRPr="002F71EE">
              <w:rPr>
                <w:szCs w:val="21"/>
              </w:rPr>
              <w:t xml:space="preserve"> </w:t>
            </w:r>
            <w:proofErr w:type="spellStart"/>
            <w:r w:rsidRPr="002F71EE">
              <w:rPr>
                <w:szCs w:val="21"/>
              </w:rPr>
              <w:t>FedAvg</w:t>
            </w:r>
            <w:proofErr w:type="spellEnd"/>
            <w:r w:rsidRPr="002F71EE">
              <w:rPr>
                <w:szCs w:val="21"/>
              </w:rPr>
              <w:t xml:space="preserve"> </w:t>
            </w:r>
            <w:r w:rsidRPr="002F71EE">
              <w:rPr>
                <w:szCs w:val="21"/>
              </w:rPr>
              <w:t>的负面影响。</w:t>
            </w:r>
          </w:p>
          <w:p w14:paraId="3FAE3CF9" w14:textId="503D0CEA" w:rsidR="002F71EE" w:rsidRPr="002F71EE" w:rsidRDefault="002F71EE" w:rsidP="002F71EE">
            <w:pPr>
              <w:rPr>
                <w:szCs w:val="21"/>
              </w:rPr>
            </w:pPr>
            <w:r w:rsidRPr="002F71EE">
              <w:rPr>
                <w:szCs w:val="21"/>
              </w:rPr>
              <w:t>回顾个性化联邦学习（</w:t>
            </w:r>
            <w:proofErr w:type="spellStart"/>
            <w:r w:rsidRPr="002F71EE">
              <w:rPr>
                <w:szCs w:val="21"/>
              </w:rPr>
              <w:t>pFL</w:t>
            </w:r>
            <w:proofErr w:type="spellEnd"/>
            <w:r w:rsidRPr="002F71EE">
              <w:rPr>
                <w:szCs w:val="21"/>
              </w:rPr>
              <w:t>）的主要流派：</w:t>
            </w:r>
            <w:proofErr w:type="spellStart"/>
            <w:r w:rsidRPr="002F71EE">
              <w:rPr>
                <w:szCs w:val="21"/>
              </w:rPr>
              <w:t>FedProx</w:t>
            </w:r>
            <w:proofErr w:type="spellEnd"/>
            <w:r w:rsidRPr="002F71EE">
              <w:rPr>
                <w:szCs w:val="21"/>
              </w:rPr>
              <w:t>、</w:t>
            </w:r>
            <w:r w:rsidRPr="002F71EE">
              <w:rPr>
                <w:szCs w:val="21"/>
              </w:rPr>
              <w:t>SCAFFOLD</w:t>
            </w:r>
            <w:r w:rsidRPr="002F71EE">
              <w:rPr>
                <w:szCs w:val="21"/>
              </w:rPr>
              <w:t>。</w:t>
            </w:r>
          </w:p>
          <w:p w14:paraId="1A65F5ED" w14:textId="59CF760A" w:rsidR="002F71EE" w:rsidRPr="002F71EE" w:rsidRDefault="002F71EE" w:rsidP="002F71EE">
            <w:pPr>
              <w:rPr>
                <w:szCs w:val="21"/>
              </w:rPr>
            </w:pPr>
            <w:r w:rsidRPr="002F71EE">
              <w:rPr>
                <w:szCs w:val="21"/>
              </w:rPr>
              <w:t>详细介绍</w:t>
            </w:r>
            <w:r w:rsidRPr="002F71EE">
              <w:rPr>
                <w:szCs w:val="21"/>
              </w:rPr>
              <w:t xml:space="preserve"> </w:t>
            </w:r>
            <w:proofErr w:type="spellStart"/>
            <w:r w:rsidRPr="002F71EE">
              <w:rPr>
                <w:szCs w:val="21"/>
              </w:rPr>
              <w:t>FedRoD</w:t>
            </w:r>
            <w:proofErr w:type="spellEnd"/>
            <w:r w:rsidRPr="002F71EE">
              <w:rPr>
                <w:szCs w:val="21"/>
              </w:rPr>
              <w:t xml:space="preserve"> </w:t>
            </w:r>
            <w:r w:rsidRPr="002F71EE">
              <w:rPr>
                <w:szCs w:val="21"/>
              </w:rPr>
              <w:t>框架，重点是其参数解耦（通用</w:t>
            </w:r>
            <w:r w:rsidR="0070189E">
              <w:rPr>
                <w:rFonts w:hint="eastAsia"/>
                <w:szCs w:val="21"/>
              </w:rPr>
              <w:t>和</w:t>
            </w:r>
            <w:r w:rsidRPr="002F71EE">
              <w:rPr>
                <w:szCs w:val="21"/>
              </w:rPr>
              <w:t>个性化）机制。</w:t>
            </w:r>
          </w:p>
          <w:p w14:paraId="549833ED" w14:textId="77777777" w:rsidR="002F71EE" w:rsidRPr="002F71EE" w:rsidRDefault="002F71EE" w:rsidP="002F71EE">
            <w:pPr>
              <w:rPr>
                <w:szCs w:val="21"/>
              </w:rPr>
            </w:pPr>
            <w:r w:rsidRPr="002F71EE">
              <w:rPr>
                <w:b/>
                <w:bCs/>
                <w:szCs w:val="21"/>
              </w:rPr>
              <w:t xml:space="preserve">2.3 </w:t>
            </w:r>
            <w:r w:rsidRPr="002F71EE">
              <w:rPr>
                <w:b/>
                <w:bCs/>
                <w:szCs w:val="21"/>
              </w:rPr>
              <w:t>联邦学习中的</w:t>
            </w:r>
            <w:r w:rsidRPr="002F71EE">
              <w:rPr>
                <w:b/>
                <w:bCs/>
                <w:szCs w:val="21"/>
              </w:rPr>
              <w:t xml:space="preserve"> OOD </w:t>
            </w:r>
            <w:r w:rsidRPr="002F71EE">
              <w:rPr>
                <w:b/>
                <w:bCs/>
                <w:szCs w:val="21"/>
              </w:rPr>
              <w:t>处理</w:t>
            </w:r>
          </w:p>
          <w:p w14:paraId="6E0CF917" w14:textId="77777777" w:rsidR="002F71EE" w:rsidRPr="002F71EE" w:rsidRDefault="002F71EE" w:rsidP="002F71EE">
            <w:pPr>
              <w:rPr>
                <w:szCs w:val="21"/>
              </w:rPr>
            </w:pPr>
            <w:r w:rsidRPr="002F71EE">
              <w:rPr>
                <w:szCs w:val="21"/>
              </w:rPr>
              <w:t>定义</w:t>
            </w:r>
            <w:r w:rsidRPr="002F71EE">
              <w:rPr>
                <w:szCs w:val="21"/>
              </w:rPr>
              <w:t xml:space="preserve"> FL </w:t>
            </w:r>
            <w:r w:rsidRPr="002F71EE">
              <w:rPr>
                <w:szCs w:val="21"/>
              </w:rPr>
              <w:t>中的</w:t>
            </w:r>
            <w:r w:rsidRPr="002F71EE">
              <w:rPr>
                <w:szCs w:val="21"/>
              </w:rPr>
              <w:t xml:space="preserve"> OOD </w:t>
            </w:r>
            <w:r w:rsidRPr="002F71EE">
              <w:rPr>
                <w:szCs w:val="21"/>
              </w:rPr>
              <w:t>泛化（应对域异质性）和</w:t>
            </w:r>
            <w:r w:rsidRPr="002F71EE">
              <w:rPr>
                <w:szCs w:val="21"/>
              </w:rPr>
              <w:t xml:space="preserve"> OOD </w:t>
            </w:r>
            <w:r w:rsidRPr="002F71EE">
              <w:rPr>
                <w:szCs w:val="21"/>
              </w:rPr>
              <w:t>检测（应对语义异质性）。</w:t>
            </w:r>
          </w:p>
          <w:p w14:paraId="02BCDA13" w14:textId="6D29970E" w:rsidR="002F71EE" w:rsidRPr="002F71EE" w:rsidRDefault="002F71EE" w:rsidP="002F71EE">
            <w:pPr>
              <w:rPr>
                <w:szCs w:val="21"/>
              </w:rPr>
            </w:pPr>
            <w:r w:rsidRPr="002F71EE">
              <w:rPr>
                <w:szCs w:val="21"/>
              </w:rPr>
              <w:t>详细介绍</w:t>
            </w:r>
            <w:r w:rsidRPr="002F71EE">
              <w:rPr>
                <w:szCs w:val="21"/>
              </w:rPr>
              <w:t xml:space="preserve"> Liao </w:t>
            </w:r>
            <w:r w:rsidRPr="002F71EE">
              <w:rPr>
                <w:szCs w:val="21"/>
              </w:rPr>
              <w:t>等提出的</w:t>
            </w:r>
            <w:r w:rsidRPr="002F71EE">
              <w:rPr>
                <w:szCs w:val="21"/>
              </w:rPr>
              <w:t xml:space="preserve"> FOOGD </w:t>
            </w:r>
            <w:r w:rsidRPr="002F71EE">
              <w:rPr>
                <w:szCs w:val="21"/>
              </w:rPr>
              <w:t>框架。</w:t>
            </w:r>
          </w:p>
          <w:p w14:paraId="2206C1FA" w14:textId="0CF80013" w:rsidR="002F71EE" w:rsidRPr="002F71EE" w:rsidRDefault="002F71EE" w:rsidP="002F71EE">
            <w:pPr>
              <w:rPr>
                <w:szCs w:val="21"/>
              </w:rPr>
            </w:pPr>
            <w:r w:rsidRPr="002F71EE">
              <w:rPr>
                <w:szCs w:val="21"/>
              </w:rPr>
              <w:t>分别阐述</w:t>
            </w:r>
            <w:r w:rsidRPr="002F71EE">
              <w:rPr>
                <w:szCs w:val="21"/>
              </w:rPr>
              <w:t xml:space="preserve"> SAG </w:t>
            </w:r>
            <w:r w:rsidRPr="002F71EE">
              <w:rPr>
                <w:szCs w:val="21"/>
              </w:rPr>
              <w:t>模块（基于</w:t>
            </w:r>
            <w:r w:rsidRPr="002F71EE">
              <w:rPr>
                <w:szCs w:val="21"/>
              </w:rPr>
              <w:t xml:space="preserve"> KSD </w:t>
            </w:r>
            <w:r w:rsidRPr="002F71EE">
              <w:rPr>
                <w:szCs w:val="21"/>
              </w:rPr>
              <w:t>实现</w:t>
            </w:r>
            <w:r w:rsidRPr="002F71EE">
              <w:rPr>
                <w:szCs w:val="21"/>
              </w:rPr>
              <w:t xml:space="preserve"> OOD </w:t>
            </w:r>
            <w:r w:rsidRPr="002F71EE">
              <w:rPr>
                <w:szCs w:val="21"/>
              </w:rPr>
              <w:t>泛化）和</w:t>
            </w:r>
            <w:r w:rsidRPr="002F71EE">
              <w:rPr>
                <w:szCs w:val="21"/>
              </w:rPr>
              <w:t xml:space="preserve"> SM</w:t>
            </w:r>
            <w:r>
              <w:rPr>
                <w:rFonts w:hint="eastAsia"/>
                <w:szCs w:val="21"/>
                <w:vertAlign w:val="superscript"/>
              </w:rPr>
              <w:t>3</w:t>
            </w:r>
            <w:r w:rsidRPr="002F71EE">
              <w:rPr>
                <w:szCs w:val="21"/>
              </w:rPr>
              <w:t xml:space="preserve">D </w:t>
            </w:r>
            <w:r w:rsidRPr="002F71EE">
              <w:rPr>
                <w:szCs w:val="21"/>
              </w:rPr>
              <w:t>模块（基于分数匹配与</w:t>
            </w:r>
            <w:r w:rsidRPr="002F71EE">
              <w:rPr>
                <w:szCs w:val="21"/>
              </w:rPr>
              <w:t xml:space="preserve"> MMD </w:t>
            </w:r>
            <w:r w:rsidRPr="002F71EE">
              <w:rPr>
                <w:szCs w:val="21"/>
              </w:rPr>
              <w:t>实现</w:t>
            </w:r>
            <w:r w:rsidRPr="002F71EE">
              <w:rPr>
                <w:szCs w:val="21"/>
              </w:rPr>
              <w:t xml:space="preserve"> OOD </w:t>
            </w:r>
            <w:r w:rsidRPr="002F71EE">
              <w:rPr>
                <w:szCs w:val="21"/>
              </w:rPr>
              <w:t>检测）的工作原理。</w:t>
            </w:r>
          </w:p>
          <w:p w14:paraId="784C5AB4" w14:textId="5BBF9E16" w:rsidR="002F71EE" w:rsidRDefault="002F71EE" w:rsidP="002F71EE">
            <w:pPr>
              <w:rPr>
                <w:szCs w:val="21"/>
              </w:rPr>
            </w:pPr>
            <w:r w:rsidRPr="002F71EE">
              <w:rPr>
                <w:szCs w:val="21"/>
              </w:rPr>
              <w:t>明确本研究的创新点在于将</w:t>
            </w:r>
            <w:r w:rsidR="0070189E">
              <w:rPr>
                <w:rFonts w:hint="eastAsia"/>
                <w:szCs w:val="21"/>
              </w:rPr>
              <w:t>可以解决</w:t>
            </w:r>
            <w:r w:rsidR="0070189E">
              <w:rPr>
                <w:rFonts w:hint="eastAsia"/>
                <w:szCs w:val="21"/>
              </w:rPr>
              <w:t>OOD</w:t>
            </w:r>
            <w:r w:rsidR="0070189E">
              <w:rPr>
                <w:rFonts w:hint="eastAsia"/>
                <w:szCs w:val="21"/>
              </w:rPr>
              <w:t>问题的</w:t>
            </w:r>
            <w:proofErr w:type="spellStart"/>
            <w:r w:rsidR="0070189E" w:rsidRPr="002F71EE">
              <w:rPr>
                <w:szCs w:val="21"/>
              </w:rPr>
              <w:t>FedRoD+FOOGD</w:t>
            </w:r>
            <w:proofErr w:type="spellEnd"/>
            <w:r w:rsidR="0070189E">
              <w:rPr>
                <w:rFonts w:hint="eastAsia"/>
                <w:szCs w:val="21"/>
              </w:rPr>
              <w:t>联邦学习框架</w:t>
            </w:r>
            <w:r w:rsidRPr="002F71EE">
              <w:rPr>
                <w:szCs w:val="21"/>
              </w:rPr>
              <w:t>应用到浮游生物的</w:t>
            </w:r>
            <w:r w:rsidR="0070189E">
              <w:rPr>
                <w:rFonts w:hint="eastAsia"/>
                <w:szCs w:val="21"/>
              </w:rPr>
              <w:t>图像识别上</w:t>
            </w:r>
            <w:r w:rsidRPr="002F71EE">
              <w:rPr>
                <w:szCs w:val="21"/>
              </w:rPr>
              <w:t>。</w:t>
            </w:r>
          </w:p>
          <w:p w14:paraId="19B8B147" w14:textId="77777777" w:rsidR="002F71EE" w:rsidRPr="002F71EE" w:rsidRDefault="002F71EE" w:rsidP="002F71EE">
            <w:pPr>
              <w:rPr>
                <w:szCs w:val="21"/>
              </w:rPr>
            </w:pPr>
          </w:p>
          <w:p w14:paraId="244095CA" w14:textId="77777777" w:rsidR="002F71EE" w:rsidRPr="002F71EE" w:rsidRDefault="002F71EE" w:rsidP="002F71EE">
            <w:pPr>
              <w:rPr>
                <w:szCs w:val="21"/>
              </w:rPr>
            </w:pPr>
            <w:r w:rsidRPr="002F71EE">
              <w:rPr>
                <w:b/>
                <w:bCs/>
                <w:szCs w:val="21"/>
              </w:rPr>
              <w:t xml:space="preserve">3. </w:t>
            </w:r>
            <w:proofErr w:type="spellStart"/>
            <w:r w:rsidRPr="002F71EE">
              <w:rPr>
                <w:b/>
                <w:bCs/>
                <w:szCs w:val="21"/>
              </w:rPr>
              <w:t>pFL</w:t>
            </w:r>
            <w:proofErr w:type="spellEnd"/>
            <w:r w:rsidRPr="002F71EE">
              <w:rPr>
                <w:b/>
                <w:bCs/>
                <w:szCs w:val="21"/>
              </w:rPr>
              <w:t xml:space="preserve">-FOOGD </w:t>
            </w:r>
            <w:r w:rsidRPr="002F71EE">
              <w:rPr>
                <w:b/>
                <w:bCs/>
                <w:szCs w:val="21"/>
              </w:rPr>
              <w:t>框架设计</w:t>
            </w:r>
            <w:r w:rsidRPr="002F71EE">
              <w:rPr>
                <w:b/>
                <w:bCs/>
                <w:szCs w:val="21"/>
              </w:rPr>
              <w:t xml:space="preserve"> (Methodology)</w:t>
            </w:r>
          </w:p>
          <w:p w14:paraId="5CBF3D86" w14:textId="77777777" w:rsidR="002F71EE" w:rsidRPr="002F71EE" w:rsidRDefault="002F71EE" w:rsidP="002F71EE">
            <w:pPr>
              <w:rPr>
                <w:szCs w:val="21"/>
              </w:rPr>
            </w:pPr>
            <w:r w:rsidRPr="002F71EE">
              <w:rPr>
                <w:b/>
                <w:bCs/>
                <w:szCs w:val="21"/>
              </w:rPr>
              <w:t xml:space="preserve">3.1 </w:t>
            </w:r>
            <w:r w:rsidRPr="002F71EE">
              <w:rPr>
                <w:b/>
                <w:bCs/>
                <w:szCs w:val="21"/>
              </w:rPr>
              <w:t>框架总</w:t>
            </w:r>
            <w:proofErr w:type="gramStart"/>
            <w:r w:rsidRPr="002F71EE">
              <w:rPr>
                <w:b/>
                <w:bCs/>
                <w:szCs w:val="21"/>
              </w:rPr>
              <w:t>览</w:t>
            </w:r>
            <w:proofErr w:type="gramEnd"/>
          </w:p>
          <w:p w14:paraId="2FA82109" w14:textId="49E5959A" w:rsidR="002F71EE" w:rsidRPr="002F71EE" w:rsidRDefault="002F71EE" w:rsidP="002F71EE">
            <w:pPr>
              <w:rPr>
                <w:szCs w:val="21"/>
              </w:rPr>
            </w:pPr>
            <w:r w:rsidRPr="002F71EE">
              <w:rPr>
                <w:szCs w:val="21"/>
              </w:rPr>
              <w:t>重申三大挑战（统计、域、语义异质性）。</w:t>
            </w:r>
          </w:p>
          <w:p w14:paraId="60082A90" w14:textId="6120951F" w:rsidR="002F71EE" w:rsidRPr="002F71EE" w:rsidRDefault="002F71EE" w:rsidP="002F71EE">
            <w:pPr>
              <w:rPr>
                <w:szCs w:val="21"/>
              </w:rPr>
            </w:pPr>
            <w:r w:rsidRPr="002F71EE">
              <w:rPr>
                <w:szCs w:val="21"/>
              </w:rPr>
              <w:t>展示</w:t>
            </w:r>
            <w:r w:rsidRPr="002F71EE">
              <w:rPr>
                <w:szCs w:val="21"/>
              </w:rPr>
              <w:t xml:space="preserve"> </w:t>
            </w:r>
            <w:proofErr w:type="spellStart"/>
            <w:r w:rsidRPr="002F71EE">
              <w:rPr>
                <w:szCs w:val="21"/>
              </w:rPr>
              <w:t>pFL</w:t>
            </w:r>
            <w:proofErr w:type="spellEnd"/>
            <w:r w:rsidRPr="002F71EE">
              <w:rPr>
                <w:szCs w:val="21"/>
              </w:rPr>
              <w:t xml:space="preserve">-FOOGD </w:t>
            </w:r>
            <w:r w:rsidRPr="002F71EE">
              <w:rPr>
                <w:szCs w:val="21"/>
              </w:rPr>
              <w:t>的总体架构图，明确</w:t>
            </w:r>
            <w:r w:rsidRPr="002F71EE">
              <w:rPr>
                <w:szCs w:val="21"/>
              </w:rPr>
              <w:t xml:space="preserve"> </w:t>
            </w:r>
            <w:proofErr w:type="spellStart"/>
            <w:r w:rsidRPr="002F71EE">
              <w:rPr>
                <w:szCs w:val="21"/>
              </w:rPr>
              <w:t>FedRoD</w:t>
            </w:r>
            <w:proofErr w:type="spellEnd"/>
            <w:r w:rsidRPr="002F71EE">
              <w:rPr>
                <w:szCs w:val="21"/>
              </w:rPr>
              <w:t xml:space="preserve"> </w:t>
            </w:r>
            <w:r w:rsidRPr="002F71EE">
              <w:rPr>
                <w:szCs w:val="21"/>
              </w:rPr>
              <w:t>作为基础框架，</w:t>
            </w:r>
            <w:r w:rsidRPr="002F71EE">
              <w:rPr>
                <w:szCs w:val="21"/>
              </w:rPr>
              <w:t xml:space="preserve">SAG </w:t>
            </w:r>
            <w:r w:rsidRPr="002F71EE">
              <w:rPr>
                <w:szCs w:val="21"/>
              </w:rPr>
              <w:t>和</w:t>
            </w:r>
            <w:r w:rsidRPr="002F71EE">
              <w:rPr>
                <w:szCs w:val="21"/>
              </w:rPr>
              <w:t xml:space="preserve"> </w:t>
            </w:r>
            <w:r w:rsidR="00FC7AB4" w:rsidRPr="002F71EE">
              <w:rPr>
                <w:szCs w:val="21"/>
              </w:rPr>
              <w:t>SM</w:t>
            </w:r>
            <w:r w:rsidR="00FC7AB4">
              <w:rPr>
                <w:rFonts w:hint="eastAsia"/>
                <w:szCs w:val="21"/>
                <w:vertAlign w:val="superscript"/>
              </w:rPr>
              <w:t>3</w:t>
            </w:r>
            <w:r w:rsidR="00FC7AB4" w:rsidRPr="002F71EE">
              <w:rPr>
                <w:szCs w:val="21"/>
              </w:rPr>
              <w:t>D</w:t>
            </w:r>
            <w:r w:rsidRPr="002F71EE">
              <w:rPr>
                <w:szCs w:val="21"/>
              </w:rPr>
              <w:t xml:space="preserve"> </w:t>
            </w:r>
            <w:r w:rsidRPr="002F71EE">
              <w:rPr>
                <w:szCs w:val="21"/>
              </w:rPr>
              <w:t>模块作用于</w:t>
            </w:r>
            <w:r w:rsidRPr="002F71EE">
              <w:rPr>
                <w:szCs w:val="21"/>
              </w:rPr>
              <w:t xml:space="preserve"> </w:t>
            </w:r>
            <w:proofErr w:type="spellStart"/>
            <w:r w:rsidRPr="002F71EE">
              <w:rPr>
                <w:szCs w:val="21"/>
              </w:rPr>
              <w:t>FedRoD</w:t>
            </w:r>
            <w:proofErr w:type="spellEnd"/>
            <w:r w:rsidRPr="002F71EE">
              <w:rPr>
                <w:szCs w:val="21"/>
              </w:rPr>
              <w:t xml:space="preserve"> </w:t>
            </w:r>
            <w:r w:rsidRPr="002F71EE">
              <w:rPr>
                <w:szCs w:val="21"/>
              </w:rPr>
              <w:t>的通用特征提取器。</w:t>
            </w:r>
          </w:p>
          <w:p w14:paraId="3455BD6A" w14:textId="6C63B75A" w:rsidR="002F71EE" w:rsidRPr="002F71EE" w:rsidRDefault="002F71EE" w:rsidP="00FC7AB4">
            <w:pPr>
              <w:rPr>
                <w:szCs w:val="21"/>
              </w:rPr>
            </w:pPr>
            <w:r w:rsidRPr="002F71EE">
              <w:rPr>
                <w:b/>
                <w:bCs/>
                <w:szCs w:val="21"/>
              </w:rPr>
              <w:t xml:space="preserve">3.2 </w:t>
            </w:r>
            <w:proofErr w:type="spellStart"/>
            <w:r w:rsidRPr="002F71EE">
              <w:rPr>
                <w:b/>
                <w:bCs/>
                <w:szCs w:val="21"/>
              </w:rPr>
              <w:t>FedRoD</w:t>
            </w:r>
            <w:proofErr w:type="spellEnd"/>
            <w:r w:rsidRPr="002F71EE">
              <w:rPr>
                <w:b/>
                <w:bCs/>
                <w:szCs w:val="21"/>
              </w:rPr>
              <w:t>：解决统计异质性</w:t>
            </w:r>
            <w:r w:rsidRPr="002F71EE">
              <w:rPr>
                <w:b/>
                <w:bCs/>
                <w:szCs w:val="21"/>
              </w:rPr>
              <w:t xml:space="preserve"> (</w:t>
            </w:r>
            <w:r w:rsidR="0070189E" w:rsidRPr="002F71EE">
              <w:rPr>
                <w:szCs w:val="21"/>
              </w:rPr>
              <w:t>Non-IID</w:t>
            </w:r>
            <w:r w:rsidRPr="002F71EE">
              <w:rPr>
                <w:b/>
                <w:bCs/>
                <w:szCs w:val="21"/>
              </w:rPr>
              <w:t>)</w:t>
            </w:r>
          </w:p>
          <w:p w14:paraId="585062F3" w14:textId="4C3F8E7E" w:rsidR="002F71EE" w:rsidRPr="002F71EE" w:rsidRDefault="002F71EE" w:rsidP="00FC7AB4">
            <w:pPr>
              <w:widowControl/>
              <w:jc w:val="left"/>
              <w:rPr>
                <w:rFonts w:ascii="宋体" w:hAnsi="宋体" w:cs="宋体" w:hint="eastAsia"/>
                <w:kern w:val="0"/>
                <w:sz w:val="24"/>
              </w:rPr>
            </w:pPr>
            <w:r w:rsidRPr="002F71EE">
              <w:rPr>
                <w:b/>
                <w:bCs/>
                <w:szCs w:val="21"/>
              </w:rPr>
              <w:t>参数解耦</w:t>
            </w:r>
            <w:r w:rsidRPr="002F71EE">
              <w:rPr>
                <w:b/>
                <w:bCs/>
                <w:szCs w:val="21"/>
              </w:rPr>
              <w:t xml:space="preserve"> (Parameter Decoupling):</w:t>
            </w:r>
            <w:r w:rsidRPr="002F71EE">
              <w:rPr>
                <w:szCs w:val="21"/>
              </w:rPr>
              <w:t xml:space="preserve"> </w:t>
            </w:r>
            <w:r w:rsidRPr="002F71EE">
              <w:rPr>
                <w:szCs w:val="21"/>
              </w:rPr>
              <w:t>详细描述模型如何拆分为通用参数</w:t>
            </w:r>
            <w:r w:rsidRPr="002F71EE">
              <w:rPr>
                <w:szCs w:val="21"/>
              </w:rPr>
              <w:t xml:space="preserve"> (</w:t>
            </w:r>
            <m:oMath>
              <m:r>
                <w:rPr>
                  <w:rFonts w:ascii="Cambria Math" w:hAnsi="Cambria Math"/>
                  <w:szCs w:val="21"/>
                </w:rPr>
                <m:t>θ</m:t>
              </m:r>
              <m:r>
                <w:rPr>
                  <w:rFonts w:ascii="Cambria Math" w:hAnsi="Cambria Math" w:hint="eastAsia"/>
                  <w:szCs w:val="21"/>
                </w:rPr>
                <m:t>，</m:t>
              </m:r>
              <m:r>
                <w:rPr>
                  <w:rFonts w:ascii="Cambria Math" w:hAnsi="Cambria Math" w:hint="eastAsia"/>
                  <w:szCs w:val="21"/>
                </w:rPr>
                <m:t>ψ</m:t>
              </m:r>
            </m:oMath>
            <w:r w:rsidRPr="002F71EE">
              <w:rPr>
                <w:szCs w:val="21"/>
              </w:rPr>
              <w:t xml:space="preserve">) </w:t>
            </w:r>
            <w:r w:rsidRPr="002F71EE">
              <w:rPr>
                <w:szCs w:val="21"/>
              </w:rPr>
              <w:t>和个性化参数</w:t>
            </w:r>
            <w:r w:rsidR="00FC7AB4">
              <w:rPr>
                <w:rFonts w:hint="eastAsia"/>
                <w:szCs w:val="21"/>
              </w:rPr>
              <w:t>(</w:t>
            </w:r>
            <m:oMath>
              <m:sSub>
                <m:sSubPr>
                  <m:ctrlPr>
                    <w:rPr>
                      <w:rFonts w:ascii="Cambria Math" w:hAnsi="Cambria Math"/>
                      <w:i/>
                      <w:szCs w:val="21"/>
                    </w:rPr>
                  </m:ctrlPr>
                </m:sSubPr>
                <m:e>
                  <m:r>
                    <w:rPr>
                      <w:rFonts w:ascii="Cambria Math" w:hAnsi="Cambria Math"/>
                      <w:szCs w:val="21"/>
                    </w:rPr>
                    <m:t>φ</m:t>
                  </m:r>
                </m:e>
                <m:sub>
                  <m:r>
                    <w:rPr>
                      <w:rFonts w:ascii="Cambria Math" w:hAnsi="Cambria Math"/>
                      <w:szCs w:val="21"/>
                    </w:rPr>
                    <m:t>m</m:t>
                  </m:r>
                </m:sub>
              </m:sSub>
            </m:oMath>
            <w:r w:rsidRPr="002F71EE">
              <w:rPr>
                <w:szCs w:val="21"/>
              </w:rPr>
              <w:t>)</w:t>
            </w:r>
            <w:r w:rsidRPr="002F71EE">
              <w:rPr>
                <w:szCs w:val="21"/>
              </w:rPr>
              <w:t>。</w:t>
            </w:r>
          </w:p>
          <w:p w14:paraId="1EF0DD25" w14:textId="5F4AA670" w:rsidR="002F71EE" w:rsidRPr="002F71EE" w:rsidRDefault="002F71EE" w:rsidP="00FC7AB4">
            <w:pPr>
              <w:rPr>
                <w:szCs w:val="21"/>
              </w:rPr>
            </w:pPr>
            <w:r w:rsidRPr="002F71EE">
              <w:rPr>
                <w:b/>
                <w:bCs/>
                <w:szCs w:val="21"/>
              </w:rPr>
              <w:t>双重损失函数</w:t>
            </w:r>
            <w:r w:rsidRPr="002F71EE">
              <w:rPr>
                <w:b/>
                <w:bCs/>
                <w:szCs w:val="21"/>
              </w:rPr>
              <w:t xml:space="preserve"> (Loss Functions):</w:t>
            </w:r>
            <w:r w:rsidRPr="002F71EE">
              <w:rPr>
                <w:szCs w:val="21"/>
              </w:rPr>
              <w:t xml:space="preserve"> </w:t>
            </w:r>
            <w:r w:rsidRPr="002F71EE">
              <w:rPr>
                <w:szCs w:val="21"/>
              </w:rPr>
              <w:t>定义</w:t>
            </w:r>
            <w:r w:rsidRPr="002F71EE">
              <w:rPr>
                <w:szCs w:val="21"/>
              </w:rPr>
              <w:t xml:space="preserve"> </w:t>
            </w:r>
            <m:oMath>
              <m:sSub>
                <m:sSubPr>
                  <m:ctrlPr>
                    <w:rPr>
                      <w:rFonts w:ascii="Cambria Math" w:hAnsi="Cambria Math"/>
                      <w:i/>
                      <w:szCs w:val="21"/>
                    </w:rPr>
                  </m:ctrlPr>
                </m:sSubPr>
                <m:e>
                  <m:r>
                    <w:rPr>
                      <w:rFonts w:ascii="Cambria Math" w:hAnsi="Cambria Math"/>
                      <w:szCs w:val="21"/>
                    </w:rPr>
                    <m:t>L</m:t>
                  </m:r>
                </m:e>
                <m:sub>
                  <m:r>
                    <w:rPr>
                      <w:rFonts w:ascii="Cambria Math" w:hAnsi="Cambria Math"/>
                      <w:szCs w:val="21"/>
                    </w:rPr>
                    <m:t>BRM</m:t>
                  </m:r>
                </m:sub>
              </m:sSub>
            </m:oMath>
            <w:r w:rsidRPr="002F71EE">
              <w:rPr>
                <w:szCs w:val="21"/>
              </w:rPr>
              <w:t xml:space="preserve"> (</w:t>
            </w:r>
            <w:r w:rsidRPr="002F71EE">
              <w:rPr>
                <w:szCs w:val="21"/>
              </w:rPr>
              <w:t>均衡风险最小化</w:t>
            </w:r>
            <w:r w:rsidRPr="002F71EE">
              <w:rPr>
                <w:szCs w:val="21"/>
              </w:rPr>
              <w:t xml:space="preserve">) </w:t>
            </w:r>
            <w:r w:rsidRPr="002F71EE">
              <w:rPr>
                <w:szCs w:val="21"/>
              </w:rPr>
              <w:t>如何训练通用参数，以及</w:t>
            </w:r>
            <w:r w:rsidRPr="002F71EE">
              <w:rPr>
                <w:szCs w:val="21"/>
              </w:rPr>
              <w:t xml:space="preserve"> </w:t>
            </w:r>
            <m:oMath>
              <m:sSub>
                <m:sSubPr>
                  <m:ctrlPr>
                    <w:rPr>
                      <w:rFonts w:ascii="Cambria Math" w:hAnsi="Cambria Math"/>
                      <w:i/>
                      <w:szCs w:val="21"/>
                    </w:rPr>
                  </m:ctrlPr>
                </m:sSubPr>
                <m:e>
                  <m:r>
                    <w:rPr>
                      <w:rFonts w:ascii="Cambria Math" w:hAnsi="Cambria Math"/>
                      <w:szCs w:val="21"/>
                    </w:rPr>
                    <m:t>L</m:t>
                  </m:r>
                </m:e>
                <m:sub>
                  <m:r>
                    <w:rPr>
                      <w:rFonts w:ascii="Cambria Math" w:hAnsi="Cambria Math"/>
                      <w:szCs w:val="21"/>
                    </w:rPr>
                    <m:t>ERM</m:t>
                  </m:r>
                </m:sub>
              </m:sSub>
            </m:oMath>
            <w:r w:rsidRPr="002F71EE">
              <w:rPr>
                <w:szCs w:val="21"/>
              </w:rPr>
              <w:t xml:space="preserve"> (</w:t>
            </w:r>
            <w:r w:rsidRPr="002F71EE">
              <w:rPr>
                <w:szCs w:val="21"/>
              </w:rPr>
              <w:t>经验风险最小化</w:t>
            </w:r>
            <w:r w:rsidRPr="002F71EE">
              <w:rPr>
                <w:szCs w:val="21"/>
              </w:rPr>
              <w:t xml:space="preserve">) </w:t>
            </w:r>
            <w:r w:rsidRPr="002F71EE">
              <w:rPr>
                <w:szCs w:val="21"/>
              </w:rPr>
              <w:t>如何训练个性化参数。</w:t>
            </w:r>
          </w:p>
          <w:p w14:paraId="19609841" w14:textId="77777777" w:rsidR="002F71EE" w:rsidRPr="002F71EE" w:rsidRDefault="002F71EE" w:rsidP="00FC7AB4">
            <w:pPr>
              <w:rPr>
                <w:szCs w:val="21"/>
              </w:rPr>
            </w:pPr>
            <w:r w:rsidRPr="002F71EE">
              <w:rPr>
                <w:b/>
                <w:bCs/>
                <w:szCs w:val="21"/>
              </w:rPr>
              <w:t>3.3 SAG</w:t>
            </w:r>
            <w:r w:rsidRPr="002F71EE">
              <w:rPr>
                <w:b/>
                <w:bCs/>
                <w:szCs w:val="21"/>
              </w:rPr>
              <w:t>：解决域异质性</w:t>
            </w:r>
            <w:r w:rsidRPr="002F71EE">
              <w:rPr>
                <w:b/>
                <w:bCs/>
                <w:szCs w:val="21"/>
              </w:rPr>
              <w:t xml:space="preserve"> (OOD Generalization)</w:t>
            </w:r>
          </w:p>
          <w:p w14:paraId="29BDB7DA" w14:textId="4F42736B" w:rsidR="002F71EE" w:rsidRPr="002F71EE" w:rsidRDefault="002F71EE" w:rsidP="00FC7AB4">
            <w:pPr>
              <w:rPr>
                <w:szCs w:val="21"/>
              </w:rPr>
            </w:pPr>
            <w:r w:rsidRPr="002F71EE">
              <w:rPr>
                <w:b/>
                <w:bCs/>
                <w:szCs w:val="21"/>
              </w:rPr>
              <w:t>模块集成：</w:t>
            </w:r>
            <w:r w:rsidRPr="002F71EE">
              <w:rPr>
                <w:szCs w:val="21"/>
              </w:rPr>
              <w:t xml:space="preserve"> </w:t>
            </w:r>
            <w:r w:rsidRPr="002F71EE">
              <w:rPr>
                <w:szCs w:val="21"/>
              </w:rPr>
              <w:t>阐明</w:t>
            </w:r>
            <w:r w:rsidRPr="002F71EE">
              <w:rPr>
                <w:szCs w:val="21"/>
              </w:rPr>
              <w:t xml:space="preserve"> </w:t>
            </w:r>
            <m:oMath>
              <m:sSub>
                <m:sSubPr>
                  <m:ctrlPr>
                    <w:rPr>
                      <w:rFonts w:ascii="Cambria Math" w:hAnsi="Cambria Math"/>
                      <w:i/>
                      <w:szCs w:val="21"/>
                    </w:rPr>
                  </m:ctrlPr>
                </m:sSubPr>
                <m:e>
                  <m:r>
                    <w:rPr>
                      <w:rFonts w:ascii="Cambria Math" w:hAnsi="Cambria Math"/>
                      <w:szCs w:val="21"/>
                    </w:rPr>
                    <m:t>L</m:t>
                  </m:r>
                </m:e>
                <m:sub>
                  <m:r>
                    <w:rPr>
                      <w:rFonts w:ascii="Cambria Math" w:hAnsi="Cambria Math"/>
                      <w:szCs w:val="21"/>
                    </w:rPr>
                    <m:t>SAG</m:t>
                  </m:r>
                </m:sub>
              </m:sSub>
            </m:oMath>
            <w:r w:rsidRPr="002F71EE">
              <w:rPr>
                <w:szCs w:val="21"/>
              </w:rPr>
              <w:t>如何作为一项正则化损失，被施加到通用特征提取器</w:t>
            </w:r>
            <m:oMath>
              <m:r>
                <w:rPr>
                  <w:rFonts w:ascii="Cambria Math" w:hAnsi="Cambria Math"/>
                  <w:szCs w:val="21"/>
                </w:rPr>
                <m:t>θ</m:t>
              </m:r>
            </m:oMath>
            <w:r w:rsidRPr="002F71EE">
              <w:rPr>
                <w:szCs w:val="21"/>
              </w:rPr>
              <w:t>上。</w:t>
            </w:r>
          </w:p>
          <w:p w14:paraId="6E42EF8C" w14:textId="647ABA3C" w:rsidR="002F71EE" w:rsidRPr="002F71EE" w:rsidRDefault="002F71EE" w:rsidP="000A3884">
            <w:pPr>
              <w:rPr>
                <w:szCs w:val="21"/>
              </w:rPr>
            </w:pPr>
            <w:r w:rsidRPr="002F71EE">
              <w:rPr>
                <w:b/>
                <w:bCs/>
                <w:szCs w:val="21"/>
              </w:rPr>
              <w:lastRenderedPageBreak/>
              <w:t>作用机制：</w:t>
            </w:r>
            <w:r w:rsidRPr="002F71EE">
              <w:rPr>
                <w:szCs w:val="21"/>
              </w:rPr>
              <w:t xml:space="preserve"> </w:t>
            </w:r>
            <w:r w:rsidRPr="002F71EE">
              <w:rPr>
                <w:szCs w:val="21"/>
              </w:rPr>
              <w:t>解释如何通过最小化</w:t>
            </w:r>
            <w:r w:rsidRPr="002F71EE">
              <w:rPr>
                <w:szCs w:val="21"/>
              </w:rPr>
              <w:t>KSD</w:t>
            </w:r>
            <w:r w:rsidRPr="002F71EE">
              <w:rPr>
                <w:szCs w:val="21"/>
              </w:rPr>
              <w:t>来对齐原始数据特征</w:t>
            </w:r>
            <m:oMath>
              <m:r>
                <m:rPr>
                  <m:sty m:val="p"/>
                </m:rPr>
                <w:rPr>
                  <w:rFonts w:ascii="Cambria Math" w:hAnsi="Cambria Math"/>
                  <w:szCs w:val="21"/>
                </w:rPr>
                <m:t>p(Z)</m:t>
              </m:r>
            </m:oMath>
            <w:r w:rsidRPr="002F71EE">
              <w:rPr>
                <w:szCs w:val="21"/>
              </w:rPr>
              <w:t>和增强数据特征</w:t>
            </w:r>
            <w:r w:rsidRPr="002F71EE">
              <w:rPr>
                <w:szCs w:val="21"/>
              </w:rPr>
              <w:t xml:space="preserve"> </w:t>
            </w:r>
            <m:oMath>
              <m:r>
                <m:rPr>
                  <m:sty m:val="p"/>
                </m:rPr>
                <w:rPr>
                  <w:rFonts w:ascii="Cambria Math" w:hAnsi="Cambria Math"/>
                  <w:szCs w:val="21"/>
                </w:rPr>
                <m:t>q(</m:t>
              </m:r>
              <m:acc>
                <m:accPr>
                  <m:ctrlPr>
                    <w:rPr>
                      <w:rFonts w:ascii="Cambria Math" w:hAnsi="Cambria Math"/>
                      <w:szCs w:val="21"/>
                    </w:rPr>
                  </m:ctrlPr>
                </m:accPr>
                <m:e>
                  <m:r>
                    <w:rPr>
                      <w:rFonts w:ascii="Cambria Math" w:hAnsi="Cambria Math"/>
                      <w:szCs w:val="21"/>
                    </w:rPr>
                    <m:t>Z</m:t>
                  </m:r>
                </m:e>
              </m:acc>
              <m:r>
                <m:rPr>
                  <m:sty m:val="p"/>
                </m:rPr>
                <w:rPr>
                  <w:rFonts w:ascii="Cambria Math" w:hAnsi="Cambria Math"/>
                  <w:szCs w:val="21"/>
                </w:rPr>
                <m:t>)</m:t>
              </m:r>
            </m:oMath>
            <w:r w:rsidRPr="002F71EE">
              <w:rPr>
                <w:szCs w:val="21"/>
              </w:rPr>
              <w:t xml:space="preserve"> </w:t>
            </w:r>
            <w:r w:rsidRPr="002F71EE">
              <w:rPr>
                <w:szCs w:val="21"/>
              </w:rPr>
              <w:t>的分布，从而使模型</w:t>
            </w:r>
            <w:r w:rsidR="000A3884">
              <w:rPr>
                <w:rFonts w:hint="eastAsia"/>
                <w:szCs w:val="21"/>
              </w:rPr>
              <w:t>能够处理</w:t>
            </w:r>
            <w:r w:rsidRPr="002F71EE">
              <w:rPr>
                <w:szCs w:val="21"/>
              </w:rPr>
              <w:t>协变量偏移（</w:t>
            </w:r>
            <w:r w:rsidRPr="002F71EE">
              <w:rPr>
                <w:szCs w:val="21"/>
              </w:rPr>
              <w:t>IN-C</w:t>
            </w:r>
            <w:r w:rsidRPr="002F71EE">
              <w:rPr>
                <w:szCs w:val="21"/>
              </w:rPr>
              <w:t>）。</w:t>
            </w:r>
          </w:p>
          <w:p w14:paraId="18ECC765" w14:textId="77777777" w:rsidR="002F71EE" w:rsidRPr="002F71EE" w:rsidRDefault="002F71EE" w:rsidP="00FC7AB4">
            <w:pPr>
              <w:rPr>
                <w:szCs w:val="21"/>
              </w:rPr>
            </w:pPr>
            <w:r w:rsidRPr="002F71EE">
              <w:rPr>
                <w:b/>
                <w:bCs/>
                <w:szCs w:val="21"/>
              </w:rPr>
              <w:t>3.4 SM³D</w:t>
            </w:r>
            <w:r w:rsidRPr="002F71EE">
              <w:rPr>
                <w:b/>
                <w:bCs/>
                <w:szCs w:val="21"/>
              </w:rPr>
              <w:t>：解决语义异质性</w:t>
            </w:r>
            <w:r w:rsidRPr="002F71EE">
              <w:rPr>
                <w:b/>
                <w:bCs/>
                <w:szCs w:val="21"/>
              </w:rPr>
              <w:t xml:space="preserve"> (OOD Detection)</w:t>
            </w:r>
          </w:p>
          <w:p w14:paraId="4EAA3925" w14:textId="481A0B09" w:rsidR="002F71EE" w:rsidRPr="002F71EE" w:rsidRDefault="002F71EE" w:rsidP="00FC7AB4">
            <w:pPr>
              <w:rPr>
                <w:szCs w:val="21"/>
              </w:rPr>
            </w:pPr>
            <w:r w:rsidRPr="002F71EE">
              <w:rPr>
                <w:b/>
                <w:bCs/>
                <w:szCs w:val="21"/>
              </w:rPr>
              <w:t>模块集成：</w:t>
            </w:r>
            <w:r w:rsidRPr="002F71EE">
              <w:rPr>
                <w:szCs w:val="21"/>
              </w:rPr>
              <w:t xml:space="preserve"> </w:t>
            </w:r>
            <w:r w:rsidRPr="002F71EE">
              <w:rPr>
                <w:szCs w:val="21"/>
              </w:rPr>
              <w:t>阐明</w:t>
            </w:r>
            <w:r w:rsidRPr="002F71EE">
              <w:rPr>
                <w:szCs w:val="21"/>
              </w:rPr>
              <w:t>SM</w:t>
            </w:r>
            <w:r w:rsidR="00FC7AB4" w:rsidRPr="002F71EE">
              <w:rPr>
                <w:szCs w:val="21"/>
                <w:vertAlign w:val="superscript"/>
              </w:rPr>
              <w:t>3</w:t>
            </w:r>
            <w:r w:rsidRPr="002F71EE">
              <w:rPr>
                <w:szCs w:val="21"/>
              </w:rPr>
              <w:t>D</w:t>
            </w:r>
            <w:r w:rsidRPr="002F71EE">
              <w:rPr>
                <w:szCs w:val="21"/>
              </w:rPr>
              <w:t>模块如何基于通用特征</w:t>
            </w:r>
            <w:r w:rsidRPr="002F71EE">
              <w:rPr>
                <w:szCs w:val="21"/>
              </w:rPr>
              <w:t xml:space="preserve"> z </w:t>
            </w:r>
            <w:r w:rsidRPr="002F71EE">
              <w:rPr>
                <w:szCs w:val="21"/>
              </w:rPr>
              <w:t>训练一个全局分数模型</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θ</m:t>
                  </m:r>
                </m:sub>
              </m:sSub>
              <m:r>
                <w:rPr>
                  <w:rFonts w:ascii="Cambria Math" w:hAnsi="Cambria Math"/>
                  <w:szCs w:val="21"/>
                </w:rPr>
                <m:t>(z)</m:t>
              </m:r>
            </m:oMath>
            <w:r w:rsidRPr="002F71EE">
              <w:rPr>
                <w:szCs w:val="21"/>
              </w:rPr>
              <w:t>。</w:t>
            </w:r>
          </w:p>
          <w:p w14:paraId="735F16E8" w14:textId="16320FC9" w:rsidR="002F71EE" w:rsidRPr="002F71EE" w:rsidRDefault="002F71EE" w:rsidP="00FC7AB4">
            <w:pPr>
              <w:rPr>
                <w:szCs w:val="21"/>
              </w:rPr>
            </w:pPr>
            <w:r w:rsidRPr="002F71EE">
              <w:rPr>
                <w:b/>
                <w:bCs/>
                <w:szCs w:val="21"/>
              </w:rPr>
              <w:t xml:space="preserve">FL </w:t>
            </w:r>
            <w:r w:rsidRPr="002F71EE">
              <w:rPr>
                <w:b/>
                <w:bCs/>
                <w:szCs w:val="21"/>
              </w:rPr>
              <w:t>优化机制：</w:t>
            </w:r>
            <w:r w:rsidRPr="002F71EE">
              <w:rPr>
                <w:szCs w:val="21"/>
              </w:rPr>
              <w:t xml:space="preserve"> </w:t>
            </w:r>
            <w:r w:rsidRPr="002F71EE">
              <w:rPr>
                <w:szCs w:val="21"/>
              </w:rPr>
              <w:t>解释</w:t>
            </w:r>
            <w:r w:rsidRPr="002F71EE">
              <w:rPr>
                <w:szCs w:val="21"/>
              </w:rPr>
              <w:t xml:space="preserve"> </w:t>
            </w:r>
            <w:r w:rsidR="00FC7AB4" w:rsidRPr="002F71EE">
              <w:rPr>
                <w:szCs w:val="21"/>
              </w:rPr>
              <w:t>SM</w:t>
            </w:r>
            <w:r w:rsidR="00FC7AB4" w:rsidRPr="002F71EE">
              <w:rPr>
                <w:szCs w:val="21"/>
                <w:vertAlign w:val="superscript"/>
              </w:rPr>
              <w:t>3</w:t>
            </w:r>
            <w:r w:rsidR="00FC7AB4" w:rsidRPr="002F71EE">
              <w:rPr>
                <w:szCs w:val="21"/>
              </w:rPr>
              <w:t>D</w:t>
            </w:r>
            <w:r w:rsidRPr="002F71EE">
              <w:rPr>
                <w:szCs w:val="21"/>
              </w:rPr>
              <w:t xml:space="preserve"> </w:t>
            </w:r>
            <w:r w:rsidRPr="002F71EE">
              <w:rPr>
                <w:szCs w:val="21"/>
              </w:rPr>
              <w:t>如何利用朗之万动力学采样</w:t>
            </w:r>
            <w:r w:rsidRPr="002F71EE">
              <w:rPr>
                <w:szCs w:val="21"/>
              </w:rPr>
              <w:t xml:space="preserve"> (LDS)</w:t>
            </w:r>
            <w:r w:rsidRPr="002F71EE">
              <w:rPr>
                <w:szCs w:val="21"/>
              </w:rPr>
              <w:t>和最大均值差异</w:t>
            </w:r>
            <w:r w:rsidRPr="002F71EE">
              <w:rPr>
                <w:szCs w:val="21"/>
              </w:rPr>
              <w:t xml:space="preserve"> (MMD) </w:t>
            </w:r>
            <w:r w:rsidRPr="002F71EE">
              <w:rPr>
                <w:szCs w:val="21"/>
              </w:rPr>
              <w:t>损失来克服</w:t>
            </w:r>
            <w:r w:rsidRPr="002F71EE">
              <w:rPr>
                <w:szCs w:val="21"/>
              </w:rPr>
              <w:t xml:space="preserve"> Non-IID </w:t>
            </w:r>
            <w:r w:rsidRPr="002F71EE">
              <w:rPr>
                <w:szCs w:val="21"/>
              </w:rPr>
              <w:t>数据的稀疏性，构建一个可靠的全局概率密度模型。</w:t>
            </w:r>
          </w:p>
          <w:p w14:paraId="201DD0BC" w14:textId="531F2ECC" w:rsidR="00FC7AB4" w:rsidRDefault="002F71EE" w:rsidP="00FC7AB4">
            <w:pPr>
              <w:rPr>
                <w:szCs w:val="21"/>
              </w:rPr>
            </w:pPr>
            <w:r w:rsidRPr="002F71EE">
              <w:rPr>
                <w:b/>
                <w:bCs/>
                <w:szCs w:val="21"/>
              </w:rPr>
              <w:t>检测原理：</w:t>
            </w:r>
            <w:r w:rsidRPr="002F71EE">
              <w:rPr>
                <w:szCs w:val="21"/>
              </w:rPr>
              <w:t xml:space="preserve"> </w:t>
            </w:r>
            <w:r w:rsidRPr="002F71EE">
              <w:rPr>
                <w:szCs w:val="21"/>
              </w:rPr>
              <w:t>阐述分数范数</w:t>
            </w:r>
            <w:r w:rsidRPr="002F71EE">
              <w:rPr>
                <w:szCs w:val="21"/>
              </w:rPr>
              <w:t xml:space="preserve"> ||</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θ</m:t>
                  </m:r>
                </m:sub>
              </m:sSub>
              <m:r>
                <w:rPr>
                  <w:rFonts w:ascii="Cambria Math" w:hAnsi="Cambria Math"/>
                  <w:szCs w:val="21"/>
                </w:rPr>
                <m:t>(z)</m:t>
              </m:r>
            </m:oMath>
            <w:r w:rsidRPr="002F71EE">
              <w:rPr>
                <w:szCs w:val="21"/>
              </w:rPr>
              <w:t xml:space="preserve">|| </w:t>
            </w:r>
            <w:r w:rsidRPr="002F71EE">
              <w:rPr>
                <w:szCs w:val="21"/>
              </w:rPr>
              <w:t>与概率密度</w:t>
            </w:r>
            <w:r w:rsidRPr="002F71EE">
              <w:rPr>
                <w:szCs w:val="21"/>
              </w:rPr>
              <w:t xml:space="preserve"> p(z) </w:t>
            </w:r>
            <w:r w:rsidRPr="002F71EE">
              <w:rPr>
                <w:szCs w:val="21"/>
              </w:rPr>
              <w:t>成反比的原理，以及如何利用高分数范数来识别低密度区域的</w:t>
            </w:r>
            <w:r w:rsidRPr="002F71EE">
              <w:rPr>
                <w:szCs w:val="21"/>
              </w:rPr>
              <w:t xml:space="preserve"> OOD </w:t>
            </w:r>
            <w:r w:rsidRPr="002F71EE">
              <w:rPr>
                <w:szCs w:val="21"/>
              </w:rPr>
              <w:t>样本（</w:t>
            </w:r>
            <w:r w:rsidRPr="002F71EE">
              <w:rPr>
                <w:szCs w:val="21"/>
              </w:rPr>
              <w:t>Near/Far-</w:t>
            </w:r>
            <w:proofErr w:type="spellStart"/>
            <w:r w:rsidRPr="002F71EE">
              <w:rPr>
                <w:szCs w:val="21"/>
              </w:rPr>
              <w:t>OoD</w:t>
            </w:r>
            <w:proofErr w:type="spellEnd"/>
            <w:r w:rsidRPr="002F71EE">
              <w:rPr>
                <w:szCs w:val="21"/>
              </w:rPr>
              <w:t>）。</w:t>
            </w:r>
          </w:p>
          <w:p w14:paraId="07CE477E" w14:textId="77777777" w:rsidR="00FC7AB4" w:rsidRPr="002F71EE" w:rsidRDefault="00FC7AB4" w:rsidP="00FC7AB4">
            <w:pPr>
              <w:rPr>
                <w:szCs w:val="21"/>
              </w:rPr>
            </w:pPr>
          </w:p>
          <w:p w14:paraId="20DA29B3" w14:textId="77777777" w:rsidR="002F71EE" w:rsidRPr="002F71EE" w:rsidRDefault="002F71EE" w:rsidP="002F71EE">
            <w:pPr>
              <w:rPr>
                <w:szCs w:val="21"/>
              </w:rPr>
            </w:pPr>
            <w:r w:rsidRPr="002F71EE">
              <w:rPr>
                <w:b/>
                <w:bCs/>
                <w:szCs w:val="21"/>
              </w:rPr>
              <w:t xml:space="preserve">4. </w:t>
            </w:r>
            <w:r w:rsidRPr="002F71EE">
              <w:rPr>
                <w:b/>
                <w:bCs/>
                <w:szCs w:val="21"/>
              </w:rPr>
              <w:t>实验设计与结果分析</w:t>
            </w:r>
            <w:r w:rsidRPr="002F71EE">
              <w:rPr>
                <w:b/>
                <w:bCs/>
                <w:szCs w:val="21"/>
              </w:rPr>
              <w:t xml:space="preserve"> (Experiments)</w:t>
            </w:r>
          </w:p>
          <w:p w14:paraId="6C7E6AC0" w14:textId="77777777" w:rsidR="002F71EE" w:rsidRPr="002F71EE" w:rsidRDefault="002F71EE" w:rsidP="00FC7AB4">
            <w:pPr>
              <w:rPr>
                <w:szCs w:val="21"/>
              </w:rPr>
            </w:pPr>
            <w:r w:rsidRPr="002F71EE">
              <w:rPr>
                <w:b/>
                <w:bCs/>
                <w:szCs w:val="21"/>
              </w:rPr>
              <w:t xml:space="preserve">4.1 </w:t>
            </w:r>
            <w:r w:rsidRPr="002F71EE">
              <w:rPr>
                <w:b/>
                <w:bCs/>
                <w:szCs w:val="21"/>
              </w:rPr>
              <w:t>数据集与基准</w:t>
            </w:r>
          </w:p>
          <w:p w14:paraId="48D246D4" w14:textId="71A5F3C2" w:rsidR="002F71EE" w:rsidRPr="002F71EE" w:rsidRDefault="002F71EE" w:rsidP="00FC7AB4">
            <w:pPr>
              <w:rPr>
                <w:szCs w:val="21"/>
              </w:rPr>
            </w:pPr>
            <w:r w:rsidRPr="002F71EE">
              <w:rPr>
                <w:b/>
                <w:bCs/>
                <w:szCs w:val="21"/>
              </w:rPr>
              <w:t>数据集：</w:t>
            </w:r>
            <w:r w:rsidRPr="002F71EE">
              <w:rPr>
                <w:szCs w:val="21"/>
              </w:rPr>
              <w:t xml:space="preserve"> DYB-</w:t>
            </w:r>
            <w:proofErr w:type="spellStart"/>
            <w:r w:rsidRPr="002F71EE">
              <w:rPr>
                <w:szCs w:val="21"/>
              </w:rPr>
              <w:t>PlanktonNet</w:t>
            </w:r>
            <w:proofErr w:type="spellEnd"/>
            <w:r w:rsidRPr="002F71EE">
              <w:rPr>
                <w:szCs w:val="21"/>
              </w:rPr>
              <w:t>。</w:t>
            </w:r>
          </w:p>
          <w:p w14:paraId="45F40F41" w14:textId="06855111" w:rsidR="002F71EE" w:rsidRPr="002F71EE" w:rsidRDefault="002F71EE" w:rsidP="00FC7AB4">
            <w:pPr>
              <w:rPr>
                <w:szCs w:val="21"/>
              </w:rPr>
            </w:pPr>
            <w:r w:rsidRPr="002F71EE">
              <w:rPr>
                <w:b/>
                <w:bCs/>
                <w:szCs w:val="21"/>
              </w:rPr>
              <w:t>基准划分：</w:t>
            </w:r>
            <w:r w:rsidRPr="002F71EE">
              <w:rPr>
                <w:szCs w:val="21"/>
              </w:rPr>
              <w:t xml:space="preserve"> </w:t>
            </w:r>
            <w:r w:rsidRPr="002F71EE">
              <w:rPr>
                <w:szCs w:val="21"/>
              </w:rPr>
              <w:t>遵循</w:t>
            </w:r>
            <w:r w:rsidRPr="002F71EE">
              <w:rPr>
                <w:szCs w:val="21"/>
              </w:rPr>
              <w:t xml:space="preserve"> Han </w:t>
            </w:r>
            <w:r w:rsidRPr="002F71EE">
              <w:rPr>
                <w:szCs w:val="21"/>
              </w:rPr>
              <w:t>等的</w:t>
            </w:r>
            <w:r w:rsidRPr="002F71EE">
              <w:rPr>
                <w:szCs w:val="21"/>
              </w:rPr>
              <w:t xml:space="preserve"> OOD </w:t>
            </w:r>
            <w:r w:rsidRPr="002F71EE">
              <w:rPr>
                <w:szCs w:val="21"/>
              </w:rPr>
              <w:t>基准。</w:t>
            </w:r>
          </w:p>
          <w:p w14:paraId="3EF9FB18" w14:textId="3BF9E4AE" w:rsidR="002F71EE" w:rsidRPr="002F71EE" w:rsidRDefault="002F71EE" w:rsidP="00FC7AB4">
            <w:pPr>
              <w:rPr>
                <w:szCs w:val="21"/>
              </w:rPr>
            </w:pPr>
            <w:r w:rsidRPr="002F71EE">
              <w:rPr>
                <w:b/>
                <w:bCs/>
                <w:szCs w:val="21"/>
              </w:rPr>
              <w:t>训练数据：</w:t>
            </w:r>
            <w:r w:rsidRPr="002F71EE">
              <w:rPr>
                <w:szCs w:val="21"/>
              </w:rPr>
              <w:t xml:space="preserve"> 54 </w:t>
            </w:r>
            <w:proofErr w:type="gramStart"/>
            <w:r w:rsidRPr="002F71EE">
              <w:rPr>
                <w:szCs w:val="21"/>
              </w:rPr>
              <w:t>个</w:t>
            </w:r>
            <w:proofErr w:type="gramEnd"/>
            <w:r w:rsidRPr="002F71EE">
              <w:rPr>
                <w:szCs w:val="21"/>
              </w:rPr>
              <w:t xml:space="preserve">ID </w:t>
            </w:r>
            <w:r w:rsidRPr="002F71EE">
              <w:rPr>
                <w:szCs w:val="21"/>
              </w:rPr>
              <w:t>类别。</w:t>
            </w:r>
          </w:p>
          <w:p w14:paraId="17229054" w14:textId="2CEDDB11" w:rsidR="002F71EE" w:rsidRPr="002F71EE" w:rsidRDefault="002F71EE" w:rsidP="00FC7AB4">
            <w:pPr>
              <w:rPr>
                <w:szCs w:val="21"/>
              </w:rPr>
            </w:pPr>
            <w:r w:rsidRPr="002F71EE">
              <w:rPr>
                <w:b/>
                <w:bCs/>
                <w:szCs w:val="21"/>
              </w:rPr>
              <w:t>四大测试集：</w:t>
            </w:r>
            <w:r w:rsidRPr="002F71EE">
              <w:rPr>
                <w:szCs w:val="21"/>
              </w:rPr>
              <w:t xml:space="preserve"> 1) ID-Test</w:t>
            </w:r>
            <w:r w:rsidRPr="002F71EE">
              <w:rPr>
                <w:szCs w:val="21"/>
              </w:rPr>
              <w:t>（域内泛化），</w:t>
            </w:r>
            <w:r w:rsidRPr="002F71EE">
              <w:rPr>
                <w:szCs w:val="21"/>
              </w:rPr>
              <w:t>2) IN-C Test</w:t>
            </w:r>
            <w:r w:rsidRPr="002F71EE">
              <w:rPr>
                <w:szCs w:val="21"/>
              </w:rPr>
              <w:t>（</w:t>
            </w:r>
            <w:r w:rsidRPr="002F71EE">
              <w:rPr>
                <w:szCs w:val="21"/>
              </w:rPr>
              <w:t xml:space="preserve">OOD </w:t>
            </w:r>
            <w:r w:rsidRPr="002F71EE">
              <w:rPr>
                <w:szCs w:val="21"/>
              </w:rPr>
              <w:t>泛化，使用</w:t>
            </w:r>
            <w:r w:rsidRPr="002F71EE">
              <w:rPr>
                <w:szCs w:val="21"/>
              </w:rPr>
              <w:t xml:space="preserve"> brightness, blur </w:t>
            </w:r>
            <w:r w:rsidRPr="002F71EE">
              <w:rPr>
                <w:szCs w:val="21"/>
              </w:rPr>
              <w:t>等图像损坏模拟），</w:t>
            </w:r>
            <w:r w:rsidRPr="002F71EE">
              <w:rPr>
                <w:szCs w:val="21"/>
              </w:rPr>
              <w:t>3) OUT-Near Test</w:t>
            </w:r>
            <w:r w:rsidRPr="002F71EE">
              <w:rPr>
                <w:szCs w:val="21"/>
              </w:rPr>
              <w:t>（</w:t>
            </w:r>
            <w:r w:rsidRPr="002F71EE">
              <w:rPr>
                <w:szCs w:val="21"/>
              </w:rPr>
              <w:t>26</w:t>
            </w:r>
            <w:r w:rsidRPr="002F71EE">
              <w:rPr>
                <w:szCs w:val="21"/>
              </w:rPr>
              <w:t>个近分布</w:t>
            </w:r>
            <w:r w:rsidRPr="002F71EE">
              <w:rPr>
                <w:szCs w:val="21"/>
              </w:rPr>
              <w:t xml:space="preserve"> OOD </w:t>
            </w:r>
            <w:r w:rsidRPr="002F71EE">
              <w:rPr>
                <w:szCs w:val="21"/>
              </w:rPr>
              <w:t>类别），</w:t>
            </w:r>
            <w:r w:rsidRPr="002F71EE">
              <w:rPr>
                <w:szCs w:val="21"/>
              </w:rPr>
              <w:t>4) OUT-Far Test</w:t>
            </w:r>
            <w:r w:rsidRPr="002F71EE">
              <w:rPr>
                <w:szCs w:val="21"/>
              </w:rPr>
              <w:t>（</w:t>
            </w:r>
            <w:r w:rsidRPr="002F71EE">
              <w:rPr>
                <w:szCs w:val="21"/>
              </w:rPr>
              <w:t>12</w:t>
            </w:r>
            <w:r w:rsidRPr="002F71EE">
              <w:rPr>
                <w:szCs w:val="21"/>
              </w:rPr>
              <w:t>个远分布</w:t>
            </w:r>
            <w:r w:rsidRPr="002F71EE">
              <w:rPr>
                <w:szCs w:val="21"/>
              </w:rPr>
              <w:t xml:space="preserve"> OOD </w:t>
            </w:r>
            <w:r w:rsidRPr="002F71EE">
              <w:rPr>
                <w:szCs w:val="21"/>
              </w:rPr>
              <w:t>类别）。</w:t>
            </w:r>
          </w:p>
          <w:p w14:paraId="24079A5E" w14:textId="77777777" w:rsidR="002F71EE" w:rsidRPr="002F71EE" w:rsidRDefault="002F71EE" w:rsidP="00FC7AB4">
            <w:pPr>
              <w:rPr>
                <w:szCs w:val="21"/>
              </w:rPr>
            </w:pPr>
            <w:r w:rsidRPr="002F71EE">
              <w:rPr>
                <w:b/>
                <w:bCs/>
                <w:szCs w:val="21"/>
              </w:rPr>
              <w:t xml:space="preserve">4.2 </w:t>
            </w:r>
            <w:r w:rsidRPr="002F71EE">
              <w:rPr>
                <w:b/>
                <w:bCs/>
                <w:szCs w:val="21"/>
              </w:rPr>
              <w:t>实验设置</w:t>
            </w:r>
          </w:p>
          <w:p w14:paraId="52B9D64C" w14:textId="7D16C157" w:rsidR="002F71EE" w:rsidRPr="002F71EE" w:rsidRDefault="002F71EE" w:rsidP="00FC7AB4">
            <w:pPr>
              <w:rPr>
                <w:szCs w:val="21"/>
              </w:rPr>
            </w:pPr>
            <w:r w:rsidRPr="002F71EE">
              <w:rPr>
                <w:b/>
                <w:bCs/>
                <w:szCs w:val="21"/>
              </w:rPr>
              <w:t>联邦场景：</w:t>
            </w:r>
            <w:r w:rsidRPr="002F71EE">
              <w:rPr>
                <w:szCs w:val="21"/>
              </w:rPr>
              <w:t xml:space="preserve"> </w:t>
            </w:r>
            <w:r w:rsidRPr="002F71EE">
              <w:rPr>
                <w:szCs w:val="21"/>
              </w:rPr>
              <w:t>模拟</w:t>
            </w:r>
            <w:r w:rsidRPr="002F71EE">
              <w:rPr>
                <w:szCs w:val="21"/>
              </w:rPr>
              <w:t>K=10</w:t>
            </w:r>
            <w:r w:rsidRPr="002F71EE">
              <w:rPr>
                <w:szCs w:val="21"/>
              </w:rPr>
              <w:t>个客户端。使用</w:t>
            </w:r>
            <w:r w:rsidRPr="002F71EE">
              <w:rPr>
                <w:szCs w:val="21"/>
              </w:rPr>
              <w:t xml:space="preserve"> Dirichlet </w:t>
            </w:r>
            <w:r w:rsidRPr="002F71EE">
              <w:rPr>
                <w:szCs w:val="21"/>
              </w:rPr>
              <w:t>分布（设置</w:t>
            </w:r>
            <w:r w:rsidRPr="002F71EE">
              <w:rPr>
                <w:szCs w:val="21"/>
              </w:rPr>
              <w:t xml:space="preserve"> </w:t>
            </w:r>
            <m:oMath>
              <m:r>
                <w:rPr>
                  <w:rFonts w:ascii="Cambria Math" w:hAnsi="Cambria Math"/>
                  <w:szCs w:val="21"/>
                </w:rPr>
                <m:t>α</m:t>
              </m:r>
            </m:oMath>
            <w:r w:rsidRPr="002F71EE">
              <w:rPr>
                <w:szCs w:val="21"/>
              </w:rPr>
              <w:t>=0.1</w:t>
            </w:r>
            <w:r w:rsidR="00FC7AB4">
              <w:rPr>
                <w:rFonts w:hint="eastAsia"/>
                <w:szCs w:val="21"/>
              </w:rPr>
              <w:t>，</w:t>
            </w:r>
            <w:r w:rsidRPr="002F71EE">
              <w:rPr>
                <w:szCs w:val="21"/>
              </w:rPr>
              <w:t>5.0</w:t>
            </w:r>
            <w:r w:rsidRPr="002F71EE">
              <w:rPr>
                <w:szCs w:val="21"/>
              </w:rPr>
              <w:t>）</w:t>
            </w:r>
            <w:proofErr w:type="gramStart"/>
            <w:r w:rsidRPr="002F71EE">
              <w:rPr>
                <w:szCs w:val="21"/>
              </w:rPr>
              <w:t>模拟高</w:t>
            </w:r>
            <w:r w:rsidRPr="002F71EE">
              <w:rPr>
                <w:szCs w:val="21"/>
              </w:rPr>
              <w:t>/</w:t>
            </w:r>
            <w:r w:rsidRPr="002F71EE">
              <w:rPr>
                <w:szCs w:val="21"/>
              </w:rPr>
              <w:t>低统计</w:t>
            </w:r>
            <w:proofErr w:type="gramEnd"/>
            <w:r w:rsidRPr="002F71EE">
              <w:rPr>
                <w:szCs w:val="21"/>
              </w:rPr>
              <w:t>异质性。</w:t>
            </w:r>
          </w:p>
          <w:p w14:paraId="3E5F0CC2" w14:textId="30C8873F" w:rsidR="002F71EE" w:rsidRPr="002F71EE" w:rsidRDefault="002F71EE" w:rsidP="00FC7AB4">
            <w:pPr>
              <w:rPr>
                <w:szCs w:val="21"/>
              </w:rPr>
            </w:pPr>
            <w:r w:rsidRPr="002F71EE">
              <w:rPr>
                <w:b/>
                <w:bCs/>
                <w:szCs w:val="21"/>
              </w:rPr>
              <w:t>主干网络与预训练：</w:t>
            </w:r>
            <w:r w:rsidRPr="002F71EE">
              <w:rPr>
                <w:szCs w:val="21"/>
              </w:rPr>
              <w:t xml:space="preserve"> </w:t>
            </w:r>
            <w:r w:rsidRPr="002F71EE">
              <w:rPr>
                <w:szCs w:val="21"/>
              </w:rPr>
              <w:t>选择</w:t>
            </w:r>
            <w:r w:rsidRPr="002F71EE">
              <w:rPr>
                <w:szCs w:val="21"/>
              </w:rPr>
              <w:t xml:space="preserve"> DenseNet-169 </w:t>
            </w:r>
            <w:r w:rsidRPr="002F71EE">
              <w:rPr>
                <w:szCs w:val="21"/>
              </w:rPr>
              <w:t>作为特征提取器。首先在</w:t>
            </w:r>
            <w:r w:rsidRPr="002F71EE">
              <w:rPr>
                <w:szCs w:val="21"/>
              </w:rPr>
              <w:t xml:space="preserve"> 54</w:t>
            </w:r>
            <w:r w:rsidRPr="002F71EE">
              <w:rPr>
                <w:szCs w:val="21"/>
              </w:rPr>
              <w:t>个</w:t>
            </w:r>
            <w:r w:rsidRPr="002F71EE">
              <w:rPr>
                <w:szCs w:val="21"/>
              </w:rPr>
              <w:t xml:space="preserve"> ID </w:t>
            </w:r>
            <w:r w:rsidRPr="002F71EE">
              <w:rPr>
                <w:szCs w:val="21"/>
              </w:rPr>
              <w:t>类的中心化训练集上进行预训练，然后将</w:t>
            </w:r>
            <w:proofErr w:type="gramStart"/>
            <w:r w:rsidRPr="002F71EE">
              <w:rPr>
                <w:szCs w:val="21"/>
              </w:rPr>
              <w:t>预训练</w:t>
            </w:r>
            <w:proofErr w:type="gramEnd"/>
            <w:r w:rsidR="0070189E">
              <w:rPr>
                <w:rFonts w:hint="eastAsia"/>
                <w:szCs w:val="21"/>
              </w:rPr>
              <w:t>参数</w:t>
            </w:r>
            <w:r w:rsidRPr="002F71EE">
              <w:rPr>
                <w:szCs w:val="21"/>
              </w:rPr>
              <w:t>作为联邦训练的起点。</w:t>
            </w:r>
          </w:p>
          <w:p w14:paraId="5F793E93" w14:textId="4A9FBE3A" w:rsidR="002F71EE" w:rsidRPr="002F71EE" w:rsidRDefault="002F71EE" w:rsidP="00FC7AB4">
            <w:pPr>
              <w:rPr>
                <w:szCs w:val="21"/>
              </w:rPr>
            </w:pPr>
            <w:r w:rsidRPr="002F71EE">
              <w:rPr>
                <w:b/>
                <w:bCs/>
                <w:szCs w:val="21"/>
              </w:rPr>
              <w:t>对比模型：</w:t>
            </w:r>
            <w:r w:rsidRPr="002F71EE">
              <w:rPr>
                <w:szCs w:val="21"/>
              </w:rPr>
              <w:t xml:space="preserve"> 1) </w:t>
            </w:r>
            <w:proofErr w:type="spellStart"/>
            <w:r w:rsidRPr="002F71EE">
              <w:rPr>
                <w:szCs w:val="21"/>
              </w:rPr>
              <w:t>FedAvg</w:t>
            </w:r>
            <w:proofErr w:type="spellEnd"/>
            <w:r w:rsidRPr="002F71EE">
              <w:rPr>
                <w:szCs w:val="21"/>
              </w:rPr>
              <w:t xml:space="preserve">, 2) </w:t>
            </w:r>
            <w:proofErr w:type="spellStart"/>
            <w:r w:rsidRPr="002F71EE">
              <w:rPr>
                <w:szCs w:val="21"/>
              </w:rPr>
              <w:t>FedRoD</w:t>
            </w:r>
            <w:proofErr w:type="spellEnd"/>
            <w:r w:rsidRPr="002F71EE">
              <w:rPr>
                <w:szCs w:val="21"/>
              </w:rPr>
              <w:t xml:space="preserve">, 3) </w:t>
            </w:r>
            <w:proofErr w:type="spellStart"/>
            <w:r w:rsidRPr="002F71EE">
              <w:rPr>
                <w:szCs w:val="21"/>
              </w:rPr>
              <w:t>FedAvg</w:t>
            </w:r>
            <w:proofErr w:type="spellEnd"/>
            <w:r w:rsidRPr="002F71EE">
              <w:rPr>
                <w:szCs w:val="21"/>
              </w:rPr>
              <w:t xml:space="preserve"> + FOOGD, 4) </w:t>
            </w:r>
            <w:proofErr w:type="spellStart"/>
            <w:r w:rsidRPr="002F71EE">
              <w:rPr>
                <w:szCs w:val="21"/>
              </w:rPr>
              <w:t>pFL</w:t>
            </w:r>
            <w:proofErr w:type="spellEnd"/>
            <w:r w:rsidRPr="002F71EE">
              <w:rPr>
                <w:szCs w:val="21"/>
              </w:rPr>
              <w:t>-FOOGD (</w:t>
            </w:r>
            <w:proofErr w:type="spellStart"/>
            <w:r w:rsidRPr="002F71EE">
              <w:rPr>
                <w:szCs w:val="21"/>
              </w:rPr>
              <w:t>FedRoD</w:t>
            </w:r>
            <w:proofErr w:type="spellEnd"/>
            <w:r w:rsidRPr="002F71EE">
              <w:rPr>
                <w:szCs w:val="21"/>
              </w:rPr>
              <w:t xml:space="preserve"> + FOOGD)</w:t>
            </w:r>
            <w:r w:rsidRPr="002F71EE">
              <w:rPr>
                <w:szCs w:val="21"/>
              </w:rPr>
              <w:t>。</w:t>
            </w:r>
          </w:p>
          <w:p w14:paraId="49626DE9" w14:textId="1DBBD9D0" w:rsidR="002F71EE" w:rsidRPr="002F71EE" w:rsidRDefault="002F71EE" w:rsidP="00FC7AB4">
            <w:pPr>
              <w:rPr>
                <w:szCs w:val="21"/>
              </w:rPr>
            </w:pPr>
            <w:r w:rsidRPr="002F71EE">
              <w:rPr>
                <w:b/>
                <w:bCs/>
                <w:szCs w:val="21"/>
              </w:rPr>
              <w:t>评估指标：</w:t>
            </w:r>
            <w:r w:rsidRPr="002F71EE">
              <w:rPr>
                <w:szCs w:val="21"/>
              </w:rPr>
              <w:t xml:space="preserve"> ID </w:t>
            </w:r>
            <w:r w:rsidRPr="002F71EE">
              <w:rPr>
                <w:szCs w:val="21"/>
              </w:rPr>
              <w:t>泛化</w:t>
            </w:r>
            <w:r w:rsidRPr="002F71EE">
              <w:rPr>
                <w:szCs w:val="21"/>
              </w:rPr>
              <w:t xml:space="preserve"> (ID-Acc)</w:t>
            </w:r>
            <w:r w:rsidRPr="002F71EE">
              <w:rPr>
                <w:szCs w:val="21"/>
              </w:rPr>
              <w:t>，</w:t>
            </w:r>
            <w:r w:rsidRPr="002F71EE">
              <w:rPr>
                <w:szCs w:val="21"/>
              </w:rPr>
              <w:t xml:space="preserve">OOD </w:t>
            </w:r>
            <w:r w:rsidRPr="002F71EE">
              <w:rPr>
                <w:szCs w:val="21"/>
              </w:rPr>
              <w:t>泛化</w:t>
            </w:r>
            <w:r w:rsidRPr="002F71EE">
              <w:rPr>
                <w:szCs w:val="21"/>
              </w:rPr>
              <w:t xml:space="preserve"> (IN-C Acc)</w:t>
            </w:r>
            <w:r w:rsidRPr="002F71EE">
              <w:rPr>
                <w:szCs w:val="21"/>
              </w:rPr>
              <w:t>，</w:t>
            </w:r>
            <w:r w:rsidRPr="002F71EE">
              <w:rPr>
                <w:szCs w:val="21"/>
              </w:rPr>
              <w:t xml:space="preserve">OOD </w:t>
            </w:r>
            <w:r w:rsidRPr="002F71EE">
              <w:rPr>
                <w:szCs w:val="21"/>
              </w:rPr>
              <w:t>检测</w:t>
            </w:r>
            <w:r w:rsidRPr="002F71EE">
              <w:rPr>
                <w:szCs w:val="21"/>
              </w:rPr>
              <w:t xml:space="preserve"> (AUROC, FPR95) </w:t>
            </w:r>
            <w:r w:rsidRPr="002F71EE">
              <w:rPr>
                <w:szCs w:val="21"/>
              </w:rPr>
              <w:t>。</w:t>
            </w:r>
          </w:p>
          <w:p w14:paraId="601F5BAF" w14:textId="77777777" w:rsidR="002F71EE" w:rsidRPr="002F71EE" w:rsidRDefault="002F71EE" w:rsidP="00FC7AB4">
            <w:pPr>
              <w:rPr>
                <w:szCs w:val="21"/>
              </w:rPr>
            </w:pPr>
            <w:r w:rsidRPr="002F71EE">
              <w:rPr>
                <w:b/>
                <w:bCs/>
                <w:szCs w:val="21"/>
              </w:rPr>
              <w:t xml:space="preserve">4.3 </w:t>
            </w:r>
            <w:r w:rsidRPr="002F71EE">
              <w:rPr>
                <w:b/>
                <w:bCs/>
                <w:szCs w:val="21"/>
              </w:rPr>
              <w:t>结果与分析</w:t>
            </w:r>
            <w:r w:rsidRPr="002F71EE">
              <w:rPr>
                <w:b/>
                <w:bCs/>
                <w:szCs w:val="21"/>
              </w:rPr>
              <w:t xml:space="preserve"> (</w:t>
            </w:r>
            <w:r w:rsidRPr="002F71EE">
              <w:rPr>
                <w:b/>
                <w:bCs/>
                <w:szCs w:val="21"/>
              </w:rPr>
              <w:t>预期</w:t>
            </w:r>
            <w:r w:rsidRPr="002F71EE">
              <w:rPr>
                <w:b/>
                <w:bCs/>
                <w:szCs w:val="21"/>
              </w:rPr>
              <w:t>)</w:t>
            </w:r>
          </w:p>
          <w:p w14:paraId="2E0D32D3" w14:textId="2CA16912" w:rsidR="002F71EE" w:rsidRPr="002F71EE" w:rsidRDefault="002F71EE" w:rsidP="00FC7AB4">
            <w:pPr>
              <w:rPr>
                <w:szCs w:val="21"/>
              </w:rPr>
            </w:pPr>
            <w:r w:rsidRPr="002F71EE">
              <w:rPr>
                <w:b/>
                <w:bCs/>
                <w:szCs w:val="21"/>
              </w:rPr>
              <w:t xml:space="preserve">ID/IN-C </w:t>
            </w:r>
            <w:r w:rsidRPr="002F71EE">
              <w:rPr>
                <w:b/>
                <w:bCs/>
                <w:szCs w:val="21"/>
              </w:rPr>
              <w:t>泛化性能：</w:t>
            </w:r>
            <w:r w:rsidR="003E5A4F" w:rsidRPr="002F71EE">
              <w:rPr>
                <w:szCs w:val="21"/>
              </w:rPr>
              <w:t xml:space="preserve"> </w:t>
            </w:r>
          </w:p>
          <w:p w14:paraId="45DF6A28" w14:textId="4F893E36" w:rsidR="002F71EE" w:rsidRDefault="002F71EE" w:rsidP="00FC7AB4">
            <w:pPr>
              <w:rPr>
                <w:rFonts w:hint="eastAsia"/>
                <w:szCs w:val="21"/>
              </w:rPr>
            </w:pPr>
            <w:r w:rsidRPr="002F71EE">
              <w:rPr>
                <w:b/>
                <w:bCs/>
                <w:szCs w:val="21"/>
              </w:rPr>
              <w:t xml:space="preserve">OOD </w:t>
            </w:r>
            <w:r w:rsidRPr="002F71EE">
              <w:rPr>
                <w:b/>
                <w:bCs/>
                <w:szCs w:val="21"/>
              </w:rPr>
              <w:t>检测性能：</w:t>
            </w:r>
            <w:r w:rsidRPr="002F71EE">
              <w:rPr>
                <w:szCs w:val="21"/>
              </w:rPr>
              <w:t xml:space="preserve"> </w:t>
            </w:r>
          </w:p>
          <w:p w14:paraId="31AEA347" w14:textId="77777777" w:rsidR="003E5A4F" w:rsidRPr="002F71EE" w:rsidRDefault="003E5A4F" w:rsidP="00FC7AB4">
            <w:pPr>
              <w:rPr>
                <w:szCs w:val="21"/>
              </w:rPr>
            </w:pPr>
          </w:p>
          <w:p w14:paraId="26F85414" w14:textId="77777777" w:rsidR="002F71EE" w:rsidRPr="002F71EE" w:rsidRDefault="002F71EE" w:rsidP="002F71EE">
            <w:pPr>
              <w:rPr>
                <w:szCs w:val="21"/>
              </w:rPr>
            </w:pPr>
            <w:r w:rsidRPr="002F71EE">
              <w:rPr>
                <w:b/>
                <w:bCs/>
                <w:szCs w:val="21"/>
              </w:rPr>
              <w:t xml:space="preserve">5. </w:t>
            </w:r>
            <w:r w:rsidRPr="002F71EE">
              <w:rPr>
                <w:b/>
                <w:bCs/>
                <w:szCs w:val="21"/>
              </w:rPr>
              <w:t>结论与展望</w:t>
            </w:r>
            <w:r w:rsidRPr="002F71EE">
              <w:rPr>
                <w:b/>
                <w:bCs/>
                <w:szCs w:val="21"/>
              </w:rPr>
              <w:t xml:space="preserve"> (Conclusion and Future Work)</w:t>
            </w:r>
          </w:p>
          <w:p w14:paraId="1FBE4B0D" w14:textId="77777777" w:rsidR="002F71EE" w:rsidRPr="002F71EE" w:rsidRDefault="002F71EE" w:rsidP="003E5A4F">
            <w:pPr>
              <w:rPr>
                <w:szCs w:val="21"/>
              </w:rPr>
            </w:pPr>
            <w:r w:rsidRPr="002F71EE">
              <w:rPr>
                <w:b/>
                <w:bCs/>
                <w:szCs w:val="21"/>
              </w:rPr>
              <w:t xml:space="preserve">5.1 </w:t>
            </w:r>
            <w:r w:rsidRPr="002F71EE">
              <w:rPr>
                <w:b/>
                <w:bCs/>
                <w:szCs w:val="21"/>
              </w:rPr>
              <w:t>结论总结</w:t>
            </w:r>
          </w:p>
          <w:p w14:paraId="140BA444" w14:textId="77777777" w:rsidR="002F71EE" w:rsidRPr="002F71EE" w:rsidRDefault="002F71EE" w:rsidP="003E5A4F">
            <w:pPr>
              <w:rPr>
                <w:szCs w:val="21"/>
              </w:rPr>
            </w:pPr>
            <w:r w:rsidRPr="002F71EE">
              <w:rPr>
                <w:b/>
                <w:bCs/>
                <w:szCs w:val="21"/>
              </w:rPr>
              <w:t xml:space="preserve">5.2 </w:t>
            </w:r>
            <w:r w:rsidRPr="002F71EE">
              <w:rPr>
                <w:b/>
                <w:bCs/>
                <w:szCs w:val="21"/>
              </w:rPr>
              <w:t>实践意义与部署策略</w:t>
            </w:r>
          </w:p>
          <w:p w14:paraId="63D4948C" w14:textId="77777777" w:rsidR="002F71EE" w:rsidRPr="002F71EE" w:rsidRDefault="002F71EE" w:rsidP="003E5A4F">
            <w:pPr>
              <w:rPr>
                <w:szCs w:val="21"/>
              </w:rPr>
            </w:pPr>
            <w:r w:rsidRPr="002F71EE">
              <w:rPr>
                <w:b/>
                <w:bCs/>
                <w:szCs w:val="21"/>
              </w:rPr>
              <w:t xml:space="preserve">5.3 </w:t>
            </w:r>
            <w:r w:rsidRPr="002F71EE">
              <w:rPr>
                <w:b/>
                <w:bCs/>
                <w:szCs w:val="21"/>
              </w:rPr>
              <w:t>局限性与未来展望</w:t>
            </w:r>
          </w:p>
          <w:p w14:paraId="6D53AB5A" w14:textId="2CE96056" w:rsidR="002F71EE" w:rsidRPr="002F71EE" w:rsidRDefault="002F71EE" w:rsidP="003E5A4F">
            <w:pPr>
              <w:rPr>
                <w:szCs w:val="21"/>
              </w:rPr>
            </w:pPr>
            <w:r w:rsidRPr="002F71EE">
              <w:rPr>
                <w:b/>
                <w:bCs/>
                <w:szCs w:val="21"/>
              </w:rPr>
              <w:t>局限性：</w:t>
            </w:r>
            <w:r w:rsidR="003E5A4F" w:rsidRPr="002F71EE">
              <w:rPr>
                <w:szCs w:val="21"/>
              </w:rPr>
              <w:t xml:space="preserve"> </w:t>
            </w:r>
          </w:p>
          <w:p w14:paraId="3DE19C7F" w14:textId="72F612EC" w:rsidR="002F71EE" w:rsidRPr="002F71EE" w:rsidRDefault="002F71EE" w:rsidP="003E5A4F">
            <w:pPr>
              <w:rPr>
                <w:szCs w:val="21"/>
              </w:rPr>
            </w:pPr>
            <w:r w:rsidRPr="002F71EE">
              <w:rPr>
                <w:b/>
                <w:bCs/>
                <w:szCs w:val="21"/>
              </w:rPr>
              <w:t>未来展望：</w:t>
            </w:r>
          </w:p>
          <w:p w14:paraId="269ED576" w14:textId="77777777" w:rsidR="000A4241" w:rsidRPr="002F71EE" w:rsidRDefault="000A4241">
            <w:pPr>
              <w:rPr>
                <w:szCs w:val="21"/>
              </w:rPr>
            </w:pPr>
          </w:p>
        </w:tc>
      </w:tr>
      <w:tr w:rsidR="000A4241" w:rsidRPr="00BC1F95" w14:paraId="75D0E541" w14:textId="77777777" w:rsidTr="00CD73F2">
        <w:trPr>
          <w:trHeight w:val="2295"/>
          <w:jc w:val="center"/>
        </w:trPr>
        <w:tc>
          <w:tcPr>
            <w:tcW w:w="1583" w:type="dxa"/>
            <w:vAlign w:val="center"/>
          </w:tcPr>
          <w:p w14:paraId="7B495A3F" w14:textId="77777777" w:rsidR="000A4241" w:rsidRPr="00BC1F95" w:rsidRDefault="000A4241">
            <w:pPr>
              <w:jc w:val="center"/>
              <w:rPr>
                <w:szCs w:val="21"/>
              </w:rPr>
            </w:pPr>
            <w:r w:rsidRPr="00BC1F95">
              <w:rPr>
                <w:rFonts w:hint="eastAsia"/>
                <w:szCs w:val="21"/>
              </w:rPr>
              <w:lastRenderedPageBreak/>
              <w:t>计划进度</w:t>
            </w:r>
          </w:p>
          <w:p w14:paraId="48181946" w14:textId="77777777" w:rsidR="000A4241" w:rsidRPr="00BC1F95" w:rsidRDefault="000A4241">
            <w:pPr>
              <w:jc w:val="center"/>
              <w:rPr>
                <w:szCs w:val="21"/>
              </w:rPr>
            </w:pPr>
            <w:r w:rsidRPr="00BC1F95">
              <w:rPr>
                <w:rFonts w:hint="eastAsia"/>
                <w:szCs w:val="21"/>
              </w:rPr>
              <w:t>及其内容</w:t>
            </w:r>
          </w:p>
        </w:tc>
        <w:tc>
          <w:tcPr>
            <w:tcW w:w="7015" w:type="dxa"/>
            <w:gridSpan w:val="5"/>
          </w:tcPr>
          <w:p w14:paraId="43818DD4" w14:textId="77777777" w:rsidR="00197563" w:rsidRPr="00197563" w:rsidRDefault="00197563" w:rsidP="00197563">
            <w:pPr>
              <w:rPr>
                <w:b/>
                <w:bCs/>
                <w:szCs w:val="21"/>
              </w:rPr>
            </w:pPr>
            <w:r w:rsidRPr="00197563">
              <w:rPr>
                <w:b/>
                <w:bCs/>
                <w:szCs w:val="21"/>
              </w:rPr>
              <w:t>研究计划进度</w:t>
            </w:r>
            <w:r w:rsidRPr="00197563">
              <w:rPr>
                <w:b/>
                <w:bCs/>
                <w:szCs w:val="21"/>
              </w:rPr>
              <w:t xml:space="preserve"> (2025</w:t>
            </w:r>
            <w:r w:rsidRPr="00197563">
              <w:rPr>
                <w:b/>
                <w:bCs/>
                <w:szCs w:val="21"/>
              </w:rPr>
              <w:t>年</w:t>
            </w:r>
            <w:r w:rsidRPr="00197563">
              <w:rPr>
                <w:b/>
                <w:bCs/>
                <w:szCs w:val="21"/>
              </w:rPr>
              <w:t>11</w:t>
            </w:r>
            <w:r w:rsidRPr="00197563">
              <w:rPr>
                <w:b/>
                <w:bCs/>
                <w:szCs w:val="21"/>
              </w:rPr>
              <w:t>月</w:t>
            </w:r>
            <w:r w:rsidRPr="00197563">
              <w:rPr>
                <w:b/>
                <w:bCs/>
                <w:szCs w:val="21"/>
              </w:rPr>
              <w:t xml:space="preserve"> - 2026</w:t>
            </w:r>
            <w:r w:rsidRPr="00197563">
              <w:rPr>
                <w:b/>
                <w:bCs/>
                <w:szCs w:val="21"/>
              </w:rPr>
              <w:t>年</w:t>
            </w:r>
            <w:r w:rsidRPr="00197563">
              <w:rPr>
                <w:b/>
                <w:bCs/>
                <w:szCs w:val="21"/>
              </w:rPr>
              <w:t>4</w:t>
            </w:r>
            <w:r w:rsidRPr="00197563">
              <w:rPr>
                <w:b/>
                <w:bCs/>
                <w:szCs w:val="21"/>
              </w:rPr>
              <w:t>月</w:t>
            </w:r>
            <w:r w:rsidRPr="00197563">
              <w:rPr>
                <w:b/>
                <w:bCs/>
                <w:szCs w:val="21"/>
              </w:rPr>
              <w:t>)</w:t>
            </w:r>
          </w:p>
          <w:p w14:paraId="5C2ADEAC" w14:textId="77777777" w:rsidR="00197563" w:rsidRPr="00197563" w:rsidRDefault="00197563" w:rsidP="00197563">
            <w:pPr>
              <w:rPr>
                <w:szCs w:val="21"/>
              </w:rPr>
            </w:pPr>
            <w:r w:rsidRPr="00197563">
              <w:rPr>
                <w:b/>
                <w:bCs/>
                <w:szCs w:val="21"/>
              </w:rPr>
              <w:t>2025</w:t>
            </w:r>
            <w:r w:rsidRPr="00197563">
              <w:rPr>
                <w:b/>
                <w:bCs/>
                <w:szCs w:val="21"/>
              </w:rPr>
              <w:t>年</w:t>
            </w:r>
            <w:r w:rsidRPr="00197563">
              <w:rPr>
                <w:b/>
                <w:bCs/>
                <w:szCs w:val="21"/>
              </w:rPr>
              <w:t xml:space="preserve"> 11-12</w:t>
            </w:r>
            <w:r w:rsidRPr="00197563">
              <w:rPr>
                <w:b/>
                <w:bCs/>
                <w:szCs w:val="21"/>
              </w:rPr>
              <w:t>月：实现与准备</w:t>
            </w:r>
          </w:p>
          <w:p w14:paraId="73AD5275" w14:textId="35FB70DF" w:rsidR="00197563" w:rsidRPr="00197563" w:rsidRDefault="00197563" w:rsidP="00197563">
            <w:pPr>
              <w:rPr>
                <w:szCs w:val="21"/>
              </w:rPr>
            </w:pPr>
            <w:r w:rsidRPr="00197563">
              <w:rPr>
                <w:szCs w:val="21"/>
              </w:rPr>
              <w:t>完成文献综述。</w:t>
            </w:r>
          </w:p>
          <w:p w14:paraId="5B415ADF" w14:textId="0A25F1DB" w:rsidR="00197563" w:rsidRPr="00197563" w:rsidRDefault="00197563" w:rsidP="00197563">
            <w:pPr>
              <w:rPr>
                <w:szCs w:val="21"/>
              </w:rPr>
            </w:pPr>
            <w:r w:rsidRPr="00197563">
              <w:rPr>
                <w:szCs w:val="21"/>
              </w:rPr>
              <w:t>准备好</w:t>
            </w:r>
            <w:r w:rsidRPr="00197563">
              <w:rPr>
                <w:szCs w:val="21"/>
              </w:rPr>
              <w:t xml:space="preserve"> DYB-</w:t>
            </w:r>
            <w:proofErr w:type="spellStart"/>
            <w:r w:rsidRPr="00197563">
              <w:rPr>
                <w:szCs w:val="21"/>
              </w:rPr>
              <w:t>PlanktonNet</w:t>
            </w:r>
            <w:proofErr w:type="spellEnd"/>
            <w:r w:rsidRPr="00197563">
              <w:rPr>
                <w:szCs w:val="21"/>
              </w:rPr>
              <w:t xml:space="preserve"> OOD </w:t>
            </w:r>
            <w:r w:rsidRPr="00197563">
              <w:rPr>
                <w:szCs w:val="21"/>
              </w:rPr>
              <w:t>基准数据。</w:t>
            </w:r>
          </w:p>
          <w:p w14:paraId="75480D54" w14:textId="18AB92CA" w:rsidR="00197563" w:rsidRPr="00197563" w:rsidRDefault="00197563" w:rsidP="00197563">
            <w:pPr>
              <w:rPr>
                <w:szCs w:val="21"/>
              </w:rPr>
            </w:pPr>
            <w:r w:rsidRPr="00197563">
              <w:rPr>
                <w:b/>
                <w:bCs/>
                <w:szCs w:val="21"/>
              </w:rPr>
              <w:t>产出：</w:t>
            </w:r>
            <w:r w:rsidRPr="00197563">
              <w:rPr>
                <w:szCs w:val="21"/>
              </w:rPr>
              <w:t xml:space="preserve"> </w:t>
            </w:r>
            <w:r w:rsidRPr="00197563">
              <w:rPr>
                <w:szCs w:val="21"/>
              </w:rPr>
              <w:t>调试完毕的所有实验代码（包括</w:t>
            </w:r>
            <w:r w:rsidRPr="00197563">
              <w:rPr>
                <w:szCs w:val="21"/>
              </w:rPr>
              <w:t xml:space="preserve"> </w:t>
            </w:r>
            <w:proofErr w:type="spellStart"/>
            <w:r w:rsidRPr="00197563">
              <w:rPr>
                <w:szCs w:val="21"/>
              </w:rPr>
              <w:t>pFL</w:t>
            </w:r>
            <w:proofErr w:type="spellEnd"/>
            <w:r w:rsidRPr="00197563">
              <w:rPr>
                <w:szCs w:val="21"/>
              </w:rPr>
              <w:t>-FOOGD</w:t>
            </w:r>
            <w:r w:rsidRPr="00197563">
              <w:rPr>
                <w:szCs w:val="21"/>
              </w:rPr>
              <w:t>和所有基线）及</w:t>
            </w:r>
            <w:proofErr w:type="gramStart"/>
            <w:r w:rsidRPr="00197563">
              <w:rPr>
                <w:szCs w:val="21"/>
              </w:rPr>
              <w:t>预训练</w:t>
            </w:r>
            <w:proofErr w:type="gramEnd"/>
            <w:r w:rsidRPr="00197563">
              <w:rPr>
                <w:szCs w:val="21"/>
              </w:rPr>
              <w:t>模型。</w:t>
            </w:r>
          </w:p>
          <w:p w14:paraId="68343411" w14:textId="77777777" w:rsidR="00197563" w:rsidRPr="00197563" w:rsidRDefault="00197563" w:rsidP="00197563">
            <w:pPr>
              <w:rPr>
                <w:szCs w:val="21"/>
              </w:rPr>
            </w:pPr>
            <w:r w:rsidRPr="00197563">
              <w:rPr>
                <w:b/>
                <w:bCs/>
                <w:szCs w:val="21"/>
              </w:rPr>
              <w:t>2026</w:t>
            </w:r>
            <w:r w:rsidRPr="00197563">
              <w:rPr>
                <w:b/>
                <w:bCs/>
                <w:szCs w:val="21"/>
              </w:rPr>
              <w:t>年</w:t>
            </w:r>
            <w:r w:rsidRPr="00197563">
              <w:rPr>
                <w:b/>
                <w:bCs/>
                <w:szCs w:val="21"/>
              </w:rPr>
              <w:t xml:space="preserve"> 1-2</w:t>
            </w:r>
            <w:r w:rsidRPr="00197563">
              <w:rPr>
                <w:b/>
                <w:bCs/>
                <w:szCs w:val="21"/>
              </w:rPr>
              <w:t>月：实验与分析</w:t>
            </w:r>
          </w:p>
          <w:p w14:paraId="35BE6763" w14:textId="1361590D" w:rsidR="00197563" w:rsidRPr="00197563" w:rsidRDefault="00197563" w:rsidP="00197563">
            <w:pPr>
              <w:rPr>
                <w:szCs w:val="21"/>
              </w:rPr>
            </w:pPr>
            <w:r w:rsidRPr="00197563">
              <w:rPr>
                <w:szCs w:val="21"/>
              </w:rPr>
              <w:t>在高</w:t>
            </w:r>
            <w:r w:rsidRPr="00197563">
              <w:rPr>
                <w:szCs w:val="21"/>
              </w:rPr>
              <w:t>/</w:t>
            </w:r>
            <w:r w:rsidRPr="00197563">
              <w:rPr>
                <w:szCs w:val="21"/>
              </w:rPr>
              <w:t>低异质性（</w:t>
            </w:r>
            <m:oMath>
              <m:r>
                <w:rPr>
                  <w:rFonts w:ascii="Cambria Math" w:hAnsi="Cambria Math"/>
                  <w:szCs w:val="21"/>
                </w:rPr>
                <m:t>α</m:t>
              </m:r>
            </m:oMath>
            <w:r w:rsidRPr="00197563">
              <w:rPr>
                <w:szCs w:val="21"/>
              </w:rPr>
              <w:t>=0.1, 5.0</w:t>
            </w:r>
            <w:r w:rsidRPr="00197563">
              <w:rPr>
                <w:szCs w:val="21"/>
              </w:rPr>
              <w:t>）场景下运行所有对比实验。</w:t>
            </w:r>
          </w:p>
          <w:p w14:paraId="64911A6D" w14:textId="1A11BAFC" w:rsidR="00197563" w:rsidRPr="00197563" w:rsidRDefault="00197563" w:rsidP="00197563">
            <w:pPr>
              <w:rPr>
                <w:szCs w:val="21"/>
              </w:rPr>
            </w:pPr>
            <w:r w:rsidRPr="00197563">
              <w:rPr>
                <w:szCs w:val="21"/>
              </w:rPr>
              <w:t>在四大测试集（</w:t>
            </w:r>
            <w:r w:rsidRPr="00197563">
              <w:rPr>
                <w:szCs w:val="21"/>
              </w:rPr>
              <w:t>ID, IN-C, OUT-Near, OUT-Far</w:t>
            </w:r>
            <w:r w:rsidRPr="00197563">
              <w:rPr>
                <w:szCs w:val="21"/>
              </w:rPr>
              <w:t>）上收集所有性能指标（</w:t>
            </w:r>
            <w:r w:rsidRPr="00197563">
              <w:rPr>
                <w:szCs w:val="21"/>
              </w:rPr>
              <w:t>Acc, AUROC, FPR95</w:t>
            </w:r>
            <w:r w:rsidRPr="00197563">
              <w:rPr>
                <w:szCs w:val="21"/>
              </w:rPr>
              <w:t>）。</w:t>
            </w:r>
          </w:p>
          <w:p w14:paraId="2DAFC328" w14:textId="77777777" w:rsidR="00197563" w:rsidRPr="00197563" w:rsidRDefault="00197563" w:rsidP="00197563">
            <w:pPr>
              <w:rPr>
                <w:szCs w:val="21"/>
              </w:rPr>
            </w:pPr>
            <w:r w:rsidRPr="00197563">
              <w:rPr>
                <w:b/>
                <w:bCs/>
                <w:szCs w:val="21"/>
              </w:rPr>
              <w:t>产出：</w:t>
            </w:r>
            <w:r w:rsidRPr="00197563">
              <w:rPr>
                <w:szCs w:val="21"/>
              </w:rPr>
              <w:t xml:space="preserve"> </w:t>
            </w:r>
            <w:r w:rsidRPr="00197563">
              <w:rPr>
                <w:szCs w:val="21"/>
              </w:rPr>
              <w:t>完整的实验结果表格和图表，完成数据分析。</w:t>
            </w:r>
          </w:p>
          <w:p w14:paraId="4ADE9D2A" w14:textId="77777777" w:rsidR="00197563" w:rsidRPr="00197563" w:rsidRDefault="00197563" w:rsidP="00197563">
            <w:pPr>
              <w:rPr>
                <w:szCs w:val="21"/>
              </w:rPr>
            </w:pPr>
            <w:r w:rsidRPr="00197563">
              <w:rPr>
                <w:b/>
                <w:bCs/>
                <w:szCs w:val="21"/>
              </w:rPr>
              <w:t>2026</w:t>
            </w:r>
            <w:r w:rsidRPr="00197563">
              <w:rPr>
                <w:b/>
                <w:bCs/>
                <w:szCs w:val="21"/>
              </w:rPr>
              <w:t>年</w:t>
            </w:r>
            <w:r w:rsidRPr="00197563">
              <w:rPr>
                <w:b/>
                <w:bCs/>
                <w:szCs w:val="21"/>
              </w:rPr>
              <w:t xml:space="preserve"> 3-4</w:t>
            </w:r>
            <w:r w:rsidRPr="00197563">
              <w:rPr>
                <w:b/>
                <w:bCs/>
                <w:szCs w:val="21"/>
              </w:rPr>
              <w:t>月：撰写与定稿</w:t>
            </w:r>
          </w:p>
          <w:p w14:paraId="5940209C" w14:textId="4A14E284" w:rsidR="00197563" w:rsidRPr="00197563" w:rsidRDefault="00197563" w:rsidP="00197563">
            <w:pPr>
              <w:rPr>
                <w:szCs w:val="21"/>
              </w:rPr>
            </w:pPr>
            <w:r w:rsidRPr="00197563">
              <w:rPr>
                <w:szCs w:val="21"/>
              </w:rPr>
              <w:t>集中撰写论文的</w:t>
            </w:r>
            <w:r w:rsidRPr="00197563">
              <w:rPr>
                <w:szCs w:val="21"/>
              </w:rPr>
              <w:t>“</w:t>
            </w:r>
            <w:r w:rsidRPr="00197563">
              <w:rPr>
                <w:szCs w:val="21"/>
              </w:rPr>
              <w:t>方法论</w:t>
            </w:r>
            <w:r w:rsidRPr="00197563">
              <w:rPr>
                <w:szCs w:val="21"/>
              </w:rPr>
              <w:t>”</w:t>
            </w:r>
            <w:r w:rsidRPr="00197563">
              <w:rPr>
                <w:szCs w:val="21"/>
              </w:rPr>
              <w:t>、</w:t>
            </w:r>
            <w:r w:rsidRPr="00197563">
              <w:rPr>
                <w:szCs w:val="21"/>
              </w:rPr>
              <w:t>“</w:t>
            </w:r>
            <w:r w:rsidRPr="00197563">
              <w:rPr>
                <w:szCs w:val="21"/>
              </w:rPr>
              <w:t>实验</w:t>
            </w:r>
            <w:r w:rsidRPr="00197563">
              <w:rPr>
                <w:szCs w:val="21"/>
              </w:rPr>
              <w:t>”</w:t>
            </w:r>
            <w:r w:rsidRPr="00197563">
              <w:rPr>
                <w:szCs w:val="21"/>
              </w:rPr>
              <w:t>和</w:t>
            </w:r>
            <w:r w:rsidRPr="00197563">
              <w:rPr>
                <w:szCs w:val="21"/>
              </w:rPr>
              <w:t xml:space="preserve"> “</w:t>
            </w:r>
            <w:r w:rsidRPr="00197563">
              <w:rPr>
                <w:szCs w:val="21"/>
              </w:rPr>
              <w:t>引言</w:t>
            </w:r>
            <w:r w:rsidRPr="00197563">
              <w:rPr>
                <w:szCs w:val="21"/>
              </w:rPr>
              <w:t>”</w:t>
            </w:r>
            <w:r w:rsidRPr="00197563">
              <w:rPr>
                <w:szCs w:val="21"/>
              </w:rPr>
              <w:t>部分。</w:t>
            </w:r>
          </w:p>
          <w:p w14:paraId="0C2FDE09" w14:textId="7FA15E22" w:rsidR="00197563" w:rsidRPr="00197563" w:rsidRDefault="00197563" w:rsidP="00197563">
            <w:pPr>
              <w:rPr>
                <w:szCs w:val="21"/>
              </w:rPr>
            </w:pPr>
            <w:r w:rsidRPr="00197563">
              <w:rPr>
                <w:szCs w:val="21"/>
              </w:rPr>
              <w:t>完成</w:t>
            </w:r>
            <w:r w:rsidRPr="00197563">
              <w:rPr>
                <w:szCs w:val="21"/>
              </w:rPr>
              <w:t>“</w:t>
            </w:r>
            <w:r w:rsidRPr="00197563">
              <w:rPr>
                <w:szCs w:val="21"/>
              </w:rPr>
              <w:t>结论</w:t>
            </w:r>
            <w:r w:rsidRPr="00197563">
              <w:rPr>
                <w:szCs w:val="21"/>
              </w:rPr>
              <w:t>”</w:t>
            </w:r>
            <w:r w:rsidRPr="00197563">
              <w:rPr>
                <w:szCs w:val="21"/>
              </w:rPr>
              <w:t>和</w:t>
            </w:r>
            <w:r w:rsidRPr="00197563">
              <w:rPr>
                <w:szCs w:val="21"/>
              </w:rPr>
              <w:t>“</w:t>
            </w:r>
            <w:r w:rsidRPr="00197563">
              <w:rPr>
                <w:szCs w:val="21"/>
              </w:rPr>
              <w:t>摘要</w:t>
            </w:r>
            <w:r w:rsidRPr="00197563">
              <w:rPr>
                <w:szCs w:val="21"/>
              </w:rPr>
              <w:t>”</w:t>
            </w:r>
            <w:r w:rsidRPr="00197563">
              <w:rPr>
                <w:szCs w:val="21"/>
              </w:rPr>
              <w:t>，并通篇润色。</w:t>
            </w:r>
          </w:p>
          <w:p w14:paraId="2365BF2F" w14:textId="77777777" w:rsidR="00197563" w:rsidRPr="00197563" w:rsidRDefault="00197563" w:rsidP="00197563">
            <w:pPr>
              <w:rPr>
                <w:szCs w:val="21"/>
              </w:rPr>
            </w:pPr>
            <w:r w:rsidRPr="00197563">
              <w:rPr>
                <w:b/>
                <w:bCs/>
                <w:szCs w:val="21"/>
              </w:rPr>
              <w:t>产出：</w:t>
            </w:r>
            <w:r w:rsidRPr="00197563">
              <w:rPr>
                <w:szCs w:val="21"/>
              </w:rPr>
              <w:t xml:space="preserve"> </w:t>
            </w:r>
            <w:r w:rsidRPr="00197563">
              <w:rPr>
                <w:szCs w:val="21"/>
              </w:rPr>
              <w:t>完整的学术论文终稿。</w:t>
            </w:r>
          </w:p>
          <w:p w14:paraId="5F8E6BF8" w14:textId="77777777" w:rsidR="000A4241" w:rsidRPr="00197563" w:rsidRDefault="000A4241" w:rsidP="00197563">
            <w:pPr>
              <w:rPr>
                <w:szCs w:val="21"/>
              </w:rPr>
            </w:pPr>
          </w:p>
        </w:tc>
      </w:tr>
      <w:tr w:rsidR="00C93412" w:rsidRPr="00BC1F95" w14:paraId="544C3B26" w14:textId="77777777" w:rsidTr="00CD73F2">
        <w:trPr>
          <w:trHeight w:val="3040"/>
          <w:jc w:val="center"/>
        </w:trPr>
        <w:tc>
          <w:tcPr>
            <w:tcW w:w="1583" w:type="dxa"/>
            <w:tcBorders>
              <w:bottom w:val="single" w:sz="4" w:space="0" w:color="auto"/>
            </w:tcBorders>
            <w:vAlign w:val="center"/>
          </w:tcPr>
          <w:p w14:paraId="69F7D87C" w14:textId="77777777" w:rsidR="00C93412" w:rsidRPr="00BC1F95" w:rsidRDefault="00C93412" w:rsidP="00E77038">
            <w:pPr>
              <w:jc w:val="center"/>
              <w:rPr>
                <w:szCs w:val="21"/>
              </w:rPr>
            </w:pPr>
            <w:r w:rsidRPr="00BC1F95">
              <w:rPr>
                <w:rFonts w:hint="eastAsia"/>
                <w:szCs w:val="21"/>
              </w:rPr>
              <w:t>参考文献</w:t>
            </w:r>
          </w:p>
        </w:tc>
        <w:tc>
          <w:tcPr>
            <w:tcW w:w="7015" w:type="dxa"/>
            <w:gridSpan w:val="5"/>
            <w:tcBorders>
              <w:bottom w:val="single" w:sz="4" w:space="0" w:color="auto"/>
            </w:tcBorders>
          </w:tcPr>
          <w:p w14:paraId="64390036" w14:textId="77777777" w:rsidR="00C93412" w:rsidRDefault="00C93412" w:rsidP="003E5A4F">
            <w:pPr>
              <w:rPr>
                <w:sz w:val="18"/>
                <w:szCs w:val="18"/>
              </w:rPr>
            </w:pPr>
            <w:r w:rsidRPr="00D03E65">
              <w:rPr>
                <w:rFonts w:hint="eastAsia"/>
                <w:sz w:val="18"/>
                <w:szCs w:val="18"/>
              </w:rPr>
              <w:t>（参考文献须按照《本科生毕业论文手册》中</w:t>
            </w:r>
            <w:r w:rsidR="008D3EDE">
              <w:rPr>
                <w:rFonts w:hint="eastAsia"/>
                <w:sz w:val="18"/>
                <w:szCs w:val="18"/>
              </w:rPr>
              <w:t>“</w:t>
            </w:r>
            <w:r w:rsidRPr="00D03E65">
              <w:rPr>
                <w:rFonts w:hint="eastAsia"/>
                <w:sz w:val="18"/>
                <w:szCs w:val="18"/>
              </w:rPr>
              <w:t>文后参考文献著录规则</w:t>
            </w:r>
            <w:r w:rsidR="008D3EDE">
              <w:rPr>
                <w:rFonts w:hint="eastAsia"/>
                <w:sz w:val="18"/>
                <w:szCs w:val="18"/>
              </w:rPr>
              <w:t>”</w:t>
            </w:r>
            <w:r w:rsidRPr="00D03E65">
              <w:rPr>
                <w:rFonts w:hint="eastAsia"/>
                <w:sz w:val="18"/>
                <w:szCs w:val="18"/>
              </w:rPr>
              <w:t>要求格式填写</w:t>
            </w:r>
            <w:r w:rsidR="006968A1">
              <w:rPr>
                <w:rFonts w:hint="eastAsia"/>
                <w:sz w:val="18"/>
                <w:szCs w:val="18"/>
              </w:rPr>
              <w:t>，或按照本专业根据通行惯例制定的</w:t>
            </w:r>
            <w:r w:rsidR="00CD4E72">
              <w:rPr>
                <w:rFonts w:hint="eastAsia"/>
                <w:sz w:val="18"/>
                <w:szCs w:val="18"/>
              </w:rPr>
              <w:t>统一</w:t>
            </w:r>
            <w:r w:rsidR="006968A1">
              <w:rPr>
                <w:rFonts w:hint="eastAsia"/>
                <w:sz w:val="18"/>
                <w:szCs w:val="18"/>
              </w:rPr>
              <w:t>参考文献著录格式</w:t>
            </w:r>
            <w:r w:rsidR="00B3607F">
              <w:rPr>
                <w:rFonts w:hint="eastAsia"/>
                <w:sz w:val="18"/>
                <w:szCs w:val="18"/>
              </w:rPr>
              <w:t>填写</w:t>
            </w:r>
            <w:r w:rsidRPr="00D03E65">
              <w:rPr>
                <w:rFonts w:hint="eastAsia"/>
                <w:sz w:val="18"/>
                <w:szCs w:val="18"/>
              </w:rPr>
              <w:t>）</w:t>
            </w:r>
          </w:p>
          <w:p w14:paraId="5FA4096A" w14:textId="77777777" w:rsidR="003E5A4F" w:rsidRPr="003E5A4F" w:rsidRDefault="003E5A4F" w:rsidP="003E5A4F">
            <w:pPr>
              <w:pStyle w:val="aa"/>
              <w:rPr>
                <w:sz w:val="18"/>
                <w:lang w:val="fr-CA"/>
              </w:rPr>
            </w:pPr>
            <w:r>
              <w:rPr>
                <w:sz w:val="18"/>
                <w:szCs w:val="18"/>
              </w:rPr>
              <w:fldChar w:fldCharType="begin"/>
            </w:r>
            <w:r w:rsidRPr="003E5A4F">
              <w:rPr>
                <w:sz w:val="18"/>
                <w:szCs w:val="18"/>
                <w:lang w:val="fr-CA"/>
              </w:rPr>
              <w:instrText xml:space="preserve"> ADDIN ZOTERO_BIBL {"uncited":[],"omitted":[],"custom":[]} CSL_BIBLIOGRAPHY </w:instrText>
            </w:r>
            <w:r>
              <w:rPr>
                <w:sz w:val="18"/>
                <w:szCs w:val="18"/>
              </w:rPr>
              <w:fldChar w:fldCharType="separate"/>
            </w:r>
            <w:r w:rsidRPr="003E5A4F">
              <w:rPr>
                <w:sz w:val="18"/>
                <w:lang w:val="fr-CA"/>
              </w:rPr>
              <w:t>[1]</w:t>
            </w:r>
            <w:r w:rsidRPr="003E5A4F">
              <w:rPr>
                <w:sz w:val="18"/>
                <w:lang w:val="fr-CA"/>
              </w:rPr>
              <w:tab/>
              <w:t>L. Naselli-Flores</w:t>
            </w:r>
            <w:r w:rsidRPr="003E5A4F">
              <w:rPr>
                <w:sz w:val="18"/>
              </w:rPr>
              <w:t>和</w:t>
            </w:r>
            <w:r w:rsidRPr="003E5A4F">
              <w:rPr>
                <w:sz w:val="18"/>
                <w:lang w:val="fr-CA"/>
              </w:rPr>
              <w:t xml:space="preserve">J. Padisák, </w:t>
            </w:r>
            <w:r w:rsidRPr="003E5A4F">
              <w:rPr>
                <w:sz w:val="18"/>
              </w:rPr>
              <w:t>《</w:t>
            </w:r>
            <w:r w:rsidRPr="003E5A4F">
              <w:rPr>
                <w:sz w:val="18"/>
                <w:lang w:val="fr-CA"/>
              </w:rPr>
              <w:t>Ecosystem services provided by marine and freshwater phytoplankton</w:t>
            </w:r>
            <w:r w:rsidRPr="003E5A4F">
              <w:rPr>
                <w:sz w:val="18"/>
              </w:rPr>
              <w:t>》</w:t>
            </w:r>
            <w:r w:rsidRPr="003E5A4F">
              <w:rPr>
                <w:sz w:val="18"/>
                <w:lang w:val="fr-CA"/>
              </w:rPr>
              <w:t xml:space="preserve">, </w:t>
            </w:r>
            <w:r w:rsidRPr="003E5A4F">
              <w:rPr>
                <w:i/>
                <w:iCs/>
                <w:sz w:val="18"/>
                <w:lang w:val="fr-CA"/>
              </w:rPr>
              <w:t>Hydrobiologia</w:t>
            </w:r>
            <w:r w:rsidRPr="003E5A4F">
              <w:rPr>
                <w:sz w:val="18"/>
                <w:lang w:val="fr-CA"/>
              </w:rPr>
              <w:t xml:space="preserve">, </w:t>
            </w:r>
            <w:r w:rsidRPr="003E5A4F">
              <w:rPr>
                <w:sz w:val="18"/>
              </w:rPr>
              <w:t>卷</w:t>
            </w:r>
            <w:r w:rsidRPr="003E5A4F">
              <w:rPr>
                <w:sz w:val="18"/>
                <w:lang w:val="fr-CA"/>
              </w:rPr>
              <w:t xml:space="preserve"> 850, </w:t>
            </w:r>
            <w:r w:rsidRPr="003E5A4F">
              <w:rPr>
                <w:sz w:val="18"/>
              </w:rPr>
              <w:t>期</w:t>
            </w:r>
            <w:r w:rsidRPr="003E5A4F">
              <w:rPr>
                <w:sz w:val="18"/>
                <w:lang w:val="fr-CA"/>
              </w:rPr>
              <w:t xml:space="preserve"> 12</w:t>
            </w:r>
            <w:r w:rsidRPr="003E5A4F">
              <w:rPr>
                <w:sz w:val="18"/>
              </w:rPr>
              <w:t>～</w:t>
            </w:r>
            <w:r w:rsidRPr="003E5A4F">
              <w:rPr>
                <w:sz w:val="18"/>
                <w:lang w:val="fr-CA"/>
              </w:rPr>
              <w:t xml:space="preserve">13, </w:t>
            </w:r>
            <w:r w:rsidRPr="003E5A4F">
              <w:rPr>
                <w:sz w:val="18"/>
              </w:rPr>
              <w:t>页</w:t>
            </w:r>
            <w:r w:rsidRPr="003E5A4F">
              <w:rPr>
                <w:sz w:val="18"/>
                <w:lang w:val="fr-CA"/>
              </w:rPr>
              <w:t xml:space="preserve"> 2691</w:t>
            </w:r>
            <w:r w:rsidRPr="003E5A4F">
              <w:rPr>
                <w:sz w:val="18"/>
              </w:rPr>
              <w:t>～</w:t>
            </w:r>
            <w:r w:rsidRPr="003E5A4F">
              <w:rPr>
                <w:sz w:val="18"/>
                <w:lang w:val="fr-CA"/>
              </w:rPr>
              <w:t>2706, 7</w:t>
            </w:r>
            <w:r w:rsidRPr="003E5A4F">
              <w:rPr>
                <w:sz w:val="18"/>
              </w:rPr>
              <w:t>月</w:t>
            </w:r>
            <w:r w:rsidRPr="003E5A4F">
              <w:rPr>
                <w:sz w:val="18"/>
                <w:lang w:val="fr-CA"/>
              </w:rPr>
              <w:t xml:space="preserve"> 2023, doi: 10.1007/s10750-022-04795-y.</w:t>
            </w:r>
          </w:p>
          <w:p w14:paraId="330A0AA4" w14:textId="77777777" w:rsidR="003E5A4F" w:rsidRPr="003E5A4F" w:rsidRDefault="003E5A4F" w:rsidP="003E5A4F">
            <w:pPr>
              <w:pStyle w:val="aa"/>
              <w:rPr>
                <w:sz w:val="18"/>
              </w:rPr>
            </w:pPr>
            <w:r w:rsidRPr="003E5A4F">
              <w:rPr>
                <w:sz w:val="18"/>
              </w:rPr>
              <w:t>[2]</w:t>
            </w:r>
            <w:r w:rsidRPr="003E5A4F">
              <w:rPr>
                <w:sz w:val="18"/>
              </w:rPr>
              <w:tab/>
              <w:t>F. Benedetti, M. Vogt, U. H. Elizondo, D. Righetti, N. E. Zimmermann</w:t>
            </w:r>
            <w:r w:rsidRPr="003E5A4F">
              <w:rPr>
                <w:sz w:val="18"/>
              </w:rPr>
              <w:t>和</w:t>
            </w:r>
            <w:r w:rsidRPr="003E5A4F">
              <w:rPr>
                <w:sz w:val="18"/>
              </w:rPr>
              <w:t xml:space="preserve">N. Gruber, </w:t>
            </w:r>
            <w:r w:rsidRPr="003E5A4F">
              <w:rPr>
                <w:sz w:val="18"/>
              </w:rPr>
              <w:t>《</w:t>
            </w:r>
            <w:r w:rsidRPr="003E5A4F">
              <w:rPr>
                <w:sz w:val="18"/>
              </w:rPr>
              <w:t>Major restructuring of marine plankton assemblages under global warming</w:t>
            </w:r>
            <w:r w:rsidRPr="003E5A4F">
              <w:rPr>
                <w:sz w:val="18"/>
              </w:rPr>
              <w:t>》</w:t>
            </w:r>
            <w:r w:rsidRPr="003E5A4F">
              <w:rPr>
                <w:sz w:val="18"/>
              </w:rPr>
              <w:t xml:space="preserve">, </w:t>
            </w:r>
            <w:r w:rsidRPr="003E5A4F">
              <w:rPr>
                <w:i/>
                <w:iCs/>
                <w:sz w:val="18"/>
              </w:rPr>
              <w:t>Nat Commun</w:t>
            </w:r>
            <w:r w:rsidRPr="003E5A4F">
              <w:rPr>
                <w:sz w:val="18"/>
              </w:rPr>
              <w:t xml:space="preserve">, </w:t>
            </w:r>
            <w:r w:rsidRPr="003E5A4F">
              <w:rPr>
                <w:sz w:val="18"/>
              </w:rPr>
              <w:t>卷</w:t>
            </w:r>
            <w:r w:rsidRPr="003E5A4F">
              <w:rPr>
                <w:sz w:val="18"/>
              </w:rPr>
              <w:t xml:space="preserve"> 12, </w:t>
            </w:r>
            <w:r w:rsidRPr="003E5A4F">
              <w:rPr>
                <w:sz w:val="18"/>
              </w:rPr>
              <w:t>期</w:t>
            </w:r>
            <w:r w:rsidRPr="003E5A4F">
              <w:rPr>
                <w:sz w:val="18"/>
              </w:rPr>
              <w:t xml:space="preserve"> 1, </w:t>
            </w:r>
            <w:r w:rsidRPr="003E5A4F">
              <w:rPr>
                <w:sz w:val="18"/>
              </w:rPr>
              <w:t>页</w:t>
            </w:r>
            <w:r w:rsidRPr="003E5A4F">
              <w:rPr>
                <w:sz w:val="18"/>
              </w:rPr>
              <w:t xml:space="preserve"> 5226, 9</w:t>
            </w:r>
            <w:r w:rsidRPr="003E5A4F">
              <w:rPr>
                <w:sz w:val="18"/>
              </w:rPr>
              <w:t>月</w:t>
            </w:r>
            <w:r w:rsidRPr="003E5A4F">
              <w:rPr>
                <w:sz w:val="18"/>
              </w:rPr>
              <w:t xml:space="preserve"> 2021, doi: 10.1038/s41467-021-25385-x.</w:t>
            </w:r>
          </w:p>
          <w:p w14:paraId="2346F4F8" w14:textId="77777777" w:rsidR="003E5A4F" w:rsidRPr="003E5A4F" w:rsidRDefault="003E5A4F" w:rsidP="003E5A4F">
            <w:pPr>
              <w:pStyle w:val="aa"/>
              <w:rPr>
                <w:sz w:val="18"/>
                <w:lang w:val="fr-CA"/>
              </w:rPr>
            </w:pPr>
            <w:r w:rsidRPr="003E5A4F">
              <w:rPr>
                <w:sz w:val="18"/>
                <w:lang w:val="fr-CA"/>
              </w:rPr>
              <w:t>[3]</w:t>
            </w:r>
            <w:r w:rsidRPr="003E5A4F">
              <w:rPr>
                <w:sz w:val="18"/>
                <w:lang w:val="fr-CA"/>
              </w:rPr>
              <w:tab/>
              <w:t>A. Cadaillon, C. M. Iachetti, R. Giesecke, V. V. Lepio, A. Malits</w:t>
            </w:r>
            <w:r w:rsidRPr="003E5A4F">
              <w:rPr>
                <w:sz w:val="18"/>
              </w:rPr>
              <w:t>和</w:t>
            </w:r>
            <w:r w:rsidRPr="003E5A4F">
              <w:rPr>
                <w:sz w:val="18"/>
                <w:lang w:val="fr-CA"/>
              </w:rPr>
              <w:t xml:space="preserve">I. R. Schloss, </w:t>
            </w:r>
            <w:r w:rsidRPr="003E5A4F">
              <w:rPr>
                <w:sz w:val="18"/>
              </w:rPr>
              <w:t>《</w:t>
            </w:r>
            <w:r w:rsidRPr="003E5A4F">
              <w:rPr>
                <w:sz w:val="18"/>
                <w:lang w:val="fr-CA"/>
              </w:rPr>
              <w:t>Rapid change in plankton community structure during spring along the eastern Beagle Channel</w:t>
            </w:r>
            <w:r w:rsidRPr="003E5A4F">
              <w:rPr>
                <w:sz w:val="18"/>
              </w:rPr>
              <w:t>》</w:t>
            </w:r>
            <w:r w:rsidRPr="003E5A4F">
              <w:rPr>
                <w:sz w:val="18"/>
                <w:lang w:val="fr-CA"/>
              </w:rPr>
              <w:t xml:space="preserve">, </w:t>
            </w:r>
            <w:r w:rsidRPr="003E5A4F">
              <w:rPr>
                <w:i/>
                <w:iCs/>
                <w:sz w:val="18"/>
                <w:lang w:val="fr-CA"/>
              </w:rPr>
              <w:t>Journal of Marine Systems</w:t>
            </w:r>
            <w:r w:rsidRPr="003E5A4F">
              <w:rPr>
                <w:sz w:val="18"/>
                <w:lang w:val="fr-CA"/>
              </w:rPr>
              <w:t xml:space="preserve">, </w:t>
            </w:r>
            <w:r w:rsidRPr="003E5A4F">
              <w:rPr>
                <w:sz w:val="18"/>
              </w:rPr>
              <w:t>卷</w:t>
            </w:r>
            <w:r w:rsidRPr="003E5A4F">
              <w:rPr>
                <w:sz w:val="18"/>
                <w:lang w:val="fr-CA"/>
              </w:rPr>
              <w:t xml:space="preserve"> 241, </w:t>
            </w:r>
            <w:r w:rsidRPr="003E5A4F">
              <w:rPr>
                <w:sz w:val="18"/>
              </w:rPr>
              <w:t>页</w:t>
            </w:r>
            <w:r w:rsidRPr="003E5A4F">
              <w:rPr>
                <w:sz w:val="18"/>
                <w:lang w:val="fr-CA"/>
              </w:rPr>
              <w:t xml:space="preserve"> 103906, 1</w:t>
            </w:r>
            <w:r w:rsidRPr="003E5A4F">
              <w:rPr>
                <w:sz w:val="18"/>
              </w:rPr>
              <w:t>月</w:t>
            </w:r>
            <w:r w:rsidRPr="003E5A4F">
              <w:rPr>
                <w:sz w:val="18"/>
                <w:lang w:val="fr-CA"/>
              </w:rPr>
              <w:t xml:space="preserve"> 2024, doi: 10.1016/j.jmarsys.2023.103906.</w:t>
            </w:r>
          </w:p>
          <w:p w14:paraId="74309B31" w14:textId="77777777" w:rsidR="003E5A4F" w:rsidRPr="003E5A4F" w:rsidRDefault="003E5A4F" w:rsidP="003E5A4F">
            <w:pPr>
              <w:pStyle w:val="aa"/>
              <w:rPr>
                <w:sz w:val="18"/>
              </w:rPr>
            </w:pPr>
            <w:r w:rsidRPr="003E5A4F">
              <w:rPr>
                <w:sz w:val="18"/>
              </w:rPr>
              <w:t>[4]</w:t>
            </w:r>
            <w:r w:rsidRPr="003E5A4F">
              <w:rPr>
                <w:sz w:val="18"/>
              </w:rPr>
              <w:tab/>
              <w:t>Z. Chen</w:t>
            </w:r>
            <w:r w:rsidRPr="003E5A4F">
              <w:rPr>
                <w:sz w:val="18"/>
              </w:rPr>
              <w:t>等</w:t>
            </w:r>
            <w:r w:rsidRPr="003E5A4F">
              <w:rPr>
                <w:sz w:val="18"/>
              </w:rPr>
              <w:t xml:space="preserve">, </w:t>
            </w:r>
            <w:r w:rsidRPr="003E5A4F">
              <w:rPr>
                <w:sz w:val="18"/>
              </w:rPr>
              <w:t>《</w:t>
            </w:r>
            <w:r w:rsidRPr="003E5A4F">
              <w:rPr>
                <w:sz w:val="18"/>
              </w:rPr>
              <w:t>Deep-Learning-Based Automated Tracking and Counting of Living Plankton in Natural Aquatic Environments</w:t>
            </w:r>
            <w:r w:rsidRPr="003E5A4F">
              <w:rPr>
                <w:sz w:val="18"/>
              </w:rPr>
              <w:t>》</w:t>
            </w:r>
            <w:r w:rsidRPr="003E5A4F">
              <w:rPr>
                <w:sz w:val="18"/>
              </w:rPr>
              <w:t xml:space="preserve">, </w:t>
            </w:r>
            <w:r w:rsidRPr="003E5A4F">
              <w:rPr>
                <w:i/>
                <w:iCs/>
                <w:sz w:val="18"/>
              </w:rPr>
              <w:t>Environ. Sci. Technol.</w:t>
            </w:r>
            <w:r w:rsidRPr="003E5A4F">
              <w:rPr>
                <w:sz w:val="18"/>
              </w:rPr>
              <w:t xml:space="preserve">, </w:t>
            </w:r>
            <w:r w:rsidRPr="003E5A4F">
              <w:rPr>
                <w:sz w:val="18"/>
              </w:rPr>
              <w:t>卷</w:t>
            </w:r>
            <w:r w:rsidRPr="003E5A4F">
              <w:rPr>
                <w:sz w:val="18"/>
              </w:rPr>
              <w:t xml:space="preserve"> 57, </w:t>
            </w:r>
            <w:r w:rsidRPr="003E5A4F">
              <w:rPr>
                <w:sz w:val="18"/>
              </w:rPr>
              <w:t>期</w:t>
            </w:r>
            <w:r w:rsidRPr="003E5A4F">
              <w:rPr>
                <w:sz w:val="18"/>
              </w:rPr>
              <w:t xml:space="preserve"> 46, </w:t>
            </w:r>
            <w:r w:rsidRPr="003E5A4F">
              <w:rPr>
                <w:sz w:val="18"/>
              </w:rPr>
              <w:t>页</w:t>
            </w:r>
            <w:r w:rsidRPr="003E5A4F">
              <w:rPr>
                <w:sz w:val="18"/>
              </w:rPr>
              <w:t xml:space="preserve"> 18048</w:t>
            </w:r>
            <w:r w:rsidRPr="003E5A4F">
              <w:rPr>
                <w:sz w:val="18"/>
              </w:rPr>
              <w:t>～</w:t>
            </w:r>
            <w:r w:rsidRPr="003E5A4F">
              <w:rPr>
                <w:sz w:val="18"/>
              </w:rPr>
              <w:t>18057, 11</w:t>
            </w:r>
            <w:r w:rsidRPr="003E5A4F">
              <w:rPr>
                <w:sz w:val="18"/>
              </w:rPr>
              <w:t>月</w:t>
            </w:r>
            <w:r w:rsidRPr="003E5A4F">
              <w:rPr>
                <w:sz w:val="18"/>
              </w:rPr>
              <w:t xml:space="preserve"> 2023, doi: 10.1021/acs.est.3c00253.</w:t>
            </w:r>
          </w:p>
          <w:p w14:paraId="07BEA37C" w14:textId="77777777" w:rsidR="003E5A4F" w:rsidRPr="003E5A4F" w:rsidRDefault="003E5A4F" w:rsidP="003E5A4F">
            <w:pPr>
              <w:pStyle w:val="aa"/>
              <w:rPr>
                <w:sz w:val="18"/>
              </w:rPr>
            </w:pPr>
            <w:r w:rsidRPr="003E5A4F">
              <w:rPr>
                <w:sz w:val="18"/>
              </w:rPr>
              <w:t>[5]</w:t>
            </w:r>
            <w:r w:rsidRPr="003E5A4F">
              <w:rPr>
                <w:sz w:val="18"/>
              </w:rPr>
              <w:tab/>
              <w:t>E. Merz</w:t>
            </w:r>
            <w:r w:rsidRPr="003E5A4F">
              <w:rPr>
                <w:sz w:val="18"/>
              </w:rPr>
              <w:t>等</w:t>
            </w:r>
            <w:r w:rsidRPr="003E5A4F">
              <w:rPr>
                <w:sz w:val="18"/>
              </w:rPr>
              <w:t xml:space="preserve">, </w:t>
            </w:r>
            <w:r w:rsidRPr="003E5A4F">
              <w:rPr>
                <w:sz w:val="18"/>
              </w:rPr>
              <w:t>《</w:t>
            </w:r>
            <w:r w:rsidRPr="003E5A4F">
              <w:rPr>
                <w:sz w:val="18"/>
              </w:rPr>
              <w:t>Underwater dual-magnification imaging for automated lake plankton monitoring</w:t>
            </w:r>
            <w:r w:rsidRPr="003E5A4F">
              <w:rPr>
                <w:sz w:val="18"/>
              </w:rPr>
              <w:t>》</w:t>
            </w:r>
            <w:r w:rsidRPr="003E5A4F">
              <w:rPr>
                <w:sz w:val="18"/>
              </w:rPr>
              <w:t>.</w:t>
            </w:r>
          </w:p>
          <w:p w14:paraId="3792891D" w14:textId="77777777" w:rsidR="003E5A4F" w:rsidRPr="003E5A4F" w:rsidRDefault="003E5A4F" w:rsidP="003E5A4F">
            <w:pPr>
              <w:pStyle w:val="aa"/>
              <w:rPr>
                <w:sz w:val="18"/>
              </w:rPr>
            </w:pPr>
            <w:r w:rsidRPr="003E5A4F">
              <w:rPr>
                <w:sz w:val="18"/>
              </w:rPr>
              <w:t>[6]</w:t>
            </w:r>
            <w:r w:rsidRPr="003E5A4F">
              <w:rPr>
                <w:sz w:val="18"/>
              </w:rPr>
              <w:tab/>
              <w:t>S. G. Pitois</w:t>
            </w:r>
            <w:r w:rsidRPr="003E5A4F">
              <w:rPr>
                <w:sz w:val="18"/>
              </w:rPr>
              <w:t>等</w:t>
            </w:r>
            <w:r w:rsidRPr="003E5A4F">
              <w:rPr>
                <w:sz w:val="18"/>
              </w:rPr>
              <w:t xml:space="preserve">, </w:t>
            </w:r>
            <w:r w:rsidRPr="003E5A4F">
              <w:rPr>
                <w:sz w:val="18"/>
              </w:rPr>
              <w:t>《</w:t>
            </w:r>
            <w:r w:rsidRPr="003E5A4F">
              <w:rPr>
                <w:sz w:val="18"/>
              </w:rPr>
              <w:t>RAPID: real-time automated plankton identification dashboard using Edge AI at sea</w:t>
            </w:r>
            <w:r w:rsidRPr="003E5A4F">
              <w:rPr>
                <w:sz w:val="18"/>
              </w:rPr>
              <w:t>》</w:t>
            </w:r>
            <w:r w:rsidRPr="003E5A4F">
              <w:rPr>
                <w:sz w:val="18"/>
              </w:rPr>
              <w:t xml:space="preserve">, </w:t>
            </w:r>
            <w:r w:rsidRPr="003E5A4F">
              <w:rPr>
                <w:i/>
                <w:iCs/>
                <w:sz w:val="18"/>
              </w:rPr>
              <w:t>Front. Mar. Sci.</w:t>
            </w:r>
            <w:r w:rsidRPr="003E5A4F">
              <w:rPr>
                <w:sz w:val="18"/>
              </w:rPr>
              <w:t xml:space="preserve">, </w:t>
            </w:r>
            <w:r w:rsidRPr="003E5A4F">
              <w:rPr>
                <w:sz w:val="18"/>
              </w:rPr>
              <w:t>卷</w:t>
            </w:r>
            <w:r w:rsidRPr="003E5A4F">
              <w:rPr>
                <w:sz w:val="18"/>
              </w:rPr>
              <w:t xml:space="preserve"> 11, </w:t>
            </w:r>
            <w:r w:rsidRPr="003E5A4F">
              <w:rPr>
                <w:sz w:val="18"/>
              </w:rPr>
              <w:t>页</w:t>
            </w:r>
            <w:r w:rsidRPr="003E5A4F">
              <w:rPr>
                <w:sz w:val="18"/>
              </w:rPr>
              <w:t xml:space="preserve"> 1513463, 1</w:t>
            </w:r>
            <w:r w:rsidRPr="003E5A4F">
              <w:rPr>
                <w:sz w:val="18"/>
              </w:rPr>
              <w:t>月</w:t>
            </w:r>
            <w:r w:rsidRPr="003E5A4F">
              <w:rPr>
                <w:sz w:val="18"/>
              </w:rPr>
              <w:t xml:space="preserve"> 2025, doi: 10.3389/fmars.2024.1513463.</w:t>
            </w:r>
          </w:p>
          <w:p w14:paraId="0BA2F8CD" w14:textId="77777777" w:rsidR="003E5A4F" w:rsidRPr="003E5A4F" w:rsidRDefault="003E5A4F" w:rsidP="003E5A4F">
            <w:pPr>
              <w:pStyle w:val="aa"/>
              <w:rPr>
                <w:sz w:val="18"/>
              </w:rPr>
            </w:pPr>
            <w:r w:rsidRPr="003E5A4F">
              <w:rPr>
                <w:sz w:val="18"/>
              </w:rPr>
              <w:t>[7]</w:t>
            </w:r>
            <w:r w:rsidRPr="003E5A4F">
              <w:rPr>
                <w:sz w:val="18"/>
              </w:rPr>
              <w:tab/>
              <w:t>M. S. Schmid</w:t>
            </w:r>
            <w:r w:rsidRPr="003E5A4F">
              <w:rPr>
                <w:sz w:val="18"/>
              </w:rPr>
              <w:t>等</w:t>
            </w:r>
            <w:r w:rsidRPr="003E5A4F">
              <w:rPr>
                <w:sz w:val="18"/>
              </w:rPr>
              <w:t xml:space="preserve">, </w:t>
            </w:r>
            <w:r w:rsidRPr="003E5A4F">
              <w:rPr>
                <w:sz w:val="18"/>
              </w:rPr>
              <w:t>《</w:t>
            </w:r>
            <w:r w:rsidRPr="003E5A4F">
              <w:rPr>
                <w:sz w:val="18"/>
              </w:rPr>
              <w:t>Edge computing at sea: high-throughput classification of in-situ plankton imagery for adaptive sampling</w:t>
            </w:r>
            <w:r w:rsidRPr="003E5A4F">
              <w:rPr>
                <w:sz w:val="18"/>
              </w:rPr>
              <w:t>》</w:t>
            </w:r>
            <w:r w:rsidRPr="003E5A4F">
              <w:rPr>
                <w:sz w:val="18"/>
              </w:rPr>
              <w:t xml:space="preserve">, </w:t>
            </w:r>
            <w:r w:rsidRPr="003E5A4F">
              <w:rPr>
                <w:i/>
                <w:iCs/>
                <w:sz w:val="18"/>
              </w:rPr>
              <w:t>Front. Mar. Sci.</w:t>
            </w:r>
            <w:r w:rsidRPr="003E5A4F">
              <w:rPr>
                <w:sz w:val="18"/>
              </w:rPr>
              <w:t xml:space="preserve">, </w:t>
            </w:r>
            <w:r w:rsidRPr="003E5A4F">
              <w:rPr>
                <w:sz w:val="18"/>
              </w:rPr>
              <w:t>卷</w:t>
            </w:r>
            <w:r w:rsidRPr="003E5A4F">
              <w:rPr>
                <w:sz w:val="18"/>
              </w:rPr>
              <w:t xml:space="preserve"> 10, </w:t>
            </w:r>
            <w:r w:rsidRPr="003E5A4F">
              <w:rPr>
                <w:sz w:val="18"/>
              </w:rPr>
              <w:t>页</w:t>
            </w:r>
            <w:r w:rsidRPr="003E5A4F">
              <w:rPr>
                <w:sz w:val="18"/>
              </w:rPr>
              <w:t xml:space="preserve"> 1187771, 6</w:t>
            </w:r>
            <w:r w:rsidRPr="003E5A4F">
              <w:rPr>
                <w:sz w:val="18"/>
              </w:rPr>
              <w:t>月</w:t>
            </w:r>
            <w:r w:rsidRPr="003E5A4F">
              <w:rPr>
                <w:sz w:val="18"/>
              </w:rPr>
              <w:t xml:space="preserve"> 2023, doi: 10.3389/fmars.2023.1187771.</w:t>
            </w:r>
          </w:p>
          <w:p w14:paraId="062F8D18" w14:textId="77777777" w:rsidR="003E5A4F" w:rsidRPr="003E5A4F" w:rsidRDefault="003E5A4F" w:rsidP="003E5A4F">
            <w:pPr>
              <w:pStyle w:val="aa"/>
              <w:rPr>
                <w:sz w:val="18"/>
              </w:rPr>
            </w:pPr>
            <w:r w:rsidRPr="003E5A4F">
              <w:rPr>
                <w:sz w:val="18"/>
              </w:rPr>
              <w:t>[8]</w:t>
            </w:r>
            <w:r w:rsidRPr="003E5A4F">
              <w:rPr>
                <w:sz w:val="18"/>
              </w:rPr>
              <w:tab/>
              <w:t>T. Eerola</w:t>
            </w:r>
            <w:r w:rsidRPr="003E5A4F">
              <w:rPr>
                <w:sz w:val="18"/>
              </w:rPr>
              <w:t>等</w:t>
            </w:r>
            <w:r w:rsidRPr="003E5A4F">
              <w:rPr>
                <w:sz w:val="18"/>
              </w:rPr>
              <w:t xml:space="preserve">, </w:t>
            </w:r>
            <w:r w:rsidRPr="003E5A4F">
              <w:rPr>
                <w:sz w:val="18"/>
              </w:rPr>
              <w:t>《</w:t>
            </w:r>
            <w:r w:rsidRPr="003E5A4F">
              <w:rPr>
                <w:sz w:val="18"/>
              </w:rPr>
              <w:t>Survey of automatic plankton image recognition: challenges, existing solutions and future perspectives</w:t>
            </w:r>
            <w:r w:rsidRPr="003E5A4F">
              <w:rPr>
                <w:sz w:val="18"/>
              </w:rPr>
              <w:t>》</w:t>
            </w:r>
            <w:r w:rsidRPr="003E5A4F">
              <w:rPr>
                <w:sz w:val="18"/>
              </w:rPr>
              <w:t xml:space="preserve">, </w:t>
            </w:r>
            <w:r w:rsidRPr="003E5A4F">
              <w:rPr>
                <w:i/>
                <w:iCs/>
                <w:sz w:val="18"/>
              </w:rPr>
              <w:t>Artif Intell Rev</w:t>
            </w:r>
            <w:r w:rsidRPr="003E5A4F">
              <w:rPr>
                <w:sz w:val="18"/>
              </w:rPr>
              <w:t xml:space="preserve">, </w:t>
            </w:r>
            <w:r w:rsidRPr="003E5A4F">
              <w:rPr>
                <w:sz w:val="18"/>
              </w:rPr>
              <w:t>卷</w:t>
            </w:r>
            <w:r w:rsidRPr="003E5A4F">
              <w:rPr>
                <w:sz w:val="18"/>
              </w:rPr>
              <w:t xml:space="preserve"> 57, </w:t>
            </w:r>
            <w:r w:rsidRPr="003E5A4F">
              <w:rPr>
                <w:sz w:val="18"/>
              </w:rPr>
              <w:t>期</w:t>
            </w:r>
            <w:r w:rsidRPr="003E5A4F">
              <w:rPr>
                <w:sz w:val="18"/>
              </w:rPr>
              <w:t xml:space="preserve"> 5, </w:t>
            </w:r>
            <w:r w:rsidRPr="003E5A4F">
              <w:rPr>
                <w:sz w:val="18"/>
              </w:rPr>
              <w:t>页</w:t>
            </w:r>
            <w:r w:rsidRPr="003E5A4F">
              <w:rPr>
                <w:sz w:val="18"/>
              </w:rPr>
              <w:t xml:space="preserve"> 114, 4</w:t>
            </w:r>
            <w:r w:rsidRPr="003E5A4F">
              <w:rPr>
                <w:sz w:val="18"/>
              </w:rPr>
              <w:t>月</w:t>
            </w:r>
            <w:r w:rsidRPr="003E5A4F">
              <w:rPr>
                <w:sz w:val="18"/>
              </w:rPr>
              <w:t xml:space="preserve"> 2024, doi: 10.1007/s10462-024-10745-y.</w:t>
            </w:r>
          </w:p>
          <w:p w14:paraId="6944832B" w14:textId="77777777" w:rsidR="003E5A4F" w:rsidRPr="003E5A4F" w:rsidRDefault="003E5A4F" w:rsidP="003E5A4F">
            <w:pPr>
              <w:pStyle w:val="aa"/>
              <w:rPr>
                <w:sz w:val="18"/>
              </w:rPr>
            </w:pPr>
            <w:r w:rsidRPr="003E5A4F">
              <w:rPr>
                <w:sz w:val="18"/>
              </w:rPr>
              <w:t>[9]</w:t>
            </w:r>
            <w:r w:rsidRPr="003E5A4F">
              <w:rPr>
                <w:sz w:val="18"/>
              </w:rPr>
              <w:tab/>
              <w:t>K. Bonawitz, P. Kairouz, B. Mcmahan</w:t>
            </w:r>
            <w:r w:rsidRPr="003E5A4F">
              <w:rPr>
                <w:sz w:val="18"/>
              </w:rPr>
              <w:t>和</w:t>
            </w:r>
            <w:r w:rsidRPr="003E5A4F">
              <w:rPr>
                <w:sz w:val="18"/>
              </w:rPr>
              <w:t xml:space="preserve">D. Ramage, </w:t>
            </w:r>
            <w:r w:rsidRPr="003E5A4F">
              <w:rPr>
                <w:sz w:val="18"/>
              </w:rPr>
              <w:t>《</w:t>
            </w:r>
            <w:r w:rsidRPr="003E5A4F">
              <w:rPr>
                <w:sz w:val="18"/>
              </w:rPr>
              <w:t>Federated learning and privacy</w:t>
            </w:r>
            <w:r w:rsidRPr="003E5A4F">
              <w:rPr>
                <w:sz w:val="18"/>
              </w:rPr>
              <w:t>》</w:t>
            </w:r>
            <w:r w:rsidRPr="003E5A4F">
              <w:rPr>
                <w:sz w:val="18"/>
              </w:rPr>
              <w:t xml:space="preserve">, </w:t>
            </w:r>
            <w:r w:rsidRPr="003E5A4F">
              <w:rPr>
                <w:i/>
                <w:iCs/>
                <w:sz w:val="18"/>
              </w:rPr>
              <w:t>Commun. ACM</w:t>
            </w:r>
            <w:r w:rsidRPr="003E5A4F">
              <w:rPr>
                <w:sz w:val="18"/>
              </w:rPr>
              <w:t xml:space="preserve">, </w:t>
            </w:r>
            <w:r w:rsidRPr="003E5A4F">
              <w:rPr>
                <w:sz w:val="18"/>
              </w:rPr>
              <w:t>卷</w:t>
            </w:r>
            <w:r w:rsidRPr="003E5A4F">
              <w:rPr>
                <w:sz w:val="18"/>
              </w:rPr>
              <w:t xml:space="preserve"> 65, </w:t>
            </w:r>
            <w:r w:rsidRPr="003E5A4F">
              <w:rPr>
                <w:sz w:val="18"/>
              </w:rPr>
              <w:t>期</w:t>
            </w:r>
            <w:r w:rsidRPr="003E5A4F">
              <w:rPr>
                <w:sz w:val="18"/>
              </w:rPr>
              <w:t xml:space="preserve"> 4, </w:t>
            </w:r>
            <w:r w:rsidRPr="003E5A4F">
              <w:rPr>
                <w:sz w:val="18"/>
              </w:rPr>
              <w:t>页</w:t>
            </w:r>
            <w:r w:rsidRPr="003E5A4F">
              <w:rPr>
                <w:sz w:val="18"/>
              </w:rPr>
              <w:t xml:space="preserve"> 90</w:t>
            </w:r>
            <w:r w:rsidRPr="003E5A4F">
              <w:rPr>
                <w:sz w:val="18"/>
              </w:rPr>
              <w:t>～</w:t>
            </w:r>
            <w:r w:rsidRPr="003E5A4F">
              <w:rPr>
                <w:sz w:val="18"/>
              </w:rPr>
              <w:t>97, 4</w:t>
            </w:r>
            <w:r w:rsidRPr="003E5A4F">
              <w:rPr>
                <w:sz w:val="18"/>
              </w:rPr>
              <w:t>月</w:t>
            </w:r>
            <w:r w:rsidRPr="003E5A4F">
              <w:rPr>
                <w:sz w:val="18"/>
              </w:rPr>
              <w:t xml:space="preserve"> 2022, doi: </w:t>
            </w:r>
            <w:r w:rsidRPr="003E5A4F">
              <w:rPr>
                <w:sz w:val="18"/>
              </w:rPr>
              <w:lastRenderedPageBreak/>
              <w:t>10.1145/3500240.</w:t>
            </w:r>
          </w:p>
          <w:p w14:paraId="04690455" w14:textId="77777777" w:rsidR="003E5A4F" w:rsidRPr="003E5A4F" w:rsidRDefault="003E5A4F" w:rsidP="003E5A4F">
            <w:pPr>
              <w:pStyle w:val="aa"/>
              <w:rPr>
                <w:sz w:val="18"/>
              </w:rPr>
            </w:pPr>
            <w:r w:rsidRPr="003E5A4F">
              <w:rPr>
                <w:sz w:val="18"/>
              </w:rPr>
              <w:t>[10]</w:t>
            </w:r>
            <w:r w:rsidRPr="003E5A4F">
              <w:rPr>
                <w:sz w:val="18"/>
              </w:rPr>
              <w:tab/>
              <w:t>F. Varno, M. Saghayi, L. R. Sevyeri, S. Gupta, S. Matwin</w:t>
            </w:r>
            <w:r w:rsidRPr="003E5A4F">
              <w:rPr>
                <w:sz w:val="18"/>
              </w:rPr>
              <w:t>和</w:t>
            </w:r>
            <w:r w:rsidRPr="003E5A4F">
              <w:rPr>
                <w:sz w:val="18"/>
              </w:rPr>
              <w:t xml:space="preserve">M. Havaei, </w:t>
            </w:r>
            <w:r w:rsidRPr="003E5A4F">
              <w:rPr>
                <w:sz w:val="18"/>
              </w:rPr>
              <w:t>《</w:t>
            </w:r>
            <w:r w:rsidRPr="003E5A4F">
              <w:rPr>
                <w:sz w:val="18"/>
              </w:rPr>
              <w:t>AdaBest: Minimizing Client Drift in Federated Learning via Adaptive Bias Estimation</w:t>
            </w:r>
            <w:r w:rsidRPr="003E5A4F">
              <w:rPr>
                <w:sz w:val="18"/>
              </w:rPr>
              <w:t>》</w:t>
            </w:r>
            <w:r w:rsidRPr="003E5A4F">
              <w:rPr>
                <w:sz w:val="18"/>
              </w:rPr>
              <w:t xml:space="preserve">, </w:t>
            </w:r>
            <w:r w:rsidRPr="003E5A4F">
              <w:rPr>
                <w:sz w:val="18"/>
              </w:rPr>
              <w:t>卷</w:t>
            </w:r>
            <w:r w:rsidRPr="003E5A4F">
              <w:rPr>
                <w:sz w:val="18"/>
              </w:rPr>
              <w:t xml:space="preserve"> 13683, 2022, </w:t>
            </w:r>
            <w:r w:rsidRPr="003E5A4F">
              <w:rPr>
                <w:sz w:val="18"/>
              </w:rPr>
              <w:t>页</w:t>
            </w:r>
            <w:r w:rsidRPr="003E5A4F">
              <w:rPr>
                <w:sz w:val="18"/>
              </w:rPr>
              <w:t xml:space="preserve"> 710</w:t>
            </w:r>
            <w:r w:rsidRPr="003E5A4F">
              <w:rPr>
                <w:sz w:val="18"/>
              </w:rPr>
              <w:t>～</w:t>
            </w:r>
            <w:r w:rsidRPr="003E5A4F">
              <w:rPr>
                <w:sz w:val="18"/>
              </w:rPr>
              <w:t>726. doi: 10.1007/978-3-031-20050-2_41.</w:t>
            </w:r>
          </w:p>
          <w:p w14:paraId="4BD7E015" w14:textId="77777777" w:rsidR="003E5A4F" w:rsidRPr="003E5A4F" w:rsidRDefault="003E5A4F" w:rsidP="003E5A4F">
            <w:pPr>
              <w:pStyle w:val="aa"/>
              <w:rPr>
                <w:sz w:val="18"/>
              </w:rPr>
            </w:pPr>
            <w:r w:rsidRPr="003E5A4F">
              <w:rPr>
                <w:sz w:val="18"/>
              </w:rPr>
              <w:t>[11]</w:t>
            </w:r>
            <w:r w:rsidRPr="003E5A4F">
              <w:rPr>
                <w:sz w:val="18"/>
              </w:rPr>
              <w:tab/>
              <w:t>Y.-H. Lai, S.-Y. Chen, W.-C. Chou, H.-Y. Hsu</w:t>
            </w:r>
            <w:r w:rsidRPr="003E5A4F">
              <w:rPr>
                <w:sz w:val="18"/>
              </w:rPr>
              <w:t>和</w:t>
            </w:r>
            <w:r w:rsidRPr="003E5A4F">
              <w:rPr>
                <w:sz w:val="18"/>
              </w:rPr>
              <w:t xml:space="preserve">H.-C. Chao, </w:t>
            </w:r>
            <w:r w:rsidRPr="003E5A4F">
              <w:rPr>
                <w:sz w:val="18"/>
              </w:rPr>
              <w:t>《</w:t>
            </w:r>
            <w:r w:rsidRPr="003E5A4F">
              <w:rPr>
                <w:sz w:val="18"/>
              </w:rPr>
              <w:t>Personalized Federated Learning with Adaptive Feature Extraction and Category Prediction in Non-IID Datasets</w:t>
            </w:r>
            <w:r w:rsidRPr="003E5A4F">
              <w:rPr>
                <w:sz w:val="18"/>
              </w:rPr>
              <w:t>》</w:t>
            </w:r>
            <w:r w:rsidRPr="003E5A4F">
              <w:rPr>
                <w:sz w:val="18"/>
              </w:rPr>
              <w:t xml:space="preserve">, </w:t>
            </w:r>
            <w:r w:rsidRPr="003E5A4F">
              <w:rPr>
                <w:i/>
                <w:iCs/>
                <w:sz w:val="18"/>
              </w:rPr>
              <w:t>Future Internet</w:t>
            </w:r>
            <w:r w:rsidRPr="003E5A4F">
              <w:rPr>
                <w:sz w:val="18"/>
              </w:rPr>
              <w:t xml:space="preserve">, </w:t>
            </w:r>
            <w:r w:rsidRPr="003E5A4F">
              <w:rPr>
                <w:sz w:val="18"/>
              </w:rPr>
              <w:t>卷</w:t>
            </w:r>
            <w:r w:rsidRPr="003E5A4F">
              <w:rPr>
                <w:sz w:val="18"/>
              </w:rPr>
              <w:t xml:space="preserve"> 16, </w:t>
            </w:r>
            <w:r w:rsidRPr="003E5A4F">
              <w:rPr>
                <w:sz w:val="18"/>
              </w:rPr>
              <w:t>期</w:t>
            </w:r>
            <w:r w:rsidRPr="003E5A4F">
              <w:rPr>
                <w:sz w:val="18"/>
              </w:rPr>
              <w:t xml:space="preserve"> 3, </w:t>
            </w:r>
            <w:r w:rsidRPr="003E5A4F">
              <w:rPr>
                <w:sz w:val="18"/>
              </w:rPr>
              <w:t>页</w:t>
            </w:r>
            <w:r w:rsidRPr="003E5A4F">
              <w:rPr>
                <w:sz w:val="18"/>
              </w:rPr>
              <w:t xml:space="preserve"> 95, 3</w:t>
            </w:r>
            <w:r w:rsidRPr="003E5A4F">
              <w:rPr>
                <w:sz w:val="18"/>
              </w:rPr>
              <w:t>月</w:t>
            </w:r>
            <w:r w:rsidRPr="003E5A4F">
              <w:rPr>
                <w:sz w:val="18"/>
              </w:rPr>
              <w:t xml:space="preserve"> 2024, doi: 10.3390/fi16030095.</w:t>
            </w:r>
          </w:p>
          <w:p w14:paraId="79C9F86C" w14:textId="5F25738E" w:rsidR="00735529" w:rsidRPr="00D03E65" w:rsidRDefault="003E5A4F" w:rsidP="003E5A4F">
            <w:pPr>
              <w:rPr>
                <w:sz w:val="18"/>
                <w:szCs w:val="18"/>
              </w:rPr>
            </w:pPr>
            <w:r>
              <w:rPr>
                <w:sz w:val="18"/>
                <w:szCs w:val="18"/>
              </w:rPr>
              <w:fldChar w:fldCharType="end"/>
            </w:r>
          </w:p>
        </w:tc>
      </w:tr>
      <w:tr w:rsidR="000A4241" w:rsidRPr="00BC1F95" w14:paraId="0879B784" w14:textId="77777777">
        <w:trPr>
          <w:trHeight w:val="2677"/>
          <w:jc w:val="center"/>
        </w:trPr>
        <w:tc>
          <w:tcPr>
            <w:tcW w:w="1583" w:type="dxa"/>
            <w:vAlign w:val="center"/>
          </w:tcPr>
          <w:p w14:paraId="0B85FAA6" w14:textId="77777777" w:rsidR="00FE71B5" w:rsidRPr="00BC1F95" w:rsidRDefault="000A4241" w:rsidP="00E77038">
            <w:pPr>
              <w:rPr>
                <w:szCs w:val="21"/>
              </w:rPr>
            </w:pPr>
            <w:r w:rsidRPr="00BC1F95">
              <w:rPr>
                <w:rFonts w:hint="eastAsia"/>
                <w:szCs w:val="21"/>
              </w:rPr>
              <w:lastRenderedPageBreak/>
              <w:t>教师</w:t>
            </w:r>
            <w:r w:rsidR="00FE71B5" w:rsidRPr="00BC1F95">
              <w:rPr>
                <w:rFonts w:hint="eastAsia"/>
                <w:szCs w:val="21"/>
              </w:rPr>
              <w:t>指导</w:t>
            </w:r>
            <w:r w:rsidRPr="00BC1F95">
              <w:rPr>
                <w:rFonts w:hint="eastAsia"/>
                <w:szCs w:val="21"/>
              </w:rPr>
              <w:t>意见</w:t>
            </w:r>
          </w:p>
          <w:p w14:paraId="2DED5D9D" w14:textId="77777777" w:rsidR="000A4241" w:rsidRPr="00BC1F95" w:rsidRDefault="00FE71B5" w:rsidP="00E77038">
            <w:pPr>
              <w:rPr>
                <w:szCs w:val="21"/>
              </w:rPr>
            </w:pPr>
            <w:r w:rsidRPr="00BC1F95">
              <w:rPr>
                <w:rFonts w:hint="eastAsia"/>
                <w:szCs w:val="21"/>
              </w:rPr>
              <w:t>（</w:t>
            </w:r>
            <w:r w:rsidR="00E54F16" w:rsidRPr="00BC1F95">
              <w:rPr>
                <w:rFonts w:hint="eastAsia"/>
                <w:szCs w:val="21"/>
              </w:rPr>
              <w:t>针对选题、研究方法、计划进度等的意见和建议</w:t>
            </w:r>
            <w:r w:rsidRPr="00BC1F95">
              <w:rPr>
                <w:rFonts w:hint="eastAsia"/>
                <w:szCs w:val="21"/>
              </w:rPr>
              <w:t>）</w:t>
            </w:r>
          </w:p>
        </w:tc>
        <w:tc>
          <w:tcPr>
            <w:tcW w:w="7015" w:type="dxa"/>
            <w:gridSpan w:val="5"/>
            <w:vAlign w:val="bottom"/>
          </w:tcPr>
          <w:p w14:paraId="062D296E" w14:textId="77777777" w:rsidR="000A4241" w:rsidRPr="00BC1F95" w:rsidRDefault="002366D1">
            <w:pPr>
              <w:rPr>
                <w:szCs w:val="21"/>
              </w:rPr>
            </w:pPr>
            <w:r w:rsidRPr="00BC1F95">
              <w:rPr>
                <w:rFonts w:hint="eastAsia"/>
                <w:szCs w:val="21"/>
              </w:rPr>
              <w:t>意见：</w:t>
            </w:r>
          </w:p>
          <w:p w14:paraId="0D9B08D4" w14:textId="77777777" w:rsidR="002366D1" w:rsidRPr="00BC1F95" w:rsidRDefault="002366D1">
            <w:pPr>
              <w:rPr>
                <w:szCs w:val="21"/>
              </w:rPr>
            </w:pPr>
          </w:p>
          <w:p w14:paraId="0FAE5268" w14:textId="77777777" w:rsidR="002366D1" w:rsidRPr="00BC1F95" w:rsidRDefault="002366D1">
            <w:pPr>
              <w:rPr>
                <w:szCs w:val="21"/>
              </w:rPr>
            </w:pPr>
          </w:p>
          <w:p w14:paraId="2D9C2BC3" w14:textId="77777777" w:rsidR="002366D1" w:rsidRPr="00BC1F95" w:rsidRDefault="002366D1">
            <w:pPr>
              <w:rPr>
                <w:szCs w:val="21"/>
              </w:rPr>
            </w:pPr>
          </w:p>
          <w:p w14:paraId="5B47925C" w14:textId="77777777" w:rsidR="00FF7258" w:rsidRPr="00BC1F95" w:rsidRDefault="00FF7258">
            <w:pPr>
              <w:rPr>
                <w:szCs w:val="21"/>
              </w:rPr>
            </w:pPr>
          </w:p>
          <w:p w14:paraId="63C6A7F0" w14:textId="77777777" w:rsidR="000A4241" w:rsidRPr="00BC1F95" w:rsidRDefault="000A4241">
            <w:pPr>
              <w:rPr>
                <w:szCs w:val="21"/>
              </w:rPr>
            </w:pPr>
          </w:p>
          <w:p w14:paraId="57259E31" w14:textId="77777777" w:rsidR="000A4241" w:rsidRPr="00BC1F95" w:rsidRDefault="000537C6">
            <w:pPr>
              <w:rPr>
                <w:szCs w:val="21"/>
                <w:u w:val="single"/>
              </w:rPr>
            </w:pPr>
            <w:r w:rsidRPr="00BC1F95">
              <w:rPr>
                <w:rFonts w:hint="eastAsia"/>
                <w:szCs w:val="21"/>
              </w:rPr>
              <w:t>是否同意开题：</w:t>
            </w:r>
            <w:r w:rsidRPr="00BC1F95">
              <w:rPr>
                <w:rFonts w:hint="eastAsia"/>
                <w:szCs w:val="21"/>
                <w:u w:val="single"/>
              </w:rPr>
              <w:t xml:space="preserve">       </w:t>
            </w:r>
            <w:r w:rsidRPr="00BC1F95">
              <w:rPr>
                <w:rFonts w:hint="eastAsia"/>
                <w:szCs w:val="21"/>
              </w:rPr>
              <w:t>（是、否）</w:t>
            </w:r>
            <w:r w:rsidRPr="00BC1F95">
              <w:rPr>
                <w:rFonts w:hint="eastAsia"/>
                <w:szCs w:val="21"/>
              </w:rPr>
              <w:t xml:space="preserve"> </w:t>
            </w:r>
          </w:p>
          <w:p w14:paraId="5932AF3E" w14:textId="77777777" w:rsidR="000A4241" w:rsidRPr="00BC1F95" w:rsidRDefault="004A1DD5" w:rsidP="00163855">
            <w:pPr>
              <w:spacing w:line="360" w:lineRule="auto"/>
              <w:rPr>
                <w:szCs w:val="21"/>
              </w:rPr>
            </w:pPr>
            <w:r w:rsidRPr="00BC1F95">
              <w:rPr>
                <w:rFonts w:hint="eastAsia"/>
                <w:szCs w:val="21"/>
              </w:rPr>
              <w:t>指导教师</w:t>
            </w:r>
            <w:r w:rsidR="00CA69A8" w:rsidRPr="00BC1F95">
              <w:rPr>
                <w:rFonts w:hint="eastAsia"/>
                <w:szCs w:val="21"/>
              </w:rPr>
              <w:t>签字</w:t>
            </w:r>
            <w:r w:rsidR="000A4241" w:rsidRPr="00BC1F95">
              <w:rPr>
                <w:rFonts w:hint="eastAsia"/>
                <w:szCs w:val="21"/>
              </w:rPr>
              <w:t>：</w:t>
            </w:r>
            <w:r w:rsidR="000A4241" w:rsidRPr="00BC1F95">
              <w:rPr>
                <w:rFonts w:hint="eastAsia"/>
                <w:szCs w:val="21"/>
              </w:rPr>
              <w:t xml:space="preserve">            </w:t>
            </w:r>
            <w:r w:rsidR="00163855" w:rsidRPr="00BC1F95">
              <w:rPr>
                <w:rFonts w:hint="eastAsia"/>
                <w:szCs w:val="21"/>
              </w:rPr>
              <w:t xml:space="preserve">         </w:t>
            </w:r>
            <w:r w:rsidR="000A4241" w:rsidRPr="00BC1F95">
              <w:rPr>
                <w:rFonts w:hint="eastAsia"/>
                <w:szCs w:val="21"/>
              </w:rPr>
              <w:t xml:space="preserve">     </w:t>
            </w:r>
            <w:r w:rsidRPr="00BC1F95">
              <w:rPr>
                <w:rFonts w:hint="eastAsia"/>
                <w:szCs w:val="21"/>
              </w:rPr>
              <w:t>20</w:t>
            </w:r>
            <w:r w:rsidR="002D0802" w:rsidRPr="00BC1F95">
              <w:rPr>
                <w:rFonts w:hint="eastAsia"/>
                <w:szCs w:val="21"/>
              </w:rPr>
              <w:t xml:space="preserve"> </w:t>
            </w:r>
            <w:r w:rsidR="000A4241" w:rsidRPr="00BC1F95">
              <w:rPr>
                <w:rFonts w:hint="eastAsia"/>
                <w:szCs w:val="21"/>
              </w:rPr>
              <w:t xml:space="preserve">  </w:t>
            </w:r>
            <w:r w:rsidR="000A4241" w:rsidRPr="00BC1F95">
              <w:rPr>
                <w:rFonts w:hint="eastAsia"/>
                <w:szCs w:val="21"/>
              </w:rPr>
              <w:t>年</w:t>
            </w:r>
            <w:r w:rsidR="000A4241" w:rsidRPr="00BC1F95">
              <w:rPr>
                <w:rFonts w:hint="eastAsia"/>
                <w:szCs w:val="21"/>
              </w:rPr>
              <w:t xml:space="preserve">   </w:t>
            </w:r>
            <w:r w:rsidR="000A4241" w:rsidRPr="00BC1F95">
              <w:rPr>
                <w:rFonts w:hint="eastAsia"/>
                <w:szCs w:val="21"/>
              </w:rPr>
              <w:t>月</w:t>
            </w:r>
            <w:r w:rsidR="000A4241" w:rsidRPr="00BC1F95">
              <w:rPr>
                <w:rFonts w:hint="eastAsia"/>
                <w:szCs w:val="21"/>
              </w:rPr>
              <w:t xml:space="preserve">   </w:t>
            </w:r>
            <w:r w:rsidR="000A4241" w:rsidRPr="00BC1F95">
              <w:rPr>
                <w:rFonts w:hint="eastAsia"/>
                <w:szCs w:val="21"/>
              </w:rPr>
              <w:t>日</w:t>
            </w:r>
          </w:p>
        </w:tc>
      </w:tr>
      <w:tr w:rsidR="000A4241" w:rsidRPr="00BC1F95" w14:paraId="79E2AE09" w14:textId="77777777" w:rsidTr="00D03427">
        <w:trPr>
          <w:trHeight w:val="2015"/>
          <w:jc w:val="center"/>
        </w:trPr>
        <w:tc>
          <w:tcPr>
            <w:tcW w:w="1583" w:type="dxa"/>
            <w:vAlign w:val="center"/>
          </w:tcPr>
          <w:p w14:paraId="4081FC33" w14:textId="77777777" w:rsidR="003D12AB" w:rsidRPr="00BC1F95" w:rsidRDefault="003D12AB" w:rsidP="000B35FA">
            <w:pPr>
              <w:jc w:val="center"/>
              <w:rPr>
                <w:szCs w:val="21"/>
              </w:rPr>
            </w:pPr>
            <w:r w:rsidRPr="00BC1F95">
              <w:rPr>
                <w:rFonts w:hint="eastAsia"/>
                <w:szCs w:val="21"/>
              </w:rPr>
              <w:t>部</w:t>
            </w:r>
            <w:r w:rsidR="004A1DD5" w:rsidRPr="00BC1F95">
              <w:rPr>
                <w:rFonts w:hint="eastAsia"/>
                <w:szCs w:val="21"/>
              </w:rPr>
              <w:t>院系</w:t>
            </w:r>
          </w:p>
          <w:p w14:paraId="55B501AC" w14:textId="77777777" w:rsidR="000A4241" w:rsidRPr="00BC1F95" w:rsidRDefault="000A4241" w:rsidP="000B35FA">
            <w:pPr>
              <w:jc w:val="center"/>
              <w:rPr>
                <w:szCs w:val="21"/>
              </w:rPr>
            </w:pPr>
            <w:r w:rsidRPr="00BC1F95">
              <w:rPr>
                <w:rFonts w:hint="eastAsia"/>
                <w:szCs w:val="21"/>
              </w:rPr>
              <w:t>意见</w:t>
            </w:r>
          </w:p>
        </w:tc>
        <w:tc>
          <w:tcPr>
            <w:tcW w:w="7015" w:type="dxa"/>
            <w:gridSpan w:val="5"/>
            <w:vAlign w:val="bottom"/>
          </w:tcPr>
          <w:p w14:paraId="1C0E18D3" w14:textId="77777777" w:rsidR="000A4241" w:rsidRDefault="000A4241">
            <w:pPr>
              <w:rPr>
                <w:szCs w:val="21"/>
              </w:rPr>
            </w:pPr>
          </w:p>
          <w:p w14:paraId="63DB1B5C" w14:textId="77777777" w:rsidR="0003560C" w:rsidRDefault="0003560C">
            <w:pPr>
              <w:rPr>
                <w:szCs w:val="21"/>
              </w:rPr>
            </w:pPr>
          </w:p>
          <w:p w14:paraId="67B587EA" w14:textId="77777777" w:rsidR="0003560C" w:rsidRDefault="0003560C">
            <w:pPr>
              <w:rPr>
                <w:szCs w:val="21"/>
              </w:rPr>
            </w:pPr>
          </w:p>
          <w:p w14:paraId="3A2C00A3" w14:textId="77777777" w:rsidR="0003560C" w:rsidRPr="00F064DA" w:rsidRDefault="0003560C">
            <w:pPr>
              <w:rPr>
                <w:szCs w:val="21"/>
              </w:rPr>
            </w:pPr>
          </w:p>
          <w:p w14:paraId="452144E2" w14:textId="77777777" w:rsidR="001D62AE" w:rsidRDefault="001D62AE" w:rsidP="00F064DA">
            <w:pPr>
              <w:tabs>
                <w:tab w:val="left" w:pos="6732"/>
              </w:tabs>
              <w:wordWrap w:val="0"/>
              <w:spacing w:line="360" w:lineRule="auto"/>
              <w:jc w:val="left"/>
              <w:rPr>
                <w:szCs w:val="21"/>
              </w:rPr>
            </w:pPr>
            <w:r>
              <w:rPr>
                <w:rFonts w:hint="eastAsia"/>
                <w:szCs w:val="21"/>
              </w:rPr>
              <w:t xml:space="preserve">       </w:t>
            </w:r>
            <w:r w:rsidR="000B35FA">
              <w:rPr>
                <w:rFonts w:hint="eastAsia"/>
                <w:szCs w:val="21"/>
              </w:rPr>
              <w:t>部院系毕业论文工作小组</w:t>
            </w:r>
            <w:r w:rsidR="004A1DD5" w:rsidRPr="00BC1F95">
              <w:rPr>
                <w:rFonts w:hint="eastAsia"/>
                <w:szCs w:val="21"/>
              </w:rPr>
              <w:t>负责人（</w:t>
            </w:r>
            <w:r w:rsidR="00E04DB8">
              <w:rPr>
                <w:rFonts w:hint="eastAsia"/>
                <w:szCs w:val="21"/>
              </w:rPr>
              <w:t>单位</w:t>
            </w:r>
            <w:r w:rsidR="004A1DD5" w:rsidRPr="00BC1F95">
              <w:rPr>
                <w:rFonts w:hint="eastAsia"/>
                <w:szCs w:val="21"/>
              </w:rPr>
              <w:t>公章）</w:t>
            </w:r>
            <w:r w:rsidR="000A4241" w:rsidRPr="00BC1F95">
              <w:rPr>
                <w:rFonts w:hint="eastAsia"/>
                <w:szCs w:val="21"/>
              </w:rPr>
              <w:t>：</w:t>
            </w:r>
            <w:r w:rsidR="00574266" w:rsidRPr="00BC1F95">
              <w:rPr>
                <w:rFonts w:hint="eastAsia"/>
                <w:szCs w:val="21"/>
              </w:rPr>
              <w:t xml:space="preserve"> </w:t>
            </w:r>
            <w:r w:rsidR="004A1DD5" w:rsidRPr="00BC1F95">
              <w:rPr>
                <w:rFonts w:hint="eastAsia"/>
                <w:szCs w:val="21"/>
              </w:rPr>
              <w:t xml:space="preserve"> </w:t>
            </w:r>
            <w:r w:rsidR="000A4241" w:rsidRPr="00BC1F95">
              <w:rPr>
                <w:rFonts w:hint="eastAsia"/>
                <w:szCs w:val="21"/>
              </w:rPr>
              <w:t xml:space="preserve"> </w:t>
            </w:r>
            <w:r w:rsidR="004A1DD5" w:rsidRPr="00BC1F95">
              <w:rPr>
                <w:rFonts w:hint="eastAsia"/>
                <w:szCs w:val="21"/>
              </w:rPr>
              <w:t xml:space="preserve">  </w:t>
            </w:r>
            <w:r w:rsidR="000A4241" w:rsidRPr="00BC1F95">
              <w:rPr>
                <w:rFonts w:hint="eastAsia"/>
                <w:szCs w:val="21"/>
              </w:rPr>
              <w:t xml:space="preserve">  </w:t>
            </w:r>
          </w:p>
          <w:p w14:paraId="285C5983" w14:textId="77777777" w:rsidR="000A4241" w:rsidRPr="00BC1F95" w:rsidRDefault="004A1DD5" w:rsidP="00F064DA">
            <w:pPr>
              <w:tabs>
                <w:tab w:val="left" w:pos="6732"/>
              </w:tabs>
              <w:wordWrap w:val="0"/>
              <w:spacing w:line="360" w:lineRule="auto"/>
              <w:jc w:val="right"/>
              <w:rPr>
                <w:szCs w:val="21"/>
              </w:rPr>
            </w:pPr>
            <w:r w:rsidRPr="00BC1F95">
              <w:rPr>
                <w:rFonts w:hint="eastAsia"/>
                <w:szCs w:val="21"/>
              </w:rPr>
              <w:t>20</w:t>
            </w:r>
            <w:r w:rsidR="002D0802" w:rsidRPr="00BC1F95">
              <w:rPr>
                <w:rFonts w:hint="eastAsia"/>
                <w:szCs w:val="21"/>
              </w:rPr>
              <w:t xml:space="preserve"> </w:t>
            </w:r>
            <w:r w:rsidR="000A4241" w:rsidRPr="00BC1F95">
              <w:rPr>
                <w:rFonts w:hint="eastAsia"/>
                <w:szCs w:val="21"/>
              </w:rPr>
              <w:t xml:space="preserve">  </w:t>
            </w:r>
            <w:r w:rsidR="000A4241" w:rsidRPr="00BC1F95">
              <w:rPr>
                <w:rFonts w:hint="eastAsia"/>
                <w:szCs w:val="21"/>
              </w:rPr>
              <w:t>年</w:t>
            </w:r>
            <w:r w:rsidR="000A4241" w:rsidRPr="00BC1F95">
              <w:rPr>
                <w:rFonts w:hint="eastAsia"/>
                <w:szCs w:val="21"/>
              </w:rPr>
              <w:t xml:space="preserve">   </w:t>
            </w:r>
            <w:r w:rsidR="000A4241" w:rsidRPr="00BC1F95">
              <w:rPr>
                <w:rFonts w:hint="eastAsia"/>
                <w:szCs w:val="21"/>
              </w:rPr>
              <w:t>月</w:t>
            </w:r>
            <w:r w:rsidR="000A4241" w:rsidRPr="00BC1F95">
              <w:rPr>
                <w:rFonts w:hint="eastAsia"/>
                <w:szCs w:val="21"/>
              </w:rPr>
              <w:t xml:space="preserve">   </w:t>
            </w:r>
            <w:r w:rsidR="000A4241" w:rsidRPr="00BC1F95">
              <w:rPr>
                <w:rFonts w:hint="eastAsia"/>
                <w:szCs w:val="21"/>
              </w:rPr>
              <w:t>日</w:t>
            </w:r>
          </w:p>
        </w:tc>
      </w:tr>
    </w:tbl>
    <w:p w14:paraId="083B78FF" w14:textId="77777777" w:rsidR="000A4241" w:rsidRPr="00D03E65" w:rsidRDefault="000A4241">
      <w:pPr>
        <w:rPr>
          <w:szCs w:val="21"/>
        </w:rPr>
      </w:pPr>
      <w:r w:rsidRPr="00D03E65">
        <w:rPr>
          <w:rFonts w:hint="eastAsia"/>
          <w:szCs w:val="21"/>
        </w:rPr>
        <w:t>注：</w:t>
      </w:r>
      <w:r w:rsidR="00D03E65">
        <w:rPr>
          <w:rFonts w:hint="eastAsia"/>
          <w:szCs w:val="21"/>
        </w:rPr>
        <w:t>此表</w:t>
      </w:r>
      <w:r w:rsidR="00EB26EC">
        <w:rPr>
          <w:rFonts w:hint="eastAsia"/>
          <w:szCs w:val="21"/>
        </w:rPr>
        <w:t>格</w:t>
      </w:r>
      <w:r w:rsidR="00D03E65">
        <w:rPr>
          <w:rFonts w:hint="eastAsia"/>
          <w:szCs w:val="21"/>
        </w:rPr>
        <w:t>可延长</w:t>
      </w:r>
      <w:r w:rsidRPr="00D03E65">
        <w:rPr>
          <w:rFonts w:hint="eastAsia"/>
          <w:szCs w:val="21"/>
        </w:rPr>
        <w:t>加页。</w:t>
      </w:r>
    </w:p>
    <w:sectPr w:rsidR="000A4241" w:rsidRPr="00D03E65">
      <w:pgSz w:w="11907" w:h="16840"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2AAD0" w14:textId="77777777" w:rsidR="0014325B" w:rsidRDefault="0014325B" w:rsidP="00013DC0">
      <w:r>
        <w:separator/>
      </w:r>
    </w:p>
  </w:endnote>
  <w:endnote w:type="continuationSeparator" w:id="0">
    <w:p w14:paraId="3C84469A" w14:textId="77777777" w:rsidR="0014325B" w:rsidRDefault="0014325B" w:rsidP="00013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1AD62" w14:textId="77777777" w:rsidR="0014325B" w:rsidRDefault="0014325B" w:rsidP="00013DC0">
      <w:r>
        <w:separator/>
      </w:r>
    </w:p>
  </w:footnote>
  <w:footnote w:type="continuationSeparator" w:id="0">
    <w:p w14:paraId="68B3C557" w14:textId="77777777" w:rsidR="0014325B" w:rsidRDefault="0014325B" w:rsidP="00013D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89B"/>
    <w:multiLevelType w:val="hybridMultilevel"/>
    <w:tmpl w:val="F15E699C"/>
    <w:lvl w:ilvl="0" w:tplc="CC6E37A4">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C13051"/>
    <w:multiLevelType w:val="multilevel"/>
    <w:tmpl w:val="BEEAA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022FF"/>
    <w:multiLevelType w:val="multilevel"/>
    <w:tmpl w:val="9788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84FC8"/>
    <w:multiLevelType w:val="multilevel"/>
    <w:tmpl w:val="FD401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A65E3"/>
    <w:multiLevelType w:val="multilevel"/>
    <w:tmpl w:val="57A48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52CB7"/>
    <w:multiLevelType w:val="multilevel"/>
    <w:tmpl w:val="66AE9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35B01"/>
    <w:multiLevelType w:val="multilevel"/>
    <w:tmpl w:val="0966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97C1D"/>
    <w:multiLevelType w:val="multilevel"/>
    <w:tmpl w:val="6342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254DB"/>
    <w:multiLevelType w:val="multilevel"/>
    <w:tmpl w:val="21A2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21DCF"/>
    <w:multiLevelType w:val="multilevel"/>
    <w:tmpl w:val="0B760046"/>
    <w:lvl w:ilvl="0">
      <w:start w:val="1"/>
      <w:numFmt w:val="decimal"/>
      <w:lvlText w:val="(%1)"/>
      <w:lvlJc w:val="left"/>
      <w:pPr>
        <w:tabs>
          <w:tab w:val="num" w:pos="720"/>
        </w:tabs>
        <w:ind w:left="720" w:hanging="360"/>
      </w:pPr>
      <w:rPr>
        <w:rFonts w:ascii="Times New Roman" w:eastAsia="宋体"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72698F"/>
    <w:multiLevelType w:val="multilevel"/>
    <w:tmpl w:val="A896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86DAC"/>
    <w:multiLevelType w:val="multilevel"/>
    <w:tmpl w:val="4E1CF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20B26"/>
    <w:multiLevelType w:val="multilevel"/>
    <w:tmpl w:val="A57C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3022E"/>
    <w:multiLevelType w:val="multilevel"/>
    <w:tmpl w:val="89E21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494960"/>
    <w:multiLevelType w:val="multilevel"/>
    <w:tmpl w:val="76588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251A3"/>
    <w:multiLevelType w:val="multilevel"/>
    <w:tmpl w:val="1A4C4F2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392B07"/>
    <w:multiLevelType w:val="multilevel"/>
    <w:tmpl w:val="DD26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E8246E"/>
    <w:multiLevelType w:val="multilevel"/>
    <w:tmpl w:val="8BC6D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52018"/>
    <w:multiLevelType w:val="multilevel"/>
    <w:tmpl w:val="0430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93F7D"/>
    <w:multiLevelType w:val="multilevel"/>
    <w:tmpl w:val="9A74E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82128"/>
    <w:multiLevelType w:val="multilevel"/>
    <w:tmpl w:val="8554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6307F5"/>
    <w:multiLevelType w:val="multilevel"/>
    <w:tmpl w:val="F5E4ED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120A6"/>
    <w:multiLevelType w:val="multilevel"/>
    <w:tmpl w:val="818A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C55D2E"/>
    <w:multiLevelType w:val="multilevel"/>
    <w:tmpl w:val="0A52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693C8B"/>
    <w:multiLevelType w:val="multilevel"/>
    <w:tmpl w:val="E490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83627">
    <w:abstractNumId w:val="17"/>
  </w:num>
  <w:num w:numId="2" w16cid:durableId="1299803802">
    <w:abstractNumId w:val="23"/>
  </w:num>
  <w:num w:numId="3" w16cid:durableId="1749157128">
    <w:abstractNumId w:val="20"/>
  </w:num>
  <w:num w:numId="4" w16cid:durableId="1024474719">
    <w:abstractNumId w:val="21"/>
  </w:num>
  <w:num w:numId="5" w16cid:durableId="110327918">
    <w:abstractNumId w:val="21"/>
    <w:lvlOverride w:ilvl="1">
      <w:startOverride w:val="1"/>
    </w:lvlOverride>
  </w:num>
  <w:num w:numId="6" w16cid:durableId="1409309927">
    <w:abstractNumId w:val="7"/>
  </w:num>
  <w:num w:numId="7" w16cid:durableId="1589314693">
    <w:abstractNumId w:val="15"/>
  </w:num>
  <w:num w:numId="8" w16cid:durableId="69469578">
    <w:abstractNumId w:val="18"/>
  </w:num>
  <w:num w:numId="9" w16cid:durableId="650792070">
    <w:abstractNumId w:val="2"/>
  </w:num>
  <w:num w:numId="10" w16cid:durableId="150876328">
    <w:abstractNumId w:val="11"/>
  </w:num>
  <w:num w:numId="11" w16cid:durableId="1187720319">
    <w:abstractNumId w:val="11"/>
    <w:lvlOverride w:ilvl="1">
      <w:startOverride w:val="1"/>
    </w:lvlOverride>
  </w:num>
  <w:num w:numId="12" w16cid:durableId="930897166">
    <w:abstractNumId w:val="22"/>
  </w:num>
  <w:num w:numId="13" w16cid:durableId="627275527">
    <w:abstractNumId w:val="9"/>
  </w:num>
  <w:num w:numId="14" w16cid:durableId="238177494">
    <w:abstractNumId w:val="4"/>
  </w:num>
  <w:num w:numId="15" w16cid:durableId="635646288">
    <w:abstractNumId w:val="16"/>
  </w:num>
  <w:num w:numId="16" w16cid:durableId="737557863">
    <w:abstractNumId w:val="0"/>
  </w:num>
  <w:num w:numId="17" w16cid:durableId="2032342442">
    <w:abstractNumId w:val="13"/>
  </w:num>
  <w:num w:numId="18" w16cid:durableId="1851795114">
    <w:abstractNumId w:val="12"/>
  </w:num>
  <w:num w:numId="19" w16cid:durableId="1169252103">
    <w:abstractNumId w:val="19"/>
  </w:num>
  <w:num w:numId="20" w16cid:durableId="1976371530">
    <w:abstractNumId w:val="14"/>
  </w:num>
  <w:num w:numId="21" w16cid:durableId="1305551300">
    <w:abstractNumId w:val="24"/>
  </w:num>
  <w:num w:numId="22" w16cid:durableId="2134009783">
    <w:abstractNumId w:val="1"/>
  </w:num>
  <w:num w:numId="23" w16cid:durableId="1198740286">
    <w:abstractNumId w:val="5"/>
  </w:num>
  <w:num w:numId="24" w16cid:durableId="262883426">
    <w:abstractNumId w:val="6"/>
  </w:num>
  <w:num w:numId="25" w16cid:durableId="1891452079">
    <w:abstractNumId w:val="8"/>
  </w:num>
  <w:num w:numId="26" w16cid:durableId="337469276">
    <w:abstractNumId w:val="10"/>
  </w:num>
  <w:num w:numId="27" w16cid:durableId="1606109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AC"/>
    <w:rsid w:val="00013DC0"/>
    <w:rsid w:val="00014A98"/>
    <w:rsid w:val="0003560C"/>
    <w:rsid w:val="000537C6"/>
    <w:rsid w:val="00067028"/>
    <w:rsid w:val="00075CE6"/>
    <w:rsid w:val="000806EC"/>
    <w:rsid w:val="00083F93"/>
    <w:rsid w:val="000A3884"/>
    <w:rsid w:val="000A4241"/>
    <w:rsid w:val="000B35FA"/>
    <w:rsid w:val="000C1EF8"/>
    <w:rsid w:val="000D602A"/>
    <w:rsid w:val="000E1B04"/>
    <w:rsid w:val="00105FFC"/>
    <w:rsid w:val="0014325B"/>
    <w:rsid w:val="001509B5"/>
    <w:rsid w:val="001562C2"/>
    <w:rsid w:val="00163855"/>
    <w:rsid w:val="00197563"/>
    <w:rsid w:val="001C4C73"/>
    <w:rsid w:val="001D62AE"/>
    <w:rsid w:val="001E31B5"/>
    <w:rsid w:val="00211AE8"/>
    <w:rsid w:val="00213F14"/>
    <w:rsid w:val="002366D1"/>
    <w:rsid w:val="0028217A"/>
    <w:rsid w:val="00282F25"/>
    <w:rsid w:val="00290A3E"/>
    <w:rsid w:val="002B0B85"/>
    <w:rsid w:val="002B7CCB"/>
    <w:rsid w:val="002D0802"/>
    <w:rsid w:val="002E4C97"/>
    <w:rsid w:val="002F49CC"/>
    <w:rsid w:val="002F71EE"/>
    <w:rsid w:val="0032267A"/>
    <w:rsid w:val="003C7474"/>
    <w:rsid w:val="003D12AB"/>
    <w:rsid w:val="003D7AD5"/>
    <w:rsid w:val="003E5A4F"/>
    <w:rsid w:val="004024CD"/>
    <w:rsid w:val="004441EC"/>
    <w:rsid w:val="004A1DD5"/>
    <w:rsid w:val="004D733A"/>
    <w:rsid w:val="004D743D"/>
    <w:rsid w:val="004E2F7A"/>
    <w:rsid w:val="004F5E0B"/>
    <w:rsid w:val="00503052"/>
    <w:rsid w:val="005119C0"/>
    <w:rsid w:val="00533BE0"/>
    <w:rsid w:val="005374BC"/>
    <w:rsid w:val="00565457"/>
    <w:rsid w:val="00565BB1"/>
    <w:rsid w:val="00574266"/>
    <w:rsid w:val="005A0D8A"/>
    <w:rsid w:val="005E286E"/>
    <w:rsid w:val="00602B8C"/>
    <w:rsid w:val="00610A23"/>
    <w:rsid w:val="006968A1"/>
    <w:rsid w:val="006A62E8"/>
    <w:rsid w:val="006F62AB"/>
    <w:rsid w:val="0070189E"/>
    <w:rsid w:val="00711B4C"/>
    <w:rsid w:val="00725FD7"/>
    <w:rsid w:val="00735529"/>
    <w:rsid w:val="00740C50"/>
    <w:rsid w:val="00746F27"/>
    <w:rsid w:val="00794480"/>
    <w:rsid w:val="007A42CE"/>
    <w:rsid w:val="00803C7F"/>
    <w:rsid w:val="00814CE0"/>
    <w:rsid w:val="00822439"/>
    <w:rsid w:val="00840C68"/>
    <w:rsid w:val="008622DD"/>
    <w:rsid w:val="00867E12"/>
    <w:rsid w:val="00875E08"/>
    <w:rsid w:val="00883C2A"/>
    <w:rsid w:val="008A0698"/>
    <w:rsid w:val="008D3EDE"/>
    <w:rsid w:val="008E0ADB"/>
    <w:rsid w:val="008E3E9C"/>
    <w:rsid w:val="008F3CBD"/>
    <w:rsid w:val="008F4F55"/>
    <w:rsid w:val="009169C7"/>
    <w:rsid w:val="00933CE4"/>
    <w:rsid w:val="009C7624"/>
    <w:rsid w:val="00A77CF5"/>
    <w:rsid w:val="00AF3B53"/>
    <w:rsid w:val="00B116E0"/>
    <w:rsid w:val="00B3607F"/>
    <w:rsid w:val="00B428DD"/>
    <w:rsid w:val="00B52100"/>
    <w:rsid w:val="00B87EF1"/>
    <w:rsid w:val="00BA695F"/>
    <w:rsid w:val="00BC1F95"/>
    <w:rsid w:val="00BD5298"/>
    <w:rsid w:val="00BE4B20"/>
    <w:rsid w:val="00BF1DFF"/>
    <w:rsid w:val="00BF549E"/>
    <w:rsid w:val="00C14FA4"/>
    <w:rsid w:val="00C7545F"/>
    <w:rsid w:val="00C92598"/>
    <w:rsid w:val="00C93412"/>
    <w:rsid w:val="00C96246"/>
    <w:rsid w:val="00C9742B"/>
    <w:rsid w:val="00CA69A8"/>
    <w:rsid w:val="00CD447B"/>
    <w:rsid w:val="00CD4E72"/>
    <w:rsid w:val="00CD73F2"/>
    <w:rsid w:val="00D03427"/>
    <w:rsid w:val="00D03E65"/>
    <w:rsid w:val="00D53B36"/>
    <w:rsid w:val="00D93511"/>
    <w:rsid w:val="00E04DB8"/>
    <w:rsid w:val="00E4167D"/>
    <w:rsid w:val="00E532AC"/>
    <w:rsid w:val="00E54F16"/>
    <w:rsid w:val="00E60374"/>
    <w:rsid w:val="00E77038"/>
    <w:rsid w:val="00EA04B7"/>
    <w:rsid w:val="00EA253A"/>
    <w:rsid w:val="00EA4B3D"/>
    <w:rsid w:val="00EA7BD7"/>
    <w:rsid w:val="00EB2181"/>
    <w:rsid w:val="00EB26EC"/>
    <w:rsid w:val="00ED34A7"/>
    <w:rsid w:val="00F064DA"/>
    <w:rsid w:val="00F40691"/>
    <w:rsid w:val="00F61E5C"/>
    <w:rsid w:val="00F766B1"/>
    <w:rsid w:val="00FB0346"/>
    <w:rsid w:val="00FC31AE"/>
    <w:rsid w:val="00FC7AB4"/>
    <w:rsid w:val="00FD6E65"/>
    <w:rsid w:val="00FE71B5"/>
    <w:rsid w:val="00FF1FF4"/>
    <w:rsid w:val="00FF7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405E0"/>
  <w15:chartTrackingRefBased/>
  <w15:docId w15:val="{5208C02D-8C7E-4DAC-985B-871BB77BC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13DC0"/>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013DC0"/>
    <w:rPr>
      <w:kern w:val="2"/>
      <w:sz w:val="18"/>
      <w:szCs w:val="18"/>
    </w:rPr>
  </w:style>
  <w:style w:type="paragraph" w:styleId="a5">
    <w:name w:val="footer"/>
    <w:basedOn w:val="a"/>
    <w:link w:val="a6"/>
    <w:rsid w:val="00013DC0"/>
    <w:pPr>
      <w:tabs>
        <w:tab w:val="center" w:pos="4153"/>
        <w:tab w:val="right" w:pos="8306"/>
      </w:tabs>
      <w:snapToGrid w:val="0"/>
      <w:jc w:val="left"/>
    </w:pPr>
    <w:rPr>
      <w:sz w:val="18"/>
      <w:szCs w:val="18"/>
    </w:rPr>
  </w:style>
  <w:style w:type="character" w:customStyle="1" w:styleId="a6">
    <w:name w:val="页脚 字符"/>
    <w:link w:val="a5"/>
    <w:rsid w:val="00013DC0"/>
    <w:rPr>
      <w:kern w:val="2"/>
      <w:sz w:val="18"/>
      <w:szCs w:val="18"/>
    </w:rPr>
  </w:style>
  <w:style w:type="paragraph" w:styleId="a7">
    <w:name w:val="Balloon Text"/>
    <w:basedOn w:val="a"/>
    <w:semiHidden/>
    <w:rsid w:val="00EA04B7"/>
    <w:rPr>
      <w:sz w:val="18"/>
      <w:szCs w:val="18"/>
    </w:rPr>
  </w:style>
  <w:style w:type="character" w:customStyle="1" w:styleId="citation-2413">
    <w:name w:val="citation-2413"/>
    <w:basedOn w:val="a0"/>
    <w:rsid w:val="00F766B1"/>
  </w:style>
  <w:style w:type="character" w:styleId="a8">
    <w:name w:val="Placeholder Text"/>
    <w:basedOn w:val="a0"/>
    <w:uiPriority w:val="99"/>
    <w:semiHidden/>
    <w:rsid w:val="001C4C73"/>
    <w:rPr>
      <w:color w:val="666666"/>
    </w:rPr>
  </w:style>
  <w:style w:type="character" w:customStyle="1" w:styleId="citation-2397">
    <w:name w:val="citation-2397"/>
    <w:basedOn w:val="a0"/>
    <w:rsid w:val="001C4C73"/>
  </w:style>
  <w:style w:type="character" w:customStyle="1" w:styleId="citation-2396">
    <w:name w:val="citation-2396"/>
    <w:basedOn w:val="a0"/>
    <w:rsid w:val="001C4C73"/>
  </w:style>
  <w:style w:type="character" w:customStyle="1" w:styleId="citation-2395">
    <w:name w:val="citation-2395"/>
    <w:basedOn w:val="a0"/>
    <w:rsid w:val="001C4C73"/>
  </w:style>
  <w:style w:type="character" w:customStyle="1" w:styleId="citation-2394">
    <w:name w:val="citation-2394"/>
    <w:basedOn w:val="a0"/>
    <w:rsid w:val="001C4C73"/>
  </w:style>
  <w:style w:type="character" w:customStyle="1" w:styleId="citation-2393">
    <w:name w:val="citation-2393"/>
    <w:basedOn w:val="a0"/>
    <w:rsid w:val="001C4C73"/>
  </w:style>
  <w:style w:type="character" w:customStyle="1" w:styleId="citation-2392">
    <w:name w:val="citation-2392"/>
    <w:basedOn w:val="a0"/>
    <w:rsid w:val="001C4C73"/>
  </w:style>
  <w:style w:type="character" w:customStyle="1" w:styleId="citation-2391">
    <w:name w:val="citation-2391"/>
    <w:basedOn w:val="a0"/>
    <w:rsid w:val="001C4C73"/>
  </w:style>
  <w:style w:type="paragraph" w:styleId="a9">
    <w:name w:val="List Paragraph"/>
    <w:basedOn w:val="a"/>
    <w:uiPriority w:val="34"/>
    <w:qFormat/>
    <w:rsid w:val="00814CE0"/>
    <w:pPr>
      <w:ind w:firstLineChars="200" w:firstLine="420"/>
    </w:pPr>
  </w:style>
  <w:style w:type="character" w:customStyle="1" w:styleId="citation-2355">
    <w:name w:val="citation-2355"/>
    <w:basedOn w:val="a0"/>
    <w:rsid w:val="00814CE0"/>
  </w:style>
  <w:style w:type="character" w:customStyle="1" w:styleId="citation-2354">
    <w:name w:val="citation-2354"/>
    <w:basedOn w:val="a0"/>
    <w:rsid w:val="00814CE0"/>
  </w:style>
  <w:style w:type="character" w:customStyle="1" w:styleId="citation-2353">
    <w:name w:val="citation-2353"/>
    <w:basedOn w:val="a0"/>
    <w:rsid w:val="00814CE0"/>
  </w:style>
  <w:style w:type="character" w:customStyle="1" w:styleId="citation-2352">
    <w:name w:val="citation-2352"/>
    <w:basedOn w:val="a0"/>
    <w:rsid w:val="00814CE0"/>
  </w:style>
  <w:style w:type="character" w:customStyle="1" w:styleId="citation-2351">
    <w:name w:val="citation-2351"/>
    <w:basedOn w:val="a0"/>
    <w:rsid w:val="00814CE0"/>
  </w:style>
  <w:style w:type="character" w:customStyle="1" w:styleId="math-inline">
    <w:name w:val="math-inline"/>
    <w:basedOn w:val="a0"/>
    <w:rsid w:val="00FC7AB4"/>
  </w:style>
  <w:style w:type="paragraph" w:styleId="aa">
    <w:name w:val="Bibliography"/>
    <w:basedOn w:val="a"/>
    <w:next w:val="a"/>
    <w:uiPriority w:val="37"/>
    <w:unhideWhenUsed/>
    <w:rsid w:val="003E5A4F"/>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03A40-7F8D-4E00-B508-553FBF14C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9</Pages>
  <Words>6412</Words>
  <Characters>36550</Characters>
  <Application>Microsoft Office Word</Application>
  <DocSecurity>0</DocSecurity>
  <Lines>304</Lines>
  <Paragraphs>85</Paragraphs>
  <ScaleCrop>false</ScaleCrop>
  <Company>教学服务中心</Company>
  <LinksUpToDate>false</LinksUpToDate>
  <CharactersWithSpaces>42877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北京师范大学本科生毕业论文（设计）开题报告</dc:title>
  <dc:subject/>
  <dc:creator>pc-1</dc:creator>
  <cp:keywords/>
  <cp:lastModifiedBy>伟洲 孙</cp:lastModifiedBy>
  <cp:revision>5</cp:revision>
  <cp:lastPrinted>2017-10-23T08:17:00Z</cp:lastPrinted>
  <dcterms:created xsi:type="dcterms:W3CDTF">2025-11-05T13:37:00Z</dcterms:created>
  <dcterms:modified xsi:type="dcterms:W3CDTF">2025-11-06T06:28:00Z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id="vVIk05xg"/&gt;&lt;style id="http://www.zotero.org/styles/ieee" locale="zh-CN" hasBibliography="1" bibliographyStyleHasBeenSet="1"/&gt;&lt;prefs&gt;&lt;pref name="fieldType" value="Field"/&gt;&lt;/prefs&gt;&lt;/data&gt;</vt:lpwstr>
  </property>
</Properties>
</file>