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559C6"/>
    <w:p w14:paraId="4EB8E25C">
      <w:pPr>
        <w:jc w:val="center"/>
        <w:rPr>
          <w:rFonts w:hint="eastAsia"/>
        </w:rPr>
      </w:pPr>
      <w:r>
        <w:rPr>
          <w:rFonts w:hint="eastAsia"/>
        </w:rPr>
        <w:t>积极自我观的多维性与功能复杂性：来自数据驱动方法的证据</w:t>
      </w:r>
    </w:p>
    <w:p w14:paraId="6D1D3C5D">
      <w:pPr>
        <w:jc w:val="both"/>
        <w:rPr>
          <w:rFonts w:hint="eastAsia"/>
        </w:rPr>
      </w:pPr>
      <w:r>
        <w:rPr>
          <w:rFonts w:hint="default"/>
          <w:b/>
          <w:bCs/>
          <w:lang w:val="en-US"/>
        </w:rPr>
        <w:t>1.</w:t>
      </w:r>
      <w:r>
        <w:rPr>
          <w:rFonts w:hint="eastAsia"/>
          <w:b/>
          <w:bCs/>
        </w:rPr>
        <w:t>理论起点：</w:t>
      </w:r>
    </w:p>
    <w:p w14:paraId="43722CE1"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1）概念厘清：</w:t>
      </w:r>
    </w:p>
    <w:p w14:paraId="2FA52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在本研究中，积极自我观（positive self-view / positive self-cognition）</w:t>
      </w:r>
      <w:r>
        <w:rPr>
          <w:rFonts w:hint="eastAsia"/>
          <w:b/>
          <w:bCs/>
          <w:highlight w:val="yellow"/>
          <w:lang w:val="en-US" w:eastAsia="zh-CN"/>
        </w:rPr>
        <w:t>指个体在自我相关的认知与评价过程中，倾向于以正向方式理解、加工、记忆和评估自我。</w:t>
      </w:r>
      <w:r>
        <w:rPr>
          <w:rFonts w:hint="eastAsia"/>
          <w:b/>
          <w:bCs/>
          <w:highlight w:val="none"/>
          <w:lang w:val="en-US" w:eastAsia="zh-CN"/>
        </w:rPr>
        <w:t>积极自我观被界定为一个</w:t>
      </w:r>
      <w:r>
        <w:rPr>
          <w:rFonts w:hint="eastAsia"/>
          <w:b/>
          <w:bCs/>
          <w:highlight w:val="yellow"/>
          <w:lang w:val="en-US" w:eastAsia="zh-CN"/>
        </w:rPr>
        <w:t>多层次</w:t>
      </w:r>
      <w:r>
        <w:rPr>
          <w:rFonts w:hint="eastAsia"/>
          <w:b/>
          <w:bCs/>
          <w:highlight w:val="none"/>
          <w:lang w:val="en-US" w:eastAsia="zh-CN"/>
        </w:rPr>
        <w:t>的心理构念，既包括个体对自身价值的总体性评价（显性层面，如自尊），也包括支撑这一评价的认知加工过程（过程性层面，如在自我参照编码或隐性测验中表现出的自我-积极偏向）。前者通常通过自陈量表加以测量，例如罗森伯格自尊量表（Rosenberg Self-Esteem Scale, RSES; Rosenberg, 1965），评估个体在整体上对自我价值与满意度的态度；后者则可通过实验任务捕捉，例如 自我参照编码任务（Self-Referent Encoding Task, SRET; Rogers, Kuiper, &amp; Kirker, 1977）揭示自我相关信息在记忆加工中的优势，或隐性联结测验（Implicit Association Test, IAT; Greenwald, McGhee, &amp; Schwartz, 1998）用于检测自我与积极属性之间的自动联结强度。</w:t>
      </w:r>
    </w:p>
    <w:p w14:paraId="5349A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此外，“积极自我观”概念与“自我增强”（self-enhancement）相关，但并不完全等同：自我增强更强调在评价中表现出的偏差性与防御性，而积极自我观则同时涵盖稳定的自我价值感和动态的认知加工优势（Dufner, Gebauer, Sedikides, &amp; Denissen, 2019）。</w:t>
      </w:r>
    </w:p>
    <w:p w14:paraId="496EB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/>
          <w:bCs/>
          <w:highlight w:val="no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highlight w:val="none"/>
          <w:lang w:val="en-US" w:eastAsia="zh-CN"/>
        </w:rPr>
        <w:t>将积极自我观界定为多方法、多层次的框架，有助于整合问卷与任务层面的证据，并厘清其与相关概念（如自尊、自我概念、自我增强）的异同。</w:t>
      </w:r>
    </w:p>
    <w:p w14:paraId="459A6FF6">
      <w:pPr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结构问题：不同研究使用的指标体系差异较大，导致结果难以整合；现有文献多认为积极自我观可能具备多维结构，但具体维度尚不明确；且积极自我观是单一维度的统一概念，还是由多个相对独立但相关的维度构成也并不明确。</w:t>
      </w:r>
    </w:p>
    <w:p w14:paraId="05165533"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功能分歧：部分研究表明积极自我观与更高的幸福感、更低的抑郁和焦虑显著相关，呈现长期的保护效应；也有研究发现，不同维度在特定群体或情境下预测效力有限，甚至可能带来负面影响。因此，积极自我观的预测功能可能并非线性、单向，而是存在复杂性与个体差异。</w:t>
      </w:r>
    </w:p>
    <w:p w14:paraId="540B3C7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（4）研究缺口：目前研究多依赖单一自我报告，难以捕捉维度间的差异及其动态关系；对积极自我观如何在不同维度上作用于心理健康、以及与自我增强的关系，仍缺乏系统、数据驱动的检验。</w:t>
      </w:r>
    </w:p>
    <w:p w14:paraId="1E83BCFC">
      <w:pPr>
        <w:jc w:val="both"/>
        <w:rPr>
          <w:rFonts w:hint="default"/>
          <w:b/>
          <w:bCs/>
          <w:lang w:val="en-US" w:eastAsia="zh-CN"/>
        </w:rPr>
      </w:pPr>
    </w:p>
    <w:p w14:paraId="2452C51E">
      <w:pPr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数据探索</w:t>
      </w:r>
      <w:r>
        <w:rPr>
          <w:rFonts w:hint="eastAsia"/>
          <w:b/>
          <w:bCs/>
          <w:lang w:val="en-US" w:eastAsia="zh-CN"/>
        </w:rPr>
        <w:t>：</w:t>
      </w:r>
    </w:p>
    <w:p w14:paraId="1E5323B3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多源测量：自我报告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行为任务，避免单一测量偏差。</w:t>
      </w:r>
    </w:p>
    <w:p w14:paraId="5D0B7A04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结构探索：相关分析、网络分析、双因子模型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检验条目之间是否聚合成多个维度。</w:t>
      </w:r>
    </w:p>
    <w:p w14:paraId="509B662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（3）功能分析：自动机器学习，具体看不同维度的预测功能是否存在差异。</w:t>
      </w:r>
    </w:p>
    <w:p w14:paraId="08D67023">
      <w:pPr>
        <w:jc w:val="both"/>
        <w:rPr>
          <w:rFonts w:hint="default"/>
          <w:b/>
          <w:bCs/>
          <w:lang w:val="en-US" w:eastAsia="zh-CN"/>
        </w:rPr>
      </w:pPr>
    </w:p>
    <w:p w14:paraId="60A65379"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模型建构:</w:t>
      </w:r>
    </w:p>
    <w:p w14:paraId="38EF9327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自动机器学习（AutoML）：利用数据驱动方法识别高噪音条目、稳定维度。</w:t>
      </w:r>
    </w:p>
    <w:p w14:paraId="6C67B264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功能性分析：通过 SHAP 等指标，分析各条目/维度对心理健康预测的贡献。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>发现：部分维度稳定地正向预测心理健康（保护作用）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部分维度表现抑制或负向作用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个体差异显著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同一维度在不同样本中可能有截然不同的预测方向。</w:t>
      </w:r>
    </w:p>
    <w:p w14:paraId="32BB5A06">
      <w:pPr>
        <w:jc w:val="both"/>
        <w:rPr>
          <w:rFonts w:hint="default"/>
          <w:b/>
          <w:bCs/>
          <w:lang w:val="en-US" w:eastAsia="zh-CN"/>
        </w:rPr>
      </w:pPr>
    </w:p>
    <w:p w14:paraId="4E13E57E"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 功能解释</w:t>
      </w:r>
      <w:r>
        <w:rPr>
          <w:rFonts w:hint="eastAsia"/>
          <w:b/>
          <w:bCs/>
          <w:lang w:val="en-US" w:eastAsia="zh-CN"/>
        </w:rPr>
        <w:t>：</w:t>
      </w:r>
    </w:p>
    <w:p w14:paraId="240A9251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多维特性：积极自我观不是单一因子，而是由多个维度构成。</w:t>
      </w:r>
    </w:p>
    <w:p w14:paraId="4A2DA4E5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非线性与个体差异：不同维度在预测心理健康时表现出促进/抑制甚至双向作用。</w:t>
      </w:r>
    </w:p>
    <w:p w14:paraId="7163D013">
      <w:pPr>
        <w:jc w:val="both"/>
        <w:rPr>
          <w:rFonts w:hint="default"/>
          <w:lang w:val="en-US" w:eastAsia="zh-CN"/>
        </w:rPr>
      </w:pPr>
    </w:p>
    <w:p w14:paraId="42FA2581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9545" cy="3554730"/>
            <wp:effectExtent l="0" t="0" r="8255" b="1270"/>
            <wp:docPr id="1" name="图片 1" descr="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peli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B0FA">
      <w:pPr>
        <w:jc w:val="both"/>
        <w:rPr>
          <w:rFonts w:hint="default"/>
          <w:lang w:val="en-US" w:eastAsia="zh-CN"/>
        </w:rPr>
      </w:pPr>
    </w:p>
    <w:p w14:paraId="1F5BA008">
      <w:pPr>
        <w:jc w:val="both"/>
        <w:rPr>
          <w:rFonts w:hint="default"/>
          <w:lang w:val="en-US" w:eastAsia="zh-CN"/>
        </w:rPr>
      </w:pPr>
    </w:p>
    <w:p w14:paraId="13928B37">
      <w:pPr>
        <w:jc w:val="both"/>
        <w:rPr>
          <w:rFonts w:hint="default"/>
          <w:lang w:val="en-US" w:eastAsia="zh-CN"/>
        </w:rPr>
      </w:pPr>
    </w:p>
    <w:p w14:paraId="3E06291E"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EC4E"/>
    <w:rsid w:val="1FEE07EC"/>
    <w:rsid w:val="67FFEC4E"/>
    <w:rsid w:val="7FFC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485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2025-09-17T19:00:00Z</dcterms:created>
  <dc:creator>孙心茹</dc:creator>
  <cp:lastModifiedBy>孙心茹</cp:lastModifiedBy>
  <dcterms:modified xsi:type="dcterms:W3CDTF">2025-09-18T19:27:13Z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1A19B7261AE3752E5724CA682DD9FDBB_41</vt:lpwstr>
  </property>
</Properties>
</file>