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C17254">
      <w:pPr>
        <w:numPr>
          <w:ilvl w:val="0"/>
          <w:numId w:val="1"/>
        </w:numPr>
        <w:rPr>
          <w:rFonts w:hint="eastAsia"/>
          <w:lang w:val="en-US" w:eastAsia="zh-CN"/>
        </w:rPr>
      </w:pPr>
      <w:r>
        <w:rPr>
          <w:rFonts w:hint="eastAsia"/>
          <w:lang w:val="en-US" w:eastAsia="zh-CN"/>
        </w:rPr>
        <w:t>研究系统比较了显性测量（自我报告）与隐性测量（行为任务）在</w:t>
      </w:r>
      <w:r>
        <w:rPr>
          <w:rFonts w:hint="eastAsia"/>
          <w:highlight w:val="yellow"/>
          <w:lang w:val="en-US" w:eastAsia="zh-CN"/>
        </w:rPr>
        <w:t>积极自我认知中的结构特性与功能预测效度</w:t>
      </w:r>
      <w:r>
        <w:rPr>
          <w:rFonts w:hint="eastAsia"/>
          <w:lang w:val="en-US" w:eastAsia="zh-CN"/>
        </w:rPr>
        <w:t>。通过相关分析、因子分析、网络建模与聚类检验，我们发现两类测量在统计结构上高度分离：自我报告变量呈现出良好的结构聚合与一致性，而行为任务变量结构松散、内部关联弱。进一步利用线性（LASSO）与非线性（随机森林）回归模型对四项心理健康指标进行预测分析，结果显示：显性测量虽然结构清晰，但预测力有限，LASSO 模型中 R² 接近 0；而结构松散的隐性测量在随机森林模型中展现出稳定且显著的预测优势（R² 可达 0.78）。这一对比揭示了典型的“结构—功能悖论”：即结构效度较高的测量方式未必具备更强的功能预测力，反之，结构弱的隐性指标可能蕴含非线性、高阶交互等复杂的预测信息。本研究从功能性与结构性两方面，讨论了测量的结构与实用价值，强调了测量评估中功能性指标的重要性；“结构—功能悖论”也表明，个体的自我认知不是一个静态结构，而是一个具有动态加工、情境敏感与多系统协同的复杂心理系统。</w:t>
      </w:r>
    </w:p>
    <w:p w14:paraId="03DE9A80">
      <w:pPr>
        <w:numPr>
          <w:ilvl w:val="0"/>
          <w:numId w:val="0"/>
        </w:numPr>
        <w:rPr>
          <w:rFonts w:hint="eastAsia"/>
          <w:lang w:val="en-US" w:eastAsia="zh-CN"/>
        </w:rPr>
      </w:pPr>
    </w:p>
    <w:p w14:paraId="5EAF5631">
      <w:pPr>
        <w:numPr>
          <w:ilvl w:val="0"/>
          <w:numId w:val="2"/>
        </w:numPr>
        <w:rPr>
          <w:rFonts w:hint="eastAsia"/>
          <w:lang w:val="en-US" w:eastAsia="zh-CN"/>
        </w:rPr>
      </w:pPr>
      <w:r>
        <w:rPr>
          <w:rFonts w:hint="eastAsia"/>
          <w:lang w:val="en-US" w:eastAsia="zh-CN"/>
        </w:rPr>
        <w:t>研究思路</w:t>
      </w:r>
    </w:p>
    <w:p w14:paraId="46C5E931">
      <w:pPr>
        <w:numPr>
          <w:ilvl w:val="0"/>
          <w:numId w:val="0"/>
        </w:numPr>
        <w:rPr>
          <w:rFonts w:hint="eastAsia"/>
          <w:lang w:val="en-US" w:eastAsia="zh-CN"/>
        </w:rPr>
      </w:pPr>
      <w:r>
        <w:rPr>
          <w:rFonts w:hint="eastAsia"/>
          <w:lang w:val="en-US" w:eastAsia="zh-CN"/>
        </w:rPr>
        <w:t>1.研究目的</w:t>
      </w:r>
    </w:p>
    <w:p w14:paraId="01052B9A">
      <w:pPr>
        <w:numPr>
          <w:ilvl w:val="0"/>
          <w:numId w:val="0"/>
        </w:numPr>
        <w:rPr>
          <w:rFonts w:hint="eastAsia"/>
          <w:lang w:val="en-US" w:eastAsia="zh-CN"/>
        </w:rPr>
      </w:pPr>
      <w:r>
        <w:rPr>
          <w:rFonts w:hint="eastAsia"/>
          <w:lang w:val="en-US" w:eastAsia="zh-CN"/>
        </w:rPr>
        <w:t>本研究旨在探讨显性测量（如自我报告问卷）与隐性测量（如行为任务）在积极自我认知中的结构特性及其对心理健康变量的预测效度，检验两者是否存在“结构—功能悖论”现象。</w:t>
      </w:r>
    </w:p>
    <w:p w14:paraId="3C51FC5A">
      <w:pPr>
        <w:numPr>
          <w:ilvl w:val="0"/>
          <w:numId w:val="0"/>
        </w:numPr>
        <w:rPr>
          <w:rFonts w:hint="eastAsia"/>
          <w:lang w:val="en-US" w:eastAsia="zh-CN"/>
        </w:rPr>
      </w:pPr>
      <w:r>
        <w:rPr>
          <w:rFonts w:hint="eastAsia"/>
          <w:lang w:val="en-US" w:eastAsia="zh-CN"/>
        </w:rPr>
        <w:t>2.数据结构与变量</w:t>
      </w:r>
    </w:p>
    <w:p w14:paraId="33DF833F">
      <w:pPr>
        <w:numPr>
          <w:ilvl w:val="0"/>
          <w:numId w:val="0"/>
        </w:numPr>
        <w:rPr>
          <w:rFonts w:hint="eastAsia"/>
          <w:lang w:val="en-US" w:eastAsia="zh-CN"/>
        </w:rPr>
      </w:pPr>
      <w:r>
        <w:rPr>
          <w:rFonts w:hint="eastAsia"/>
          <w:lang w:val="en-US" w:eastAsia="zh-CN"/>
        </w:rPr>
        <w:t>经过共性筛选后，排除了项目间共性较低的条目。研究样本保留 133 个自我报告条目，7 个行为任务指标，以及四项心理健康变量（自尊、抑郁、焦虑、主观幸福感）。</w:t>
      </w:r>
    </w:p>
    <w:p w14:paraId="37D76263">
      <w:pPr>
        <w:numPr>
          <w:ilvl w:val="0"/>
          <w:numId w:val="0"/>
        </w:numPr>
        <w:rPr>
          <w:rFonts w:hint="eastAsia"/>
          <w:lang w:val="en-US" w:eastAsia="zh-CN"/>
        </w:rPr>
      </w:pPr>
      <w:r>
        <w:rPr>
          <w:rFonts w:hint="eastAsia"/>
          <w:lang w:val="en-US" w:eastAsia="zh-CN"/>
        </w:rPr>
        <w:t>3.分析步骤</w:t>
      </w:r>
    </w:p>
    <w:p w14:paraId="74C8FD6A">
      <w:pPr>
        <w:numPr>
          <w:ilvl w:val="0"/>
          <w:numId w:val="0"/>
        </w:numPr>
        <w:rPr>
          <w:rFonts w:hint="eastAsia"/>
          <w:lang w:val="en-US" w:eastAsia="zh-CN"/>
        </w:rPr>
      </w:pPr>
      <w:r>
        <w:rPr>
          <w:rFonts w:hint="eastAsia"/>
          <w:lang w:val="en-US" w:eastAsia="zh-CN"/>
        </w:rPr>
        <w:t>（1）结构分析：计算变量相关矩阵、十折交叉验证与网络建模，评估两类测量的结构耦合性；</w:t>
      </w:r>
    </w:p>
    <w:p w14:paraId="0B0282E8">
      <w:pPr>
        <w:numPr>
          <w:ilvl w:val="0"/>
          <w:numId w:val="0"/>
        </w:numPr>
        <w:rPr>
          <w:rFonts w:hint="eastAsia"/>
          <w:lang w:val="en-US" w:eastAsia="zh-CN"/>
        </w:rPr>
      </w:pPr>
      <w:r>
        <w:rPr>
          <w:rFonts w:hint="eastAsia"/>
          <w:lang w:val="en-US" w:eastAsia="zh-CN"/>
        </w:rPr>
        <w:t>（2）结构比较：通过聚类与 Mantel 检验进一步检验测量结构系统的相似性；</w:t>
      </w:r>
    </w:p>
    <w:p w14:paraId="10DC7BBA">
      <w:pPr>
        <w:numPr>
          <w:ilvl w:val="0"/>
          <w:numId w:val="0"/>
        </w:numPr>
        <w:rPr>
          <w:rFonts w:hint="eastAsia"/>
          <w:lang w:val="en-US" w:eastAsia="zh-CN"/>
        </w:rPr>
      </w:pPr>
      <w:r>
        <w:rPr>
          <w:rFonts w:hint="eastAsia"/>
          <w:lang w:val="en-US" w:eastAsia="zh-CN"/>
        </w:rPr>
        <w:t>（3）功能预测分析：构建 LASSO 与随机森林模型，分别比较显性与隐性变量对心理健康变量的预测效度；</w:t>
      </w:r>
    </w:p>
    <w:p w14:paraId="31FDE2B1">
      <w:pPr>
        <w:numPr>
          <w:ilvl w:val="0"/>
          <w:numId w:val="0"/>
        </w:numPr>
        <w:rPr>
          <w:rFonts w:hint="eastAsia"/>
          <w:lang w:val="en-US" w:eastAsia="zh-CN"/>
        </w:rPr>
      </w:pPr>
      <w:r>
        <w:rPr>
          <w:rFonts w:hint="eastAsia"/>
          <w:lang w:val="en-US" w:eastAsia="zh-CN"/>
        </w:rPr>
        <w:t>（4）公平性控制：为避免条目数量差异带来的偏差，对显性测量采用等量抽样+重复建模策略。</w:t>
      </w:r>
    </w:p>
    <w:p w14:paraId="25152820">
      <w:pPr>
        <w:numPr>
          <w:ilvl w:val="0"/>
          <w:numId w:val="0"/>
        </w:numPr>
        <w:rPr>
          <w:rFonts w:hint="eastAsia"/>
          <w:lang w:val="en-US" w:eastAsia="zh-CN"/>
        </w:rPr>
      </w:pPr>
      <w:r>
        <w:rPr>
          <w:rFonts w:hint="eastAsia"/>
          <w:lang w:val="en-US" w:eastAsia="zh-CN"/>
        </w:rPr>
        <w:t>4.核心发现</w:t>
      </w:r>
    </w:p>
    <w:p w14:paraId="7EEB3238">
      <w:pPr>
        <w:numPr>
          <w:ilvl w:val="0"/>
          <w:numId w:val="0"/>
        </w:numPr>
        <w:rPr>
          <w:rFonts w:hint="eastAsia"/>
          <w:lang w:val="en-US" w:eastAsia="zh-CN"/>
        </w:rPr>
      </w:pPr>
      <w:r>
        <w:rPr>
          <w:rFonts w:hint="eastAsia"/>
          <w:lang w:val="en-US" w:eastAsia="zh-CN"/>
        </w:rPr>
        <w:t>（1）显性测量结构清晰但预测不强，隐性测量结构弱但功能预测力高；</w:t>
      </w:r>
    </w:p>
    <w:p w14:paraId="65BDB855">
      <w:pPr>
        <w:numPr>
          <w:ilvl w:val="0"/>
          <w:numId w:val="0"/>
        </w:numPr>
        <w:rPr>
          <w:rFonts w:hint="eastAsia"/>
          <w:lang w:val="en-US" w:eastAsia="zh-CN"/>
        </w:rPr>
      </w:pPr>
      <w:r>
        <w:rPr>
          <w:rFonts w:hint="eastAsia"/>
          <w:lang w:val="en-US" w:eastAsia="zh-CN"/>
        </w:rPr>
        <w:t>（2）非线性模型（如随机森林）在处理复杂、高维度心理变量时表现更优，特别是对行为任务中的非线性结构具有更强解释力。</w:t>
      </w:r>
    </w:p>
    <w:p w14:paraId="4C265B9B">
      <w:pPr>
        <w:numPr>
          <w:ilvl w:val="0"/>
          <w:numId w:val="0"/>
        </w:numPr>
        <w:rPr>
          <w:rFonts w:hint="eastAsia"/>
          <w:lang w:val="en-US" w:eastAsia="zh-CN"/>
        </w:rPr>
      </w:pPr>
      <w:r>
        <w:rPr>
          <w:rFonts w:hint="eastAsia"/>
          <w:lang w:val="en-US" w:eastAsia="zh-CN"/>
        </w:rPr>
        <w:t>5.研究意义</w:t>
      </w:r>
    </w:p>
    <w:p w14:paraId="1EEE4B95">
      <w:pPr>
        <w:numPr>
          <w:ilvl w:val="0"/>
          <w:numId w:val="0"/>
        </w:numPr>
        <w:rPr>
          <w:rFonts w:hint="eastAsia"/>
          <w:lang w:val="en-US" w:eastAsia="zh-CN"/>
        </w:rPr>
      </w:pPr>
      <w:r>
        <w:rPr>
          <w:rFonts w:hint="eastAsia"/>
          <w:lang w:val="en-US" w:eastAsia="zh-CN"/>
        </w:rPr>
        <w:t>本研究强调：心理测量应超越对结构清晰性的过度追求，重视预测功能与个体适应的实用价值。显性与隐性测量的差异不只是技术层面的问题，而是反映了不同心理加工系统的认知机制和功能表现。</w:t>
      </w:r>
    </w:p>
    <w:p w14:paraId="307D973A">
      <w:pPr>
        <w:numPr>
          <w:ilvl w:val="0"/>
          <w:numId w:val="0"/>
        </w:numPr>
        <w:rPr>
          <w:rFonts w:hint="eastAsia"/>
          <w:lang w:val="en-US" w:eastAsia="zh-CN"/>
        </w:rPr>
      </w:pPr>
    </w:p>
    <w:p w14:paraId="30B2FDEE">
      <w:pPr>
        <w:numPr>
          <w:ilvl w:val="0"/>
          <w:numId w:val="2"/>
        </w:numPr>
        <w:ind w:left="0" w:leftChars="0" w:firstLine="0" w:firstLineChars="0"/>
        <w:rPr>
          <w:rFonts w:hint="eastAsia"/>
          <w:lang w:val="en-US" w:eastAsia="zh-CN"/>
        </w:rPr>
      </w:pPr>
      <w:r>
        <w:rPr>
          <w:rFonts w:hint="eastAsia"/>
          <w:lang w:val="en-US" w:eastAsia="zh-CN"/>
        </w:rPr>
        <w:t>数据处理</w:t>
      </w:r>
    </w:p>
    <w:p w14:paraId="1C53F800">
      <w:pPr>
        <w:numPr>
          <w:numId w:val="0"/>
        </w:numPr>
        <w:ind w:leftChars="0"/>
        <w:rPr>
          <w:rFonts w:hint="default"/>
          <w:lang w:val="en-US" w:eastAsia="zh-CN"/>
        </w:rPr>
      </w:pPr>
      <w:r>
        <w:rPr>
          <w:rFonts w:hint="eastAsia"/>
          <w:lang w:val="en-US" w:eastAsia="zh-CN"/>
        </w:rPr>
        <w:t>1.</w:t>
      </w:r>
      <w:r>
        <w:rPr>
          <w:rFonts w:hint="default"/>
          <w:lang w:val="en-US" w:eastAsia="zh-CN"/>
        </w:rPr>
        <w:t>内隐联结效应IAT的测量与计算</w:t>
      </w:r>
    </w:p>
    <w:p w14:paraId="3B5E2D56">
      <w:pPr>
        <w:numPr>
          <w:numId w:val="0"/>
        </w:numPr>
        <w:ind w:leftChars="0"/>
        <w:rPr>
          <w:rFonts w:hint="default"/>
          <w:lang w:val="en-US" w:eastAsia="zh-CN"/>
        </w:rPr>
      </w:pPr>
      <w:r>
        <w:rPr>
          <w:rFonts w:hint="default"/>
          <w:lang w:val="en-US" w:eastAsia="zh-CN"/>
        </w:rPr>
        <w:t>本研究采用内隐联结测验（Implicit Association Test, IAT）评估个体在两个领域中的积极自我认知偏好，</w:t>
      </w:r>
      <w:r>
        <w:rPr>
          <w:rFonts w:hint="eastAsia"/>
          <w:lang w:val="en-US" w:eastAsia="zh-CN"/>
        </w:rPr>
        <w:t>并</w:t>
      </w:r>
      <w:r>
        <w:rPr>
          <w:rFonts w:hint="default"/>
          <w:lang w:val="en-US" w:eastAsia="zh-CN"/>
        </w:rPr>
        <w:t>分别为道德领域与能力领域。IAT 任务旨在捕捉个体对“自我/他人”与“积极/消极”词汇之间的自动联结强度。通过反应时数据，计算标准化的 D 值（D-score）作为内隐偏好的效应量指标。</w:t>
      </w:r>
    </w:p>
    <w:p w14:paraId="65D20836">
      <w:pPr>
        <w:numPr>
          <w:numId w:val="0"/>
        </w:numPr>
        <w:ind w:leftChars="0"/>
        <w:rPr>
          <w:rFonts w:hint="default"/>
          <w:lang w:val="en-US" w:eastAsia="zh-CN"/>
        </w:rPr>
      </w:pPr>
      <w:r>
        <w:rPr>
          <w:rFonts w:hint="default"/>
          <w:lang w:val="en-US" w:eastAsia="zh-CN"/>
        </w:rPr>
        <w:t>原始反应时数据中包含四个关键 block（A1, A2, B1, B2），其中 A1 与 A2 表示兼容条件（如“我-积极/他人-消极”配对），B1 与 B2 表示不兼容条件（如“我-消极/他人-积极”配对）</w:t>
      </w:r>
      <w:r>
        <w:rPr>
          <w:rFonts w:hint="eastAsia"/>
          <w:lang w:val="en-US" w:eastAsia="zh-CN"/>
        </w:rPr>
        <w:t>。在试次选择方面，我们选择保留 IAT 中关键测量阶段（screen_id = 3, 4, 6, 7）中的反应数据；在反应式剔除方面，我们剔除所有反应时间超过 10,000 毫秒的异常试次；</w:t>
      </w:r>
      <w:r>
        <w:rPr>
          <w:rFonts w:hint="default"/>
          <w:lang w:val="en-US" w:eastAsia="zh-CN"/>
        </w:rPr>
        <w:t>为消除错误反应对结果的干扰，参照 Greenwald 等人（2003）推荐的方法，对所有错误反应试次进行校正：将错误试次的反应时替换为该 block 内的平均反应时加上 600 毫秒惩罚值。之后，对每位被试在每个 block 下的反应时数据进行汇总，计算每个条件的平均反应时、标准差和试次数。</w:t>
      </w:r>
    </w:p>
    <w:p w14:paraId="222B8A3C">
      <w:pPr>
        <w:numPr>
          <w:numId w:val="0"/>
        </w:numPr>
        <w:ind w:leftChars="0"/>
        <w:rPr>
          <w:rFonts w:hint="eastAsia"/>
          <w:lang w:val="en-US" w:eastAsia="zh-CN"/>
        </w:rPr>
      </w:pPr>
      <w:r>
        <w:rPr>
          <w:rFonts w:hint="default"/>
          <w:highlight w:val="yellow"/>
          <w:lang w:val="en-US" w:eastAsia="zh-CN"/>
        </w:rPr>
        <w:t>最终，我们按照标准 D 值计算方法进行效应量提取。分别计算 B1 与 A1、B2 与 A2 之间的平均反应时差，并将其除以对应条件下的合并标准差（pooled SD）进行标准化，获得每位被试在</w:t>
      </w:r>
      <w:r>
        <w:rPr>
          <w:rFonts w:hint="eastAsia"/>
          <w:highlight w:val="yellow"/>
          <w:lang w:val="en-US" w:eastAsia="zh-CN"/>
        </w:rPr>
        <w:t>moral</w:t>
      </w:r>
      <w:r>
        <w:rPr>
          <w:rFonts w:hint="default"/>
          <w:highlight w:val="yellow"/>
          <w:lang w:val="en-US" w:eastAsia="zh-CN"/>
        </w:rPr>
        <w:t>领域</w:t>
      </w:r>
      <w:r>
        <w:rPr>
          <w:rFonts w:hint="eastAsia"/>
          <w:highlight w:val="yellow"/>
          <w:lang w:val="en-US" w:eastAsia="zh-CN"/>
        </w:rPr>
        <w:t>和ability领域</w:t>
      </w:r>
      <w:r>
        <w:rPr>
          <w:rFonts w:hint="default"/>
          <w:highlight w:val="yellow"/>
          <w:lang w:val="en-US" w:eastAsia="zh-CN"/>
        </w:rPr>
        <w:t>下的 IAT D 值。</w:t>
      </w:r>
      <w:r>
        <w:rPr>
          <w:rFonts w:hint="default"/>
          <w:lang w:val="en-US" w:eastAsia="zh-CN"/>
        </w:rPr>
        <w:t>根据 D 值的绝对大小，将效应划分为三类：|D| ≤ 0.2 为小效应，0.2 &lt; |D| ≤ 0.5 为中等效应，|D| &gt; 0.5 为大效应</w:t>
      </w:r>
      <w:r>
        <w:rPr>
          <w:rFonts w:hint="eastAsia"/>
          <w:lang w:val="en-US" w:eastAsia="zh-CN"/>
        </w:rPr>
        <w:t>。</w:t>
      </w:r>
    </w:p>
    <w:p w14:paraId="3FC1BB84">
      <w:pPr>
        <w:numPr>
          <w:numId w:val="0"/>
        </w:numPr>
        <w:ind w:leftChars="0"/>
        <w:rPr>
          <w:rFonts w:hint="eastAsia"/>
          <w:lang w:val="en-US" w:eastAsia="zh-CN"/>
        </w:rPr>
      </w:pPr>
    </w:p>
    <w:p w14:paraId="11FDC977">
      <w:pPr>
        <w:numPr>
          <w:numId w:val="0"/>
        </w:numPr>
        <w:ind w:leftChars="0"/>
        <w:rPr>
          <w:rFonts w:hint="eastAsia"/>
          <w:lang w:val="en-US" w:eastAsia="zh-CN"/>
        </w:rPr>
      </w:pPr>
      <w:r>
        <w:rPr>
          <w:rFonts w:hint="eastAsia"/>
          <w:lang w:val="en-US" w:eastAsia="zh-CN"/>
        </w:rPr>
        <w:t>2.ALT实验范式与指标计算方法</w:t>
      </w:r>
    </w:p>
    <w:p w14:paraId="42493F68">
      <w:pPr>
        <w:numPr>
          <w:numId w:val="0"/>
        </w:numPr>
        <w:ind w:leftChars="0"/>
        <w:rPr>
          <w:rFonts w:hint="eastAsia"/>
          <w:lang w:val="en-US" w:eastAsia="zh-CN"/>
        </w:rPr>
      </w:pPr>
      <w:r>
        <w:rPr>
          <w:rFonts w:hint="eastAsia"/>
          <w:lang w:val="en-US" w:eastAsia="zh-CN"/>
        </w:rPr>
        <w:t>在本研究中，我们使用了 ALT（Associative Learning Task）实验范式来测量参与者在道德与能力两个维度下，对“自我”与“朋友”关联积极特质的加工差异。该任务通过呈现一系列“匹配”（如“积极词汇-自我”）与“不匹配”（如“积极词汇-朋友”）的组合，要求被试做出快速反应，从而评估其内隐的积极自我关联倾向。</w:t>
      </w:r>
    </w:p>
    <w:p w14:paraId="790F795D">
      <w:pPr>
        <w:numPr>
          <w:numId w:val="0"/>
        </w:numPr>
        <w:ind w:leftChars="0"/>
        <w:rPr>
          <w:rFonts w:hint="eastAsia"/>
          <w:lang w:val="en-US" w:eastAsia="zh-CN"/>
        </w:rPr>
      </w:pPr>
      <w:r>
        <w:rPr>
          <w:rFonts w:hint="eastAsia"/>
          <w:lang w:val="en-US" w:eastAsia="zh-CN"/>
        </w:rPr>
        <w:t>数据清洗方面，首先筛选了所有来自正式实验阶段的试次并排除反应时小于200ms或大于1200ms 的异常值，以保证数据质量。此外，对于缺失的“正确性”标记（correct），默认按错误处理，防止遗漏。同时，我们提取了两个维度的关键指标：反应时差异（ALT_SE_rt） 与信号检测敏感性指数（ALT_SE_d′），分别反映个体对匹配刺激的加工速度和辨别能力。</w:t>
      </w:r>
    </w:p>
    <w:p w14:paraId="07E6E384">
      <w:pPr>
        <w:numPr>
          <w:numId w:val="0"/>
        </w:numPr>
        <w:ind w:leftChars="0"/>
        <w:rPr>
          <w:rFonts w:hint="eastAsia"/>
          <w:lang w:val="en-US" w:eastAsia="zh-CN"/>
        </w:rPr>
      </w:pPr>
      <w:r>
        <w:rPr>
          <w:rFonts w:hint="eastAsia"/>
          <w:lang w:val="en-US" w:eastAsia="zh-CN"/>
        </w:rPr>
        <w:t>具体计算如下：</w:t>
      </w:r>
    </w:p>
    <w:p w14:paraId="2EAE8BAF">
      <w:pPr>
        <w:numPr>
          <w:numId w:val="0"/>
        </w:numPr>
        <w:ind w:leftChars="0"/>
        <w:rPr>
          <w:rFonts w:hint="eastAsia"/>
          <w:lang w:val="en-US" w:eastAsia="zh-CN"/>
        </w:rPr>
      </w:pPr>
      <w:r>
        <w:rPr>
          <w:rFonts w:hint="eastAsia"/>
          <w:lang w:val="en-US" w:eastAsia="zh-CN"/>
        </w:rPr>
        <w:t>（1）ALT_SE_rt 指标计算：</w:t>
      </w:r>
    </w:p>
    <w:p w14:paraId="6F887948">
      <w:pPr>
        <w:numPr>
          <w:numId w:val="0"/>
        </w:numPr>
        <w:ind w:leftChars="0"/>
        <w:rPr>
          <w:rFonts w:hint="eastAsia"/>
          <w:lang w:val="en-US" w:eastAsia="zh-CN"/>
        </w:rPr>
      </w:pPr>
      <w:r>
        <w:rPr>
          <w:rFonts w:hint="eastAsia"/>
          <w:lang w:val="en-US" w:eastAsia="zh-CN"/>
        </w:rPr>
        <w:t>首先选取所有“匹配”类型的试次（identit为match），并筛选其中“正性词汇”条件（valence = positive）。对于每位参与者，在“自我”与“朋友”条件下分别计算平均反应时（avg_rt）。用 friend 条件减去 self 条件的平均反应时，得出 ALT_SE_rt 值。该值越大，代表对“自我-积极”匹配的加工越快，表征更强的积极自我加工倾向。</w:t>
      </w:r>
    </w:p>
    <w:p w14:paraId="5745572C">
      <w:pPr>
        <w:numPr>
          <w:numId w:val="0"/>
        </w:numPr>
        <w:ind w:leftChars="0"/>
        <w:rPr>
          <w:rFonts w:hint="eastAsia"/>
          <w:lang w:val="en-US" w:eastAsia="zh-CN"/>
        </w:rPr>
      </w:pPr>
      <w:r>
        <w:rPr>
          <w:rFonts w:hint="eastAsia"/>
          <w:lang w:val="en-US" w:eastAsia="zh-CN"/>
        </w:rPr>
        <w:t>（2）ALT_SE_d′ 指标计算：</w:t>
      </w:r>
    </w:p>
    <w:p w14:paraId="4E0A2A29">
      <w:pPr>
        <w:numPr>
          <w:numId w:val="0"/>
        </w:numPr>
        <w:ind w:leftChars="0"/>
        <w:rPr>
          <w:rFonts w:hint="eastAsia"/>
          <w:highlight w:val="yellow"/>
          <w:lang w:val="en-US" w:eastAsia="zh-CN"/>
        </w:rPr>
      </w:pPr>
      <w:r>
        <w:rPr>
          <w:rFonts w:hint="eastAsia"/>
          <w:lang w:val="en-US" w:eastAsia="zh-CN"/>
        </w:rPr>
        <w:t>使用信号检测理论（Signal Detection Theory）框架，对每位参与者在“正性词汇”条件下进行分类统计。将试次按反应正确性与刺激类型（match vs. nonmatch）划分为：击中（hit）、错过（miss）、误报（false alarm） 与 正确拒绝（correct rejection）。计算击中率（hit rate） 与 误报率（false alarm rate），并采用调整策略防止极端值（如 hit rate=1 或 FA rate=0）导致Z值计算错误。根据公式，计算每位被试在“自我”与“朋友”条件下的 d′ 值。最终用 self 条件下的 d′ 减去 friend 条件下的 d′，得出 ALT_SE_d 值。</w:t>
      </w:r>
      <w:r>
        <w:rPr>
          <w:rFonts w:hint="eastAsia"/>
          <w:highlight w:val="yellow"/>
          <w:lang w:val="en-US" w:eastAsia="zh-CN"/>
        </w:rPr>
        <w:t>该值越大，表示被试对“自我-积极”刺激辨别更敏感，具备更高的积极自我识别能力。</w:t>
      </w:r>
    </w:p>
    <w:p w14:paraId="75ACBE2A">
      <w:pPr>
        <w:numPr>
          <w:numId w:val="0"/>
        </w:numPr>
        <w:ind w:leftChars="0"/>
        <w:rPr>
          <w:rFonts w:hint="default"/>
          <w:highlight w:val="yellow"/>
          <w:lang w:val="en-US" w:eastAsia="zh-CN"/>
        </w:rPr>
      </w:pPr>
      <w:r>
        <w:rPr>
          <w:rFonts w:hint="eastAsia"/>
          <w:highlight w:val="yellow"/>
          <w:lang w:val="en-US" w:eastAsia="zh-CN"/>
        </w:rPr>
        <w:t>最终得到每位被试在 moral 与 ability 两个维度下的 ALT_SE_rt 与 ALT_SE_d 指标，分别储存在 moral_ALT_rt、ability_ALT_rt 及 moral_ALT_d、ability_ALT_d 四个变量中，用于数据分析。</w:t>
      </w:r>
    </w:p>
    <w:p w14:paraId="3EBA3216">
      <w:pPr>
        <w:numPr>
          <w:numId w:val="0"/>
        </w:numPr>
        <w:ind w:leftChars="0"/>
        <w:rPr>
          <w:rFonts w:hint="eastAsia"/>
          <w:lang w:val="en-US" w:eastAsia="zh-CN"/>
        </w:rPr>
      </w:pPr>
    </w:p>
    <w:p w14:paraId="0D38E0B8">
      <w:pPr>
        <w:numPr>
          <w:numId w:val="0"/>
        </w:numPr>
        <w:ind w:leftChars="0"/>
        <w:rPr>
          <w:rFonts w:hint="eastAsia"/>
          <w:lang w:val="en-US" w:eastAsia="zh-CN"/>
        </w:rPr>
      </w:pPr>
      <w:r>
        <w:rPr>
          <w:rFonts w:hint="eastAsia"/>
          <w:lang w:val="en-US" w:eastAsia="zh-CN"/>
        </w:rPr>
        <w:t>3.3. SRET实验范式与指标计算方法</w:t>
      </w:r>
    </w:p>
    <w:p w14:paraId="2D59032F">
      <w:pPr>
        <w:numPr>
          <w:numId w:val="0"/>
        </w:numPr>
        <w:ind w:leftChars="0"/>
        <w:rPr>
          <w:rFonts w:hint="eastAsia"/>
          <w:lang w:val="en-US" w:eastAsia="zh-CN"/>
        </w:rPr>
      </w:pPr>
      <w:r>
        <w:rPr>
          <w:rFonts w:hint="eastAsia"/>
          <w:lang w:val="en-US" w:eastAsia="zh-CN"/>
        </w:rPr>
        <w:t>在本研究中，我们使用了 SRET（Self-Referent Encoding Task）范式及其延伸任务，系统测量参与者在“道德”与“能力”两个维度下的积极自我认知水平。任务包括三种子任务：词汇判断任务（SRET-EW 与 SRET-RT）、新旧词判断任务（SRET-RJ1）与来源判断任务（SRET-RJ2）。每个任务分别从评估反应偏好、加工速度与记忆敏感性角度，提取了多个自我相关指标。</w:t>
      </w:r>
    </w:p>
    <w:p w14:paraId="66220E4B">
      <w:pPr>
        <w:numPr>
          <w:numId w:val="0"/>
        </w:numPr>
        <w:ind w:leftChars="0"/>
        <w:rPr>
          <w:rFonts w:hint="eastAsia"/>
          <w:lang w:val="en-US" w:eastAsia="zh-CN"/>
        </w:rPr>
      </w:pPr>
    </w:p>
    <w:p w14:paraId="54511A11">
      <w:pPr>
        <w:numPr>
          <w:numId w:val="0"/>
        </w:numPr>
        <w:ind w:leftChars="0"/>
        <w:rPr>
          <w:rFonts w:hint="eastAsia"/>
          <w:lang w:val="en-US" w:eastAsia="zh-CN"/>
        </w:rPr>
      </w:pPr>
      <w:r>
        <w:rPr>
          <w:rFonts w:hint="eastAsia"/>
          <w:lang w:val="en-US" w:eastAsia="zh-CN"/>
        </w:rPr>
        <w:t>数据清洗方面，首先仅保留正式实验阶段的试次，并剔除所有练习或非正式试次。在每类任务中，统一剔除 8 个用于练习或与研究目标不相关的干扰词汇。此外，对于反应时低于200毫秒或高于1200毫秒的试次，亦予以排除，以控制极端值对平均指标的干扰。缺失的判断正确性（correct）变量则默认标为错误，以避免漏判。</w:t>
      </w:r>
    </w:p>
    <w:p w14:paraId="2112AB60">
      <w:pPr>
        <w:numPr>
          <w:numId w:val="0"/>
        </w:numPr>
        <w:ind w:leftChars="0"/>
        <w:rPr>
          <w:rFonts w:hint="eastAsia"/>
          <w:lang w:val="en-US" w:eastAsia="zh-CN"/>
        </w:rPr>
      </w:pPr>
      <w:r>
        <w:rPr>
          <w:rFonts w:hint="eastAsia"/>
          <w:lang w:val="en-US" w:eastAsia="zh-CN"/>
        </w:rPr>
        <w:t>本研究共提取了八个 SRET 指标，分别对应三类任务，具体如下：</w:t>
      </w:r>
    </w:p>
    <w:p w14:paraId="7D835D4F">
      <w:pPr>
        <w:numPr>
          <w:numId w:val="0"/>
        </w:numPr>
        <w:ind w:leftChars="0"/>
        <w:rPr>
          <w:rFonts w:hint="eastAsia"/>
          <w:lang w:val="en-US" w:eastAsia="zh-CN"/>
        </w:rPr>
      </w:pPr>
      <w:r>
        <w:rPr>
          <w:rFonts w:hint="eastAsia"/>
          <w:lang w:val="en-US" w:eastAsia="zh-CN"/>
        </w:rPr>
        <w:t>（1）SRET_EW 指标计算</w:t>
      </w:r>
    </w:p>
    <w:p w14:paraId="5508BD33">
      <w:pPr>
        <w:numPr>
          <w:numId w:val="0"/>
        </w:numPr>
        <w:ind w:leftChars="0"/>
        <w:rPr>
          <w:rFonts w:hint="eastAsia"/>
          <w:lang w:val="en-US" w:eastAsia="zh-CN"/>
        </w:rPr>
      </w:pPr>
      <w:r>
        <w:rPr>
          <w:rFonts w:hint="eastAsia"/>
          <w:lang w:val="en-US" w:eastAsia="zh-CN"/>
        </w:rPr>
        <w:t>SRET_EW 基于词汇判断任务数据。在每位被试的“自我-积极”与“自我-消极”条件中，分别统计其作出“是”判断的次数，两者之差表示自我条件下选择积极词汇的倾向。该指标在道德（morality）与能力（ability）两个领域分别计算，生成 moral_SRET_EW 与 ability_SRET_EW 两个变量。数值越大，表明被试更倾向于认同与自我相关的积极特质，反映其积极自我认知水平。</w:t>
      </w:r>
    </w:p>
    <w:p w14:paraId="32FD8193">
      <w:pPr>
        <w:numPr>
          <w:numId w:val="0"/>
        </w:numPr>
        <w:ind w:leftChars="0"/>
        <w:rPr>
          <w:rFonts w:hint="eastAsia"/>
          <w:lang w:val="en-US" w:eastAsia="zh-CN"/>
        </w:rPr>
      </w:pPr>
      <w:r>
        <w:rPr>
          <w:rFonts w:hint="eastAsia"/>
          <w:lang w:val="en-US" w:eastAsia="zh-CN"/>
        </w:rPr>
        <w:t>（2）SRET_rt 指标计算</w:t>
      </w:r>
    </w:p>
    <w:p w14:paraId="37B22A6D">
      <w:pPr>
        <w:numPr>
          <w:numId w:val="0"/>
        </w:numPr>
        <w:ind w:leftChars="0"/>
        <w:rPr>
          <w:rFonts w:hint="eastAsia"/>
          <w:lang w:val="en-US" w:eastAsia="zh-CN"/>
        </w:rPr>
      </w:pPr>
      <w:r>
        <w:rPr>
          <w:rFonts w:hint="eastAsia"/>
          <w:lang w:val="en-US" w:eastAsia="zh-CN"/>
        </w:rPr>
        <w:t>SRET_rt 同样来源于词汇判断任务，但关注的是反应时数据。在每位被试“自我-积极”与“自我-消极”条件下，计算反应时均值之差。差值越大表示参与者对积极词汇加工更快，反映更高的积极自我加工效率。该指标同样在两个领域上独立计算，得到 moral_SRET_rt 与 ability_SRET_rt 两个变量。</w:t>
      </w:r>
    </w:p>
    <w:p w14:paraId="3D08B900">
      <w:pPr>
        <w:numPr>
          <w:ilvl w:val="0"/>
          <w:numId w:val="3"/>
        </w:numPr>
        <w:ind w:leftChars="0"/>
        <w:rPr>
          <w:rFonts w:hint="eastAsia"/>
          <w:lang w:val="en-US" w:eastAsia="zh-CN"/>
        </w:rPr>
      </w:pPr>
      <w:r>
        <w:rPr>
          <w:rFonts w:hint="eastAsia"/>
          <w:lang w:val="en-US" w:eastAsia="zh-CN"/>
        </w:rPr>
        <w:t>SRET_RJ1_d 指标计算</w:t>
      </w:r>
    </w:p>
    <w:p w14:paraId="1AF61410">
      <w:pPr>
        <w:numPr>
          <w:numId w:val="0"/>
        </w:numPr>
        <w:rPr>
          <w:rFonts w:hint="eastAsia"/>
          <w:lang w:val="en-US" w:eastAsia="zh-CN"/>
        </w:rPr>
      </w:pPr>
      <w:r>
        <w:rPr>
          <w:rFonts w:hint="eastAsia"/>
          <w:lang w:val="en-US" w:eastAsia="zh-CN"/>
        </w:rPr>
        <w:t>该指标基于新旧词判断任务。任务要求参与者判断屏幕上呈现的词汇是否曾在之前出现，并作出“新”“旧”或“熟悉”反应。根据信号检测理论，将旧词被正确认定为“旧/熟悉”视为击中（hit），将新词误判为“旧/熟悉”为误报（false alarm）。通过公式 d′计算两者d′值 。以“自我”条件下的 d′ 减去“朋友”条件下的 d′ 值，生成 SRET_RJ1_d 指标，分别计算 moral_SRET_RJ1_d 与 ability_SRET_RJ1_d。</w:t>
      </w:r>
    </w:p>
    <w:p w14:paraId="7D1E4C29">
      <w:pPr>
        <w:numPr>
          <w:numId w:val="0"/>
        </w:numPr>
        <w:ind w:leftChars="0"/>
        <w:rPr>
          <w:rFonts w:hint="eastAsia"/>
          <w:lang w:val="en-US" w:eastAsia="zh-CN"/>
        </w:rPr>
      </w:pPr>
      <w:r>
        <w:rPr>
          <w:rFonts w:hint="eastAsia"/>
          <w:lang w:val="en-US" w:eastAsia="zh-CN"/>
        </w:rPr>
        <w:t>（4）SRET_RJ2_d 指标计算</w:t>
      </w:r>
    </w:p>
    <w:p w14:paraId="405B8A56">
      <w:pPr>
        <w:numPr>
          <w:numId w:val="0"/>
        </w:numPr>
        <w:ind w:leftChars="0"/>
        <w:rPr>
          <w:rFonts w:hint="eastAsia"/>
          <w:lang w:val="en-US" w:eastAsia="zh-CN"/>
        </w:rPr>
      </w:pPr>
      <w:r>
        <w:rPr>
          <w:rFonts w:hint="eastAsia"/>
          <w:lang w:val="en-US" w:eastAsia="zh-CN"/>
        </w:rPr>
        <w:t>该指标来源于来源判断任务。参与者需判断词汇来源于“自我”或“朋友”。以“自我”词汇为信号、朋友词汇为噪音，根据击中（hit）与误报（fa）计算 d′ 值。得出 SRET_RJ2_d 指标，分别为 moral_SRET_RJ2_d 与 ability_SRET_RJ2_d。</w:t>
      </w:r>
    </w:p>
    <w:p w14:paraId="451BB3ED">
      <w:pPr>
        <w:numPr>
          <w:numId w:val="0"/>
        </w:numPr>
        <w:ind w:leftChars="0"/>
        <w:rPr>
          <w:rFonts w:hint="default"/>
          <w:highlight w:val="yellow"/>
          <w:lang w:val="en-US" w:eastAsia="zh-CN"/>
        </w:rPr>
      </w:pPr>
      <w:r>
        <w:rPr>
          <w:rFonts w:hint="eastAsia"/>
          <w:highlight w:val="yellow"/>
          <w:lang w:val="en-US" w:eastAsia="zh-CN"/>
        </w:rPr>
        <w:t>综上，研究共构建了八个SRET指标，覆盖加工偏好（SRET_EW）、加工速度（SRET_rt）与记忆敏感性（SRET_RJ1_d 与 SRET_RJ2_d）三个层面，分别在道德与能力两个维度上进行计算，反映个体在多个层面上的积极自我认知能力。</w:t>
      </w:r>
    </w:p>
    <w:p w14:paraId="4CD34EBA">
      <w:pPr>
        <w:numPr>
          <w:ilvl w:val="0"/>
          <w:numId w:val="0"/>
        </w:numPr>
        <w:rPr>
          <w:rFonts w:hint="eastAsia"/>
          <w:lang w:val="en-US" w:eastAsia="zh-C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74"/>
        <w:gridCol w:w="1631"/>
        <w:gridCol w:w="1670"/>
        <w:gridCol w:w="1617"/>
        <w:gridCol w:w="1630"/>
      </w:tblGrid>
      <w:tr w14:paraId="5E1B2E6C">
        <w:tc>
          <w:tcPr>
            <w:tcW w:w="1704" w:type="dxa"/>
            <w:vAlign w:val="center"/>
          </w:tcPr>
          <w:p w14:paraId="4CB6DAC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指标名称</w:t>
            </w:r>
          </w:p>
        </w:tc>
        <w:tc>
          <w:tcPr>
            <w:tcW w:w="1704" w:type="dxa"/>
            <w:vAlign w:val="center"/>
          </w:tcPr>
          <w:p w14:paraId="20E393E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来源任务</w:t>
            </w:r>
          </w:p>
        </w:tc>
        <w:tc>
          <w:tcPr>
            <w:tcW w:w="1704" w:type="dxa"/>
            <w:vAlign w:val="center"/>
          </w:tcPr>
          <w:p w14:paraId="11635CF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计算方式</w:t>
            </w:r>
          </w:p>
        </w:tc>
        <w:tc>
          <w:tcPr>
            <w:tcW w:w="1705" w:type="dxa"/>
            <w:vAlign w:val="center"/>
          </w:tcPr>
          <w:p w14:paraId="6B2C07B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心理学含义</w:t>
            </w:r>
          </w:p>
        </w:tc>
        <w:tc>
          <w:tcPr>
            <w:tcW w:w="1705" w:type="dxa"/>
            <w:vAlign w:val="center"/>
          </w:tcPr>
          <w:p w14:paraId="489206E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b/>
                <w:bCs/>
                <w:sz w:val="21"/>
                <w:szCs w:val="21"/>
              </w:rPr>
              <w:t>领域区分</w:t>
            </w:r>
          </w:p>
        </w:tc>
      </w:tr>
      <w:tr w14:paraId="705EE1D5">
        <w:tc>
          <w:tcPr>
            <w:tcW w:w="1704" w:type="dxa"/>
            <w:vAlign w:val="center"/>
          </w:tcPr>
          <w:p w14:paraId="6859E7D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moral_IAT</w:t>
            </w:r>
          </w:p>
        </w:tc>
        <w:tc>
          <w:tcPr>
            <w:tcW w:w="1704" w:type="dxa"/>
            <w:vAlign w:val="center"/>
          </w:tcPr>
          <w:p w14:paraId="1734123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IAT任务</w:t>
            </w:r>
          </w:p>
        </w:tc>
        <w:tc>
          <w:tcPr>
            <w:tcW w:w="1704" w:type="dxa"/>
            <w:vAlign w:val="center"/>
          </w:tcPr>
          <w:p w14:paraId="1723355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D值（相容-不相容）反应时差/标准差</w:t>
            </w:r>
          </w:p>
        </w:tc>
        <w:tc>
          <w:tcPr>
            <w:tcW w:w="1705" w:type="dxa"/>
            <w:vAlign w:val="center"/>
          </w:tcPr>
          <w:p w14:paraId="1DF57DF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道德领域中积极自我联结的内隐强度</w:t>
            </w:r>
          </w:p>
        </w:tc>
        <w:tc>
          <w:tcPr>
            <w:tcW w:w="1705" w:type="dxa"/>
            <w:vAlign w:val="center"/>
          </w:tcPr>
          <w:p w14:paraId="7FA0422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6C329257">
        <w:tc>
          <w:tcPr>
            <w:tcW w:w="1704" w:type="dxa"/>
            <w:vAlign w:val="center"/>
          </w:tcPr>
          <w:p w14:paraId="5070ED7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ability_IAT</w:t>
            </w:r>
          </w:p>
        </w:tc>
        <w:tc>
          <w:tcPr>
            <w:tcW w:w="1704" w:type="dxa"/>
            <w:vAlign w:val="center"/>
          </w:tcPr>
          <w:p w14:paraId="7B29651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IAT任务</w:t>
            </w:r>
          </w:p>
        </w:tc>
        <w:tc>
          <w:tcPr>
            <w:tcW w:w="1704" w:type="dxa"/>
            <w:vAlign w:val="center"/>
          </w:tcPr>
          <w:p w14:paraId="505E4A8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D值（相容-不相容）反应时差/标准差</w:t>
            </w:r>
          </w:p>
        </w:tc>
        <w:tc>
          <w:tcPr>
            <w:tcW w:w="1705" w:type="dxa"/>
            <w:vAlign w:val="center"/>
          </w:tcPr>
          <w:p w14:paraId="6C238C1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能力领域中积极自我联结的内隐强度</w:t>
            </w:r>
          </w:p>
        </w:tc>
        <w:tc>
          <w:tcPr>
            <w:tcW w:w="1705" w:type="dxa"/>
            <w:vAlign w:val="center"/>
          </w:tcPr>
          <w:p w14:paraId="70D59DB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73BFD4C9">
        <w:tc>
          <w:tcPr>
            <w:tcW w:w="1704" w:type="dxa"/>
            <w:vAlign w:val="center"/>
          </w:tcPr>
          <w:p w14:paraId="34818D6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moral_ALT_rt</w:t>
            </w:r>
          </w:p>
        </w:tc>
        <w:tc>
          <w:tcPr>
            <w:tcW w:w="1704" w:type="dxa"/>
            <w:vAlign w:val="center"/>
          </w:tcPr>
          <w:p w14:paraId="39ECAB16">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47DF57E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friend - self 平均反应时差</w:t>
            </w:r>
          </w:p>
        </w:tc>
        <w:tc>
          <w:tcPr>
            <w:tcW w:w="1705" w:type="dxa"/>
            <w:vAlign w:val="center"/>
          </w:tcPr>
          <w:p w14:paraId="7C070E0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对“自我-积极”匹配加工速度更快</w:t>
            </w:r>
          </w:p>
        </w:tc>
        <w:tc>
          <w:tcPr>
            <w:tcW w:w="1705" w:type="dxa"/>
            <w:vAlign w:val="center"/>
          </w:tcPr>
          <w:p w14:paraId="7A0541B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51C87557">
        <w:tc>
          <w:tcPr>
            <w:tcW w:w="1704" w:type="dxa"/>
            <w:vAlign w:val="center"/>
          </w:tcPr>
          <w:p w14:paraId="4C649AE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ability_ALT_rt</w:t>
            </w:r>
          </w:p>
        </w:tc>
        <w:tc>
          <w:tcPr>
            <w:tcW w:w="1704" w:type="dxa"/>
            <w:vAlign w:val="center"/>
          </w:tcPr>
          <w:p w14:paraId="1B0CA28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24AC5D5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friend - self 平均反应时差</w:t>
            </w:r>
          </w:p>
        </w:tc>
        <w:tc>
          <w:tcPr>
            <w:tcW w:w="1705" w:type="dxa"/>
            <w:vAlign w:val="center"/>
          </w:tcPr>
          <w:p w14:paraId="05687CA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对“自我-积极”匹配加工速度更快</w:t>
            </w:r>
          </w:p>
        </w:tc>
        <w:tc>
          <w:tcPr>
            <w:tcW w:w="1705" w:type="dxa"/>
            <w:vAlign w:val="center"/>
          </w:tcPr>
          <w:p w14:paraId="2C6EE43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0C906354">
        <w:tc>
          <w:tcPr>
            <w:tcW w:w="1704" w:type="dxa"/>
            <w:vAlign w:val="center"/>
          </w:tcPr>
          <w:p w14:paraId="0CEFFFF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moral_ALT_d</w:t>
            </w:r>
          </w:p>
        </w:tc>
        <w:tc>
          <w:tcPr>
            <w:tcW w:w="1704" w:type="dxa"/>
            <w:vAlign w:val="center"/>
          </w:tcPr>
          <w:p w14:paraId="09E5D5B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12D1BDB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prime</w:t>
            </w:r>
            <w:r>
              <w:rPr>
                <w:rFonts w:hint="eastAsia" w:ascii="宋体" w:hAnsi="宋体" w:eastAsia="宋体" w:cs="宋体"/>
                <w:sz w:val="21"/>
                <w:szCs w:val="21"/>
              </w:rPr>
              <w:t xml:space="preserve"> = Z(hit) - Z(FA)，self - friend 差值</w:t>
            </w:r>
          </w:p>
        </w:tc>
        <w:tc>
          <w:tcPr>
            <w:tcW w:w="1705" w:type="dxa"/>
            <w:vAlign w:val="center"/>
          </w:tcPr>
          <w:p w14:paraId="30D0D47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对“自我-积极”匹配的敏感性</w:t>
            </w:r>
          </w:p>
        </w:tc>
        <w:tc>
          <w:tcPr>
            <w:tcW w:w="1705" w:type="dxa"/>
            <w:vAlign w:val="center"/>
          </w:tcPr>
          <w:p w14:paraId="334CDB2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6846077D">
        <w:tc>
          <w:tcPr>
            <w:tcW w:w="1704" w:type="dxa"/>
            <w:vAlign w:val="center"/>
          </w:tcPr>
          <w:p w14:paraId="5B9FC1E3">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ability_ALT_d</w:t>
            </w:r>
          </w:p>
        </w:tc>
        <w:tc>
          <w:tcPr>
            <w:tcW w:w="1704" w:type="dxa"/>
            <w:vAlign w:val="center"/>
          </w:tcPr>
          <w:p w14:paraId="313029C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ALT任务</w:t>
            </w:r>
          </w:p>
        </w:tc>
        <w:tc>
          <w:tcPr>
            <w:tcW w:w="1704" w:type="dxa"/>
            <w:vAlign w:val="center"/>
          </w:tcPr>
          <w:p w14:paraId="3E12DAC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xml:space="preserve"> = Z(hit) - Z(FA)，self - friend 差值</w:t>
            </w:r>
          </w:p>
        </w:tc>
        <w:tc>
          <w:tcPr>
            <w:tcW w:w="1705" w:type="dxa"/>
            <w:vAlign w:val="center"/>
          </w:tcPr>
          <w:p w14:paraId="1E8313F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对“自我-积极”匹配的敏感性</w:t>
            </w:r>
          </w:p>
        </w:tc>
        <w:tc>
          <w:tcPr>
            <w:tcW w:w="1705" w:type="dxa"/>
            <w:vAlign w:val="center"/>
          </w:tcPr>
          <w:p w14:paraId="4096CF5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4DE5F6B0">
        <w:tc>
          <w:tcPr>
            <w:tcW w:w="1704" w:type="dxa"/>
            <w:vAlign w:val="center"/>
          </w:tcPr>
          <w:p w14:paraId="6AF10AA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moral_SRET_EW</w:t>
            </w:r>
          </w:p>
        </w:tc>
        <w:tc>
          <w:tcPr>
            <w:tcW w:w="1704" w:type="dxa"/>
            <w:vAlign w:val="center"/>
          </w:tcPr>
          <w:p w14:paraId="46ADD1C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7B567876">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positive_self - negative_self（yes响应数量差值）</w:t>
            </w:r>
          </w:p>
        </w:tc>
        <w:tc>
          <w:tcPr>
            <w:tcW w:w="1705" w:type="dxa"/>
            <w:vAlign w:val="center"/>
          </w:tcPr>
          <w:p w14:paraId="7705192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积极词更倾向归于自我</w:t>
            </w:r>
          </w:p>
        </w:tc>
        <w:tc>
          <w:tcPr>
            <w:tcW w:w="1705" w:type="dxa"/>
            <w:vAlign w:val="center"/>
          </w:tcPr>
          <w:p w14:paraId="50211CF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0865324E">
        <w:tc>
          <w:tcPr>
            <w:tcW w:w="1704" w:type="dxa"/>
            <w:vAlign w:val="center"/>
          </w:tcPr>
          <w:p w14:paraId="70EB39B7">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ability_SRET_EW</w:t>
            </w:r>
          </w:p>
        </w:tc>
        <w:tc>
          <w:tcPr>
            <w:tcW w:w="1704" w:type="dxa"/>
            <w:vAlign w:val="center"/>
          </w:tcPr>
          <w:p w14:paraId="7268148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286182F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positive_self - negative_self（yes响应数量差值）</w:t>
            </w:r>
          </w:p>
        </w:tc>
        <w:tc>
          <w:tcPr>
            <w:tcW w:w="1705" w:type="dxa"/>
            <w:vAlign w:val="center"/>
          </w:tcPr>
          <w:p w14:paraId="332C412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积极词更倾向归于自我</w:t>
            </w:r>
          </w:p>
        </w:tc>
        <w:tc>
          <w:tcPr>
            <w:tcW w:w="1705" w:type="dxa"/>
            <w:vAlign w:val="center"/>
          </w:tcPr>
          <w:p w14:paraId="2D5D63C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31FC97A0">
        <w:tc>
          <w:tcPr>
            <w:tcW w:w="1704" w:type="dxa"/>
            <w:vAlign w:val="center"/>
          </w:tcPr>
          <w:p w14:paraId="470EE5F2">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moral_SRET_rt</w:t>
            </w:r>
          </w:p>
        </w:tc>
        <w:tc>
          <w:tcPr>
            <w:tcW w:w="1704" w:type="dxa"/>
            <w:vAlign w:val="center"/>
          </w:tcPr>
          <w:p w14:paraId="63AA3DB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1156B8A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negative_self - positive_self（反应时差值）</w:t>
            </w:r>
          </w:p>
        </w:tc>
        <w:tc>
          <w:tcPr>
            <w:tcW w:w="1705" w:type="dxa"/>
            <w:vAlign w:val="center"/>
          </w:tcPr>
          <w:p w14:paraId="7D37252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反应更快地接受积极词归于自我</w:t>
            </w:r>
          </w:p>
        </w:tc>
        <w:tc>
          <w:tcPr>
            <w:tcW w:w="1705" w:type="dxa"/>
            <w:vAlign w:val="center"/>
          </w:tcPr>
          <w:p w14:paraId="48247FF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5F0D247A">
        <w:tc>
          <w:tcPr>
            <w:tcW w:w="1704" w:type="dxa"/>
            <w:vAlign w:val="center"/>
          </w:tcPr>
          <w:p w14:paraId="0DA9A3F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ability_SRET_rt</w:t>
            </w:r>
          </w:p>
        </w:tc>
        <w:tc>
          <w:tcPr>
            <w:tcW w:w="1704" w:type="dxa"/>
            <w:vAlign w:val="center"/>
          </w:tcPr>
          <w:p w14:paraId="428607B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rPr>
              <w:t>任务</w:t>
            </w:r>
          </w:p>
        </w:tc>
        <w:tc>
          <w:tcPr>
            <w:tcW w:w="1704" w:type="dxa"/>
            <w:vAlign w:val="center"/>
          </w:tcPr>
          <w:p w14:paraId="1D8B19F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negative_self - positive_self（反应时差值）</w:t>
            </w:r>
          </w:p>
        </w:tc>
        <w:tc>
          <w:tcPr>
            <w:tcW w:w="1705" w:type="dxa"/>
            <w:vAlign w:val="center"/>
          </w:tcPr>
          <w:p w14:paraId="05C46EA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反应更快地接受积极词归于自我</w:t>
            </w:r>
          </w:p>
        </w:tc>
        <w:tc>
          <w:tcPr>
            <w:tcW w:w="1705" w:type="dxa"/>
            <w:vAlign w:val="center"/>
          </w:tcPr>
          <w:p w14:paraId="639DB3F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21C0EEE4">
        <w:tc>
          <w:tcPr>
            <w:tcW w:w="1704" w:type="dxa"/>
            <w:vAlign w:val="center"/>
          </w:tcPr>
          <w:p w14:paraId="4B32A56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moral_SRET_RJ1_d</w:t>
            </w:r>
          </w:p>
        </w:tc>
        <w:tc>
          <w:tcPr>
            <w:tcW w:w="1704" w:type="dxa"/>
            <w:vAlign w:val="center"/>
          </w:tcPr>
          <w:p w14:paraId="671ACF2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SRET</w:t>
            </w:r>
            <w:r>
              <w:rPr>
                <w:rFonts w:hint="eastAsia" w:ascii="宋体" w:hAnsi="宋体" w:eastAsia="宋体" w:cs="宋体"/>
                <w:sz w:val="21"/>
                <w:szCs w:val="21"/>
                <w:vertAlign w:val="baseline"/>
                <w:lang w:val="en-US" w:eastAsia="zh-CN"/>
              </w:rPr>
              <w:t>-新旧词判断任务</w:t>
            </w:r>
          </w:p>
        </w:tc>
        <w:tc>
          <w:tcPr>
            <w:tcW w:w="1704" w:type="dxa"/>
            <w:vAlign w:val="center"/>
          </w:tcPr>
          <w:p w14:paraId="2F2FC67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Z(hit) - Z(FA)，self - friend 差值</w:t>
            </w:r>
          </w:p>
        </w:tc>
        <w:tc>
          <w:tcPr>
            <w:tcW w:w="1705" w:type="dxa"/>
            <w:vAlign w:val="center"/>
          </w:tcPr>
          <w:p w14:paraId="6BA59E7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判断“是否出现过”的敏感性，self为目标</w:t>
            </w:r>
          </w:p>
        </w:tc>
        <w:tc>
          <w:tcPr>
            <w:tcW w:w="1705" w:type="dxa"/>
            <w:vAlign w:val="center"/>
          </w:tcPr>
          <w:p w14:paraId="01122EEC">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783684F1">
        <w:tc>
          <w:tcPr>
            <w:tcW w:w="1704" w:type="dxa"/>
            <w:vAlign w:val="center"/>
          </w:tcPr>
          <w:p w14:paraId="0F255ED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ability_SRET_RJ1_d</w:t>
            </w:r>
          </w:p>
        </w:tc>
        <w:tc>
          <w:tcPr>
            <w:tcW w:w="1704" w:type="dxa"/>
            <w:vAlign w:val="center"/>
          </w:tcPr>
          <w:p w14:paraId="0A03F4E1">
            <w:pPr>
              <w:pStyle w:val="2"/>
              <w:keepNext w:val="0"/>
              <w:keepLines w:val="0"/>
              <w:widowControl/>
              <w:suppressLineNumbers w:val="0"/>
              <w:spacing w:before="0" w:beforeAutospacing="1" w:after="0" w:afterAutospacing="1"/>
              <w:ind w:left="0" w:leftChars="0" w:right="0" w:rightChars="0"/>
              <w:jc w:val="center"/>
              <w:rPr>
                <w:rFonts w:hint="default" w:ascii="宋体" w:hAnsi="宋体" w:eastAsia="宋体" w:cs="宋体"/>
                <w:sz w:val="21"/>
                <w:szCs w:val="21"/>
                <w:vertAlign w:val="baseline"/>
                <w:lang w:val="en-US" w:eastAsia="zh-CN"/>
              </w:rPr>
            </w:pPr>
            <w:r>
              <w:rPr>
                <w:rFonts w:hint="default" w:ascii="宋体" w:hAnsi="宋体" w:eastAsia="宋体" w:cs="宋体"/>
                <w:sz w:val="21"/>
                <w:szCs w:val="21"/>
                <w:vertAlign w:val="baseline"/>
                <w:lang w:val="en-US" w:eastAsia="zh-CN"/>
              </w:rPr>
              <w:t>SRET</w:t>
            </w:r>
            <w:r>
              <w:rPr>
                <w:rFonts w:hint="eastAsia" w:ascii="宋体" w:hAnsi="宋体" w:eastAsia="宋体" w:cs="宋体"/>
                <w:sz w:val="21"/>
                <w:szCs w:val="21"/>
                <w:vertAlign w:val="baseline"/>
                <w:lang w:val="en-US" w:eastAsia="zh-CN"/>
              </w:rPr>
              <w:t>-新旧词判断任务</w:t>
            </w:r>
          </w:p>
        </w:tc>
        <w:tc>
          <w:tcPr>
            <w:tcW w:w="1704" w:type="dxa"/>
            <w:vAlign w:val="center"/>
          </w:tcPr>
          <w:p w14:paraId="34155031">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Z(hit) - Z(FA)，self - friend 差值</w:t>
            </w:r>
          </w:p>
        </w:tc>
        <w:tc>
          <w:tcPr>
            <w:tcW w:w="1705" w:type="dxa"/>
            <w:vAlign w:val="center"/>
          </w:tcPr>
          <w:p w14:paraId="0B3E3218">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判断“是否出现过”的敏感性，self为目标</w:t>
            </w:r>
          </w:p>
        </w:tc>
        <w:tc>
          <w:tcPr>
            <w:tcW w:w="1705" w:type="dxa"/>
            <w:vAlign w:val="center"/>
          </w:tcPr>
          <w:p w14:paraId="023CCAB0">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r w14:paraId="6100EE51">
        <w:tc>
          <w:tcPr>
            <w:tcW w:w="1704" w:type="dxa"/>
            <w:vAlign w:val="center"/>
          </w:tcPr>
          <w:p w14:paraId="65BB4D4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moral_SRET_RJ2_d</w:t>
            </w:r>
          </w:p>
        </w:tc>
        <w:tc>
          <w:tcPr>
            <w:tcW w:w="1704" w:type="dxa"/>
            <w:vAlign w:val="center"/>
          </w:tcPr>
          <w:p w14:paraId="0ABF0859">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lang w:val="en-US" w:eastAsia="zh-CN"/>
              </w:rPr>
              <w:t>-来源记忆</w:t>
            </w:r>
            <w:r>
              <w:rPr>
                <w:rFonts w:hint="eastAsia" w:ascii="宋体" w:hAnsi="宋体" w:eastAsia="宋体" w:cs="宋体"/>
                <w:sz w:val="21"/>
                <w:szCs w:val="21"/>
              </w:rPr>
              <w:t>任务</w:t>
            </w:r>
          </w:p>
        </w:tc>
        <w:tc>
          <w:tcPr>
            <w:tcW w:w="1704" w:type="dxa"/>
            <w:vAlign w:val="center"/>
          </w:tcPr>
          <w:p w14:paraId="5717D73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Z(hit) - Z(FA)，self为信号、friend为噪音</w:t>
            </w:r>
          </w:p>
        </w:tc>
        <w:tc>
          <w:tcPr>
            <w:tcW w:w="1705" w:type="dxa"/>
            <w:vAlign w:val="center"/>
          </w:tcPr>
          <w:p w14:paraId="7EF5143A">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判断“来源是否是自己”的能力</w:t>
            </w:r>
          </w:p>
        </w:tc>
        <w:tc>
          <w:tcPr>
            <w:tcW w:w="1705" w:type="dxa"/>
            <w:vAlign w:val="center"/>
          </w:tcPr>
          <w:p w14:paraId="7D3B00B4">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Moral</w:t>
            </w:r>
          </w:p>
        </w:tc>
      </w:tr>
      <w:tr w14:paraId="75FEBFEA">
        <w:tc>
          <w:tcPr>
            <w:tcW w:w="1704" w:type="dxa"/>
            <w:vAlign w:val="center"/>
          </w:tcPr>
          <w:p w14:paraId="19EA4E6F">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ability_SRET_RJ2_d</w:t>
            </w:r>
          </w:p>
        </w:tc>
        <w:tc>
          <w:tcPr>
            <w:tcW w:w="1704" w:type="dxa"/>
            <w:vAlign w:val="center"/>
          </w:tcPr>
          <w:p w14:paraId="7555D3DE">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default" w:ascii="宋体" w:hAnsi="宋体" w:eastAsia="宋体" w:cs="宋体"/>
                <w:sz w:val="21"/>
                <w:szCs w:val="21"/>
                <w:lang w:val="en-US"/>
              </w:rPr>
              <w:t>SRET</w:t>
            </w:r>
            <w:r>
              <w:rPr>
                <w:rFonts w:hint="eastAsia" w:ascii="宋体" w:hAnsi="宋体" w:eastAsia="宋体" w:cs="宋体"/>
                <w:sz w:val="21"/>
                <w:szCs w:val="21"/>
                <w:lang w:val="en-US" w:eastAsia="zh-CN"/>
              </w:rPr>
              <w:t>-来源记忆</w:t>
            </w:r>
            <w:r>
              <w:rPr>
                <w:rFonts w:hint="eastAsia" w:ascii="宋体" w:hAnsi="宋体" w:eastAsia="宋体" w:cs="宋体"/>
                <w:sz w:val="21"/>
                <w:szCs w:val="21"/>
              </w:rPr>
              <w:t>任务</w:t>
            </w:r>
          </w:p>
        </w:tc>
        <w:tc>
          <w:tcPr>
            <w:tcW w:w="1704" w:type="dxa"/>
            <w:vAlign w:val="center"/>
          </w:tcPr>
          <w:p w14:paraId="0E0B677B">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d</w:t>
            </w: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prime</w:t>
            </w:r>
            <w:r>
              <w:rPr>
                <w:rFonts w:hint="eastAsia" w:ascii="宋体" w:hAnsi="宋体" w:eastAsia="宋体" w:cs="宋体"/>
                <w:sz w:val="21"/>
                <w:szCs w:val="21"/>
              </w:rPr>
              <w:t>= Z(hit) - Z(FA)，self为信号、friend为噪音</w:t>
            </w:r>
          </w:p>
        </w:tc>
        <w:tc>
          <w:tcPr>
            <w:tcW w:w="1705" w:type="dxa"/>
            <w:vAlign w:val="center"/>
          </w:tcPr>
          <w:p w14:paraId="3CE2508D">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rPr>
              <w:t>判断“来源是否是自己”的能力</w:t>
            </w:r>
          </w:p>
        </w:tc>
        <w:tc>
          <w:tcPr>
            <w:tcW w:w="1705" w:type="dxa"/>
            <w:vAlign w:val="center"/>
          </w:tcPr>
          <w:p w14:paraId="3A524395">
            <w:pPr>
              <w:pStyle w:val="2"/>
              <w:keepNext w:val="0"/>
              <w:keepLines w:val="0"/>
              <w:widowControl/>
              <w:suppressLineNumbers w:val="0"/>
              <w:spacing w:before="0" w:beforeAutospacing="1" w:after="0" w:afterAutospacing="1"/>
              <w:ind w:left="0" w:leftChars="0" w:right="0" w:rightChars="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Ability</w:t>
            </w:r>
          </w:p>
        </w:tc>
      </w:tr>
    </w:tbl>
    <w:p w14:paraId="53C2F4C6">
      <w:pPr>
        <w:numPr>
          <w:ilvl w:val="0"/>
          <w:numId w:val="0"/>
        </w:numPr>
        <w:rPr>
          <w:rFonts w:hint="eastAsia" w:ascii="宋体" w:hAnsi="宋体" w:eastAsia="宋体" w:cs="宋体"/>
          <w:sz w:val="21"/>
          <w:szCs w:val="21"/>
          <w:lang w:val="en-US" w:eastAsia="zh-CN"/>
        </w:rPr>
      </w:pPr>
    </w:p>
    <w:p w14:paraId="28FEB9AE">
      <w:pPr>
        <w:numPr>
          <w:ilvl w:val="0"/>
          <w:numId w:val="0"/>
        </w:numPr>
        <w:rPr>
          <w:rFonts w:hint="eastAsia"/>
          <w:lang w:val="en-US" w:eastAsia="zh-CN"/>
        </w:rPr>
      </w:pPr>
    </w:p>
    <w:p w14:paraId="0184FDBF">
      <w:pPr>
        <w:numPr>
          <w:ilvl w:val="0"/>
          <w:numId w:val="0"/>
        </w:numPr>
        <w:ind w:leftChars="0"/>
        <w:rPr>
          <w:rFonts w:hint="eastAsia"/>
          <w:lang w:val="en-US" w:eastAsia="zh-CN"/>
        </w:rPr>
      </w:pPr>
      <w:r>
        <w:rPr>
          <w:rFonts w:hint="eastAsia"/>
          <w:lang w:val="en-US" w:eastAsia="zh-CN"/>
        </w:rPr>
        <w:t>三、相关分析——揭示隐性测量与显性测量的关系</w:t>
      </w:r>
    </w:p>
    <w:p w14:paraId="0682A37C">
      <w:pPr>
        <w:numPr>
          <w:ilvl w:val="0"/>
          <w:numId w:val="4"/>
        </w:numPr>
        <w:ind w:leftChars="0"/>
        <w:rPr>
          <w:rFonts w:hint="eastAsia"/>
          <w:lang w:val="en-US" w:eastAsia="zh-CN"/>
        </w:rPr>
      </w:pPr>
      <w:r>
        <w:rPr>
          <w:rFonts w:hint="eastAsia"/>
          <w:lang w:val="en-US" w:eastAsia="zh-CN"/>
        </w:rPr>
        <w:t>对提取到的所有总分进行相关分析</w:t>
      </w:r>
    </w:p>
    <w:p w14:paraId="05D79593">
      <w:pPr>
        <w:numPr>
          <w:ilvl w:val="0"/>
          <w:numId w:val="0"/>
        </w:numPr>
        <w:rPr>
          <w:rFonts w:hint="eastAsia"/>
          <w:lang w:val="en-US" w:eastAsia="zh-CN"/>
        </w:rPr>
      </w:pPr>
      <w:r>
        <w:rPr>
          <w:rFonts w:hint="default"/>
          <w:lang w:val="en-US" w:eastAsia="zh-CN"/>
        </w:rPr>
        <w:t>为探究自评与认知任务指标之间的测量一致性，本研究计算了变量间的</w:t>
      </w:r>
      <w:r>
        <w:rPr>
          <w:rFonts w:hint="default"/>
          <w:highlight w:val="yellow"/>
          <w:lang w:val="en-US" w:eastAsia="zh-CN"/>
        </w:rPr>
        <w:t>皮尔逊相关系数</w:t>
      </w:r>
      <w:r>
        <w:rPr>
          <w:rFonts w:hint="default"/>
          <w:lang w:val="en-US" w:eastAsia="zh-CN"/>
        </w:rPr>
        <w:t>并使用</w:t>
      </w:r>
      <w:r>
        <w:rPr>
          <w:rFonts w:hint="default"/>
          <w:highlight w:val="yellow"/>
          <w:lang w:val="en-US" w:eastAsia="zh-CN"/>
        </w:rPr>
        <w:t xml:space="preserve"> corrplot </w:t>
      </w:r>
      <w:r>
        <w:rPr>
          <w:rFonts w:hint="default"/>
          <w:lang w:val="en-US" w:eastAsia="zh-CN"/>
        </w:rPr>
        <w:t>绘制相关热图。结果显示，</w:t>
      </w:r>
      <w:r>
        <w:rPr>
          <w:rFonts w:hint="eastAsia"/>
          <w:lang w:val="en-US" w:eastAsia="zh-CN"/>
        </w:rPr>
        <w:t>自我报告</w:t>
      </w:r>
      <w:r>
        <w:rPr>
          <w:rFonts w:hint="default"/>
          <w:lang w:val="en-US" w:eastAsia="zh-CN"/>
        </w:rPr>
        <w:t>变量之间相关较高，而行为任务之间及其与</w:t>
      </w:r>
      <w:r>
        <w:rPr>
          <w:rFonts w:hint="eastAsia"/>
          <w:lang w:val="en-US" w:eastAsia="zh-CN"/>
        </w:rPr>
        <w:t>自我报告</w:t>
      </w:r>
      <w:r>
        <w:rPr>
          <w:rFonts w:hint="default"/>
          <w:lang w:val="en-US" w:eastAsia="zh-CN"/>
        </w:rPr>
        <w:t>的相关性普遍较低，</w:t>
      </w:r>
      <w:r>
        <w:rPr>
          <w:rFonts w:hint="default"/>
          <w:u w:val="thick"/>
          <w:lang w:val="en-US" w:eastAsia="zh-CN"/>
        </w:rPr>
        <w:t>提示显性与隐性测量结构存在分离</w:t>
      </w:r>
      <w:r>
        <w:rPr>
          <w:rFonts w:hint="eastAsia"/>
          <w:lang w:val="en-US" w:eastAsia="zh-CN"/>
        </w:rPr>
        <w:t>。</w:t>
      </w:r>
    </w:p>
    <w:p w14:paraId="6D997F27">
      <w:pPr>
        <w:numPr>
          <w:ilvl w:val="0"/>
          <w:numId w:val="0"/>
        </w:numPr>
        <w:rPr>
          <w:rFonts w:hint="eastAsia"/>
          <w:lang w:val="en-US" w:eastAsia="zh-CN"/>
        </w:rPr>
      </w:pPr>
      <w:r>
        <w:rPr>
          <w:rFonts w:hint="eastAsia"/>
          <w:lang w:val="en-US" w:eastAsia="zh-CN"/>
        </w:rPr>
        <w:drawing>
          <wp:inline distT="0" distB="0" distL="114300" distR="114300">
            <wp:extent cx="3340100" cy="2679065"/>
            <wp:effectExtent l="0" t="0" r="12700" b="13335"/>
            <wp:docPr id="2" name="图片 2" descr="截屏2025-08-02 19.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8-02 19.17.31"/>
                    <pic:cNvPicPr>
                      <a:picLocks noChangeAspect="1"/>
                    </pic:cNvPicPr>
                  </pic:nvPicPr>
                  <pic:blipFill>
                    <a:blip r:embed="rId4"/>
                    <a:stretch>
                      <a:fillRect/>
                    </a:stretch>
                  </pic:blipFill>
                  <pic:spPr>
                    <a:xfrm>
                      <a:off x="0" y="0"/>
                      <a:ext cx="3340100" cy="2679065"/>
                    </a:xfrm>
                    <a:prstGeom prst="rect">
                      <a:avLst/>
                    </a:prstGeom>
                  </pic:spPr>
                </pic:pic>
              </a:graphicData>
            </a:graphic>
          </wp:inline>
        </w:drawing>
      </w:r>
    </w:p>
    <w:p w14:paraId="33BDF4B6">
      <w:pPr>
        <w:numPr>
          <w:ilvl w:val="0"/>
          <w:numId w:val="0"/>
        </w:numPr>
        <w:rPr>
          <w:rFonts w:hint="eastAsia"/>
          <w:lang w:val="en-US" w:eastAsia="zh-CN"/>
        </w:rPr>
      </w:pPr>
    </w:p>
    <w:p w14:paraId="411F1B07">
      <w:pPr>
        <w:numPr>
          <w:ilvl w:val="0"/>
          <w:numId w:val="4"/>
        </w:numPr>
        <w:ind w:left="0" w:leftChars="0" w:firstLine="0" w:firstLineChars="0"/>
        <w:jc w:val="left"/>
        <w:rPr>
          <w:rFonts w:hint="eastAsia"/>
          <w:lang w:val="en-US" w:eastAsia="zh-CN"/>
        </w:rPr>
      </w:pPr>
      <w:r>
        <w:rPr>
          <w:rFonts w:hint="eastAsia"/>
          <w:lang w:val="en-US" w:eastAsia="zh-CN"/>
        </w:rPr>
        <w:t>对问卷总分进行相关分析</w:t>
      </w:r>
    </w:p>
    <w:p w14:paraId="3A4B1AE3">
      <w:pPr>
        <w:numPr>
          <w:ilvl w:val="0"/>
          <w:numId w:val="0"/>
        </w:numPr>
        <w:ind w:leftChars="0"/>
        <w:jc w:val="left"/>
        <w:rPr>
          <w:rFonts w:hint="default"/>
          <w:i w:val="0"/>
          <w:iCs w:val="0"/>
          <w:u w:val="thick"/>
          <w:lang w:val="en-US" w:eastAsia="zh-CN"/>
        </w:rPr>
      </w:pPr>
      <w:r>
        <w:rPr>
          <w:rFonts w:hint="default"/>
          <w:lang w:val="en-US" w:eastAsia="zh-CN"/>
        </w:rPr>
        <w:t>为检验各自我报告变量之间的关系，计算了前16列变量</w:t>
      </w:r>
      <w:r>
        <w:rPr>
          <w:rFonts w:hint="eastAsia"/>
          <w:lang w:val="en-US" w:eastAsia="zh-CN"/>
        </w:rPr>
        <w:t>（自我报告）</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并绘制相关热图。结果显示，大部分</w:t>
      </w:r>
      <w:r>
        <w:rPr>
          <w:rFonts w:hint="eastAsia"/>
          <w:lang w:val="en-US" w:eastAsia="zh-CN"/>
        </w:rPr>
        <w:t>指标</w:t>
      </w:r>
      <w:r>
        <w:rPr>
          <w:rFonts w:hint="default"/>
          <w:lang w:val="en-US" w:eastAsia="zh-CN"/>
        </w:rPr>
        <w:t>间存在中等到较高的正相关，</w:t>
      </w:r>
      <w:r>
        <w:rPr>
          <w:rFonts w:hint="default"/>
          <w:i w:val="0"/>
          <w:iCs w:val="0"/>
          <w:u w:val="thick"/>
          <w:lang w:val="en-US" w:eastAsia="zh-CN"/>
        </w:rPr>
        <w:t>反映出积极自我相关特质量表之间具有较强的一致性和结构耦合性。</w:t>
      </w:r>
    </w:p>
    <w:p w14:paraId="2F76FD34">
      <w:pPr>
        <w:numPr>
          <w:ilvl w:val="0"/>
          <w:numId w:val="0"/>
        </w:numPr>
        <w:ind w:leftChars="0"/>
        <w:jc w:val="left"/>
        <w:rPr>
          <w:rFonts w:hint="default"/>
          <w:i w:val="0"/>
          <w:iCs w:val="0"/>
          <w:u w:val="thick"/>
          <w:lang w:val="en-US" w:eastAsia="zh-CN"/>
        </w:rPr>
      </w:pPr>
    </w:p>
    <w:p w14:paraId="348049F9">
      <w:pPr>
        <w:numPr>
          <w:ilvl w:val="0"/>
          <w:numId w:val="0"/>
        </w:numPr>
        <w:ind w:leftChars="0"/>
        <w:rPr>
          <w:rFonts w:hint="default"/>
          <w:i w:val="0"/>
          <w:iCs w:val="0"/>
          <w:u w:val="thick"/>
          <w:lang w:val="en-US" w:eastAsia="zh-CN"/>
        </w:rPr>
      </w:pPr>
      <w:r>
        <w:rPr>
          <w:rFonts w:hint="eastAsia"/>
          <w:lang w:val="en-US" w:eastAsia="zh-CN"/>
        </w:rPr>
        <w:drawing>
          <wp:inline distT="0" distB="0" distL="114300" distR="114300">
            <wp:extent cx="3288030" cy="2719070"/>
            <wp:effectExtent l="0" t="0" r="13970" b="24130"/>
            <wp:docPr id="17" name="图片 17" descr="截屏2025-08-02 19.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5-08-02 19.18.25"/>
                    <pic:cNvPicPr>
                      <a:picLocks noChangeAspect="1"/>
                    </pic:cNvPicPr>
                  </pic:nvPicPr>
                  <pic:blipFill>
                    <a:blip r:embed="rId5"/>
                    <a:stretch>
                      <a:fillRect/>
                    </a:stretch>
                  </pic:blipFill>
                  <pic:spPr>
                    <a:xfrm>
                      <a:off x="0" y="0"/>
                      <a:ext cx="3288030" cy="2719070"/>
                    </a:xfrm>
                    <a:prstGeom prst="rect">
                      <a:avLst/>
                    </a:prstGeom>
                  </pic:spPr>
                </pic:pic>
              </a:graphicData>
            </a:graphic>
          </wp:inline>
        </w:drawing>
      </w:r>
    </w:p>
    <w:p w14:paraId="4651B734">
      <w:pPr>
        <w:numPr>
          <w:ilvl w:val="0"/>
          <w:numId w:val="4"/>
        </w:numPr>
        <w:ind w:left="0" w:leftChars="0" w:firstLine="0" w:firstLineChars="0"/>
        <w:rPr>
          <w:rFonts w:hint="eastAsia"/>
          <w:lang w:val="en-US" w:eastAsia="zh-CN"/>
        </w:rPr>
      </w:pPr>
      <w:r>
        <w:rPr>
          <w:rFonts w:hint="eastAsia"/>
          <w:lang w:val="en-US" w:eastAsia="zh-CN"/>
        </w:rPr>
        <w:t>对行为任务进行相关分析</w:t>
      </w:r>
    </w:p>
    <w:p w14:paraId="14F65528">
      <w:pPr>
        <w:numPr>
          <w:ilvl w:val="0"/>
          <w:numId w:val="0"/>
        </w:numPr>
        <w:ind w:leftChars="0"/>
        <w:rPr>
          <w:rFonts w:hint="default"/>
          <w:u w:val="thick"/>
          <w:lang w:val="en-US" w:eastAsia="zh-CN"/>
        </w:rPr>
      </w:pPr>
      <w:r>
        <w:rPr>
          <w:rFonts w:hint="default"/>
          <w:lang w:val="en-US" w:eastAsia="zh-CN"/>
        </w:rPr>
        <w:t>为检验各行为任务指标之间的关系，计算了第 17 至 30 列变量</w:t>
      </w:r>
      <w:r>
        <w:rPr>
          <w:rFonts w:hint="eastAsia"/>
          <w:lang w:val="en-US" w:eastAsia="zh-CN"/>
        </w:rPr>
        <w:t>（行为任务）</w:t>
      </w:r>
      <w:r>
        <w:rPr>
          <w:rFonts w:hint="default"/>
          <w:lang w:val="en-US" w:eastAsia="zh-CN"/>
        </w:rPr>
        <w:t>的</w:t>
      </w:r>
      <w:r>
        <w:rPr>
          <w:rFonts w:hint="default"/>
          <w:highlight w:val="yellow"/>
          <w:lang w:val="en-US" w:eastAsia="zh-CN"/>
        </w:rPr>
        <w:t>皮尔逊相关系数</w:t>
      </w:r>
      <w:r>
        <w:rPr>
          <w:rFonts w:hint="default"/>
          <w:lang w:val="en-US" w:eastAsia="zh-CN"/>
        </w:rPr>
        <w:t>，并绘制相关热图。结果显示，不同任务间的相关性整体偏低，部分指标甚至呈现无关或负相关，表明行为任务在内部结构上较为分散，</w:t>
      </w:r>
      <w:r>
        <w:rPr>
          <w:rFonts w:hint="default"/>
          <w:u w:val="thick"/>
          <w:lang w:val="en-US" w:eastAsia="zh-CN"/>
        </w:rPr>
        <w:t>可能反映了不同的认知加工机制或任务特异性较强。</w:t>
      </w:r>
    </w:p>
    <w:p w14:paraId="42454AA4">
      <w:pPr>
        <w:numPr>
          <w:ilvl w:val="0"/>
          <w:numId w:val="0"/>
        </w:numPr>
        <w:ind w:leftChars="0" w:firstLine="428" w:firstLineChars="0"/>
        <w:rPr>
          <w:rFonts w:hint="default"/>
          <w:u w:val="none"/>
          <w:lang w:val="en-US" w:eastAsia="zh-CN"/>
        </w:rPr>
      </w:pPr>
    </w:p>
    <w:p w14:paraId="10240A89">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43935" cy="2988945"/>
            <wp:effectExtent l="0" t="0" r="12065" b="8255"/>
            <wp:docPr id="18" name="图片 18" descr="截屏2025-08-02 19.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5-08-02 19.19.06"/>
                    <pic:cNvPicPr>
                      <a:picLocks noChangeAspect="1"/>
                    </pic:cNvPicPr>
                  </pic:nvPicPr>
                  <pic:blipFill>
                    <a:blip r:embed="rId6"/>
                    <a:stretch>
                      <a:fillRect/>
                    </a:stretch>
                  </pic:blipFill>
                  <pic:spPr>
                    <a:xfrm>
                      <a:off x="0" y="0"/>
                      <a:ext cx="3543935" cy="2988945"/>
                    </a:xfrm>
                    <a:prstGeom prst="rect">
                      <a:avLst/>
                    </a:prstGeom>
                  </pic:spPr>
                </pic:pic>
              </a:graphicData>
            </a:graphic>
          </wp:inline>
        </w:drawing>
      </w:r>
    </w:p>
    <w:p w14:paraId="7251FEEB">
      <w:pPr>
        <w:numPr>
          <w:ilvl w:val="0"/>
          <w:numId w:val="2"/>
        </w:numPr>
        <w:ind w:left="0" w:leftChars="0" w:firstLine="0" w:firstLineChars="0"/>
        <w:rPr>
          <w:rFonts w:hint="eastAsia"/>
          <w:u w:val="none"/>
          <w:lang w:val="en-US" w:eastAsia="zh-CN"/>
        </w:rPr>
      </w:pPr>
      <w:r>
        <w:rPr>
          <w:rFonts w:hint="eastAsia"/>
          <w:u w:val="none"/>
          <w:lang w:val="en-US" w:eastAsia="zh-CN"/>
        </w:rPr>
        <w:t>十折交叉验证的线性模型</w:t>
      </w:r>
    </w:p>
    <w:p w14:paraId="074B7169">
      <w:pPr>
        <w:numPr>
          <w:ilvl w:val="0"/>
          <w:numId w:val="0"/>
        </w:numPr>
        <w:ind w:leftChars="0"/>
        <w:rPr>
          <w:rFonts w:hint="eastAsia"/>
          <w:u w:val="none"/>
          <w:lang w:val="en-US" w:eastAsia="zh-CN"/>
        </w:rPr>
      </w:pPr>
    </w:p>
    <w:p w14:paraId="23B7E36C">
      <w:pPr>
        <w:widowControl w:val="0"/>
        <w:numPr>
          <w:ilvl w:val="0"/>
          <w:numId w:val="0"/>
        </w:numPr>
        <w:jc w:val="both"/>
        <w:rPr>
          <w:rFonts w:hint="eastAsia"/>
          <w:u w:val="none"/>
          <w:lang w:val="en-US" w:eastAsia="zh-CN"/>
        </w:rPr>
      </w:pPr>
      <w:r>
        <w:rPr>
          <w:rFonts w:hint="eastAsia"/>
          <w:u w:val="none"/>
          <w:lang w:val="en-US" w:eastAsia="zh-CN"/>
        </w:rPr>
        <w:t>在完成第一步的相关分析之后，为更深入理解积极自我认知各维度间的结构关系与变量间的预测潜力，本部分研究进一步采用了基于交叉验证的多元回归建模策略，以补充相关性分析中所揭示的表面关联，探索变量之间的统计整合性与个体差异中的系统性结构。</w:t>
      </w:r>
    </w:p>
    <w:p w14:paraId="07A81579">
      <w:pPr>
        <w:widowControl w:val="0"/>
        <w:numPr>
          <w:ilvl w:val="0"/>
          <w:numId w:val="0"/>
        </w:numPr>
        <w:jc w:val="both"/>
        <w:rPr>
          <w:rFonts w:hint="eastAsia"/>
          <w:u w:val="none"/>
          <w:lang w:val="en-US" w:eastAsia="zh-CN"/>
        </w:rPr>
      </w:pPr>
    </w:p>
    <w:p w14:paraId="78F894F8">
      <w:pPr>
        <w:widowControl w:val="0"/>
        <w:numPr>
          <w:ilvl w:val="0"/>
          <w:numId w:val="0"/>
        </w:numPr>
        <w:jc w:val="both"/>
        <w:rPr>
          <w:rFonts w:hint="eastAsia"/>
          <w:u w:val="none"/>
          <w:lang w:val="en-US" w:eastAsia="zh-CN"/>
        </w:rPr>
      </w:pPr>
      <w:r>
        <w:rPr>
          <w:rFonts w:hint="eastAsia"/>
          <w:u w:val="none"/>
          <w:lang w:val="en-US" w:eastAsia="zh-CN"/>
        </w:rPr>
        <w:t>研究数据包括 503 位被试在 149 个自评条目上的完整得分，这些条目覆盖了积极自我认知的多个核心维度。尽管相关分析揭示了变量间的显著联系，但变量之间的预测关系与整体结构嵌套性仍需进一步探讨。因此，我们引入交叉验证建模方法，试图回答如下问题：在控制测量误差的前提下，一个积极自我认知变量在多大程度上可以由其余相关变量稳定预测？</w:t>
      </w:r>
    </w:p>
    <w:p w14:paraId="7197E26F">
      <w:pPr>
        <w:widowControl w:val="0"/>
        <w:numPr>
          <w:ilvl w:val="0"/>
          <w:numId w:val="0"/>
        </w:numPr>
        <w:jc w:val="both"/>
        <w:rPr>
          <w:rFonts w:hint="eastAsia"/>
          <w:u w:val="none"/>
          <w:lang w:val="en-US" w:eastAsia="zh-CN"/>
        </w:rPr>
      </w:pPr>
    </w:p>
    <w:p w14:paraId="5F0B179A">
      <w:pPr>
        <w:widowControl w:val="0"/>
        <w:numPr>
          <w:ilvl w:val="0"/>
          <w:numId w:val="0"/>
        </w:numPr>
        <w:jc w:val="both"/>
        <w:rPr>
          <w:rFonts w:hint="eastAsia"/>
          <w:u w:val="none"/>
          <w:lang w:val="en-US" w:eastAsia="zh-CN"/>
        </w:rPr>
      </w:pPr>
      <w:r>
        <w:rPr>
          <w:rFonts w:hint="eastAsia"/>
          <w:u w:val="none"/>
          <w:lang w:val="en-US" w:eastAsia="zh-CN"/>
        </w:rPr>
        <w:t>本步骤采用嵌套式建模策略，将变量轮流作为因变量建模，同时在每次建模中使用十折交叉验证（10-fold cross-validation）评估模型的稳定性。整体流程如下：</w:t>
      </w:r>
    </w:p>
    <w:p w14:paraId="540F532A">
      <w:pPr>
        <w:widowControl w:val="0"/>
        <w:numPr>
          <w:ilvl w:val="0"/>
          <w:numId w:val="0"/>
        </w:numPr>
        <w:jc w:val="both"/>
        <w:rPr>
          <w:rFonts w:hint="eastAsia"/>
          <w:u w:val="none"/>
          <w:lang w:val="en-US" w:eastAsia="zh-CN"/>
        </w:rPr>
      </w:pPr>
    </w:p>
    <w:p w14:paraId="16F2A462">
      <w:pPr>
        <w:widowControl w:val="0"/>
        <w:numPr>
          <w:ilvl w:val="0"/>
          <w:numId w:val="0"/>
        </w:numPr>
        <w:jc w:val="both"/>
        <w:rPr>
          <w:rFonts w:hint="eastAsia"/>
          <w:u w:val="none"/>
          <w:lang w:val="en-US" w:eastAsia="zh-CN"/>
        </w:rPr>
      </w:pPr>
      <w:r>
        <w:rPr>
          <w:rFonts w:hint="eastAsia"/>
          <w:u w:val="none"/>
          <w:lang w:val="en-US" w:eastAsia="zh-CN"/>
        </w:rPr>
        <w:t>1. 外层：轮流将变量作为预测目标</w:t>
      </w:r>
    </w:p>
    <w:p w14:paraId="7695CD71">
      <w:pPr>
        <w:widowControl w:val="0"/>
        <w:numPr>
          <w:ilvl w:val="0"/>
          <w:numId w:val="0"/>
        </w:numPr>
        <w:jc w:val="both"/>
        <w:rPr>
          <w:rFonts w:hint="eastAsia"/>
          <w:u w:val="none"/>
          <w:lang w:val="en-US" w:eastAsia="zh-CN"/>
        </w:rPr>
      </w:pPr>
      <w:r>
        <w:rPr>
          <w:rFonts w:hint="eastAsia"/>
          <w:u w:val="none"/>
          <w:lang w:val="en-US" w:eastAsia="zh-CN"/>
        </w:rPr>
        <w:t>在外层循环中，依次将每一个变量设定为目标变量，使用其余 148 个变量作为自变量构建多元线性回归模型。此过程共运行 149 次，确保每个变量都作为预测目标被完整建模一次。</w:t>
      </w:r>
    </w:p>
    <w:p w14:paraId="6503086F">
      <w:pPr>
        <w:widowControl w:val="0"/>
        <w:numPr>
          <w:ilvl w:val="0"/>
          <w:numId w:val="0"/>
        </w:numPr>
        <w:jc w:val="both"/>
        <w:rPr>
          <w:rFonts w:hint="eastAsia"/>
          <w:u w:val="none"/>
          <w:lang w:val="en-US" w:eastAsia="zh-CN"/>
        </w:rPr>
      </w:pPr>
    </w:p>
    <w:p w14:paraId="44C100F7">
      <w:pPr>
        <w:widowControl w:val="0"/>
        <w:numPr>
          <w:ilvl w:val="0"/>
          <w:numId w:val="0"/>
        </w:numPr>
        <w:jc w:val="both"/>
        <w:rPr>
          <w:rFonts w:hint="eastAsia"/>
          <w:u w:val="none"/>
          <w:lang w:val="en-US" w:eastAsia="zh-CN"/>
        </w:rPr>
      </w:pPr>
      <w:r>
        <w:rPr>
          <w:rFonts w:hint="eastAsia"/>
          <w:u w:val="none"/>
          <w:lang w:val="en-US" w:eastAsia="zh-CN"/>
        </w:rPr>
        <w:t>2. 内层：嵌套十折交叉验证</w:t>
      </w:r>
    </w:p>
    <w:p w14:paraId="19F44111">
      <w:pPr>
        <w:widowControl w:val="0"/>
        <w:numPr>
          <w:ilvl w:val="0"/>
          <w:numId w:val="0"/>
        </w:numPr>
        <w:jc w:val="both"/>
        <w:rPr>
          <w:rFonts w:hint="eastAsia"/>
          <w:u w:val="none"/>
          <w:lang w:val="en-US" w:eastAsia="zh-CN"/>
        </w:rPr>
      </w:pPr>
      <w:r>
        <w:rPr>
          <w:rFonts w:hint="eastAsia"/>
          <w:u w:val="none"/>
          <w:lang w:val="en-US" w:eastAsia="zh-CN"/>
        </w:rPr>
        <w:t>每一轮模型构建中，进一步执行十折交叉验证以确保结果的稳健性：首先将 503 个样本划分为 10 个fold，每轮以其中 9 个fold为训练集，剩余1个fold为验证集，训练模型并预测验证集。在此基础上重复10次，轮流更换验证集。最后，将 10 次验证的性能指标（RMSE、R²、MAE）进行平均，用于评估模型对该变量的整体预测力。</w:t>
      </w:r>
    </w:p>
    <w:p w14:paraId="3FB5854B">
      <w:pPr>
        <w:widowControl w:val="0"/>
        <w:numPr>
          <w:ilvl w:val="0"/>
          <w:numId w:val="0"/>
        </w:numPr>
        <w:jc w:val="both"/>
        <w:rPr>
          <w:rFonts w:hint="eastAsia"/>
          <w:u w:val="none"/>
          <w:lang w:val="en-US" w:eastAsia="zh-CN"/>
        </w:rPr>
      </w:pPr>
    </w:p>
    <w:p w14:paraId="3419822E">
      <w:pPr>
        <w:widowControl w:val="0"/>
        <w:numPr>
          <w:ilvl w:val="0"/>
          <w:numId w:val="0"/>
        </w:numPr>
        <w:jc w:val="both"/>
        <w:rPr>
          <w:rFonts w:hint="default"/>
          <w:u w:val="none"/>
          <w:lang w:val="en-US" w:eastAsia="zh-CN"/>
        </w:rPr>
      </w:pPr>
      <w:r>
        <w:rPr>
          <w:rFonts w:hint="default"/>
          <w:u w:val="none"/>
          <w:lang w:val="en-US" w:eastAsia="zh-CN"/>
        </w:rPr>
        <w:t>为识别变量间结构一致性较强的核心条目，本研究基于交叉验证线性模型计算了每个变量的预测性能。通过设定 R²(&gt;0.3)</w:t>
      </w:r>
      <w:r>
        <w:rPr>
          <w:rFonts w:hint="eastAsia"/>
          <w:u w:val="none"/>
          <w:lang w:val="en-US" w:eastAsia="zh-CN"/>
        </w:rPr>
        <w:t>、</w:t>
      </w:r>
      <w:r>
        <w:rPr>
          <w:rFonts w:hint="default"/>
          <w:u w:val="none"/>
          <w:lang w:val="en-US" w:eastAsia="zh-CN"/>
        </w:rPr>
        <w:t xml:space="preserve">RMSE(&lt;0.8) </w:t>
      </w:r>
      <w:r>
        <w:rPr>
          <w:rFonts w:hint="eastAsia"/>
          <w:u w:val="none"/>
          <w:lang w:val="en-US" w:eastAsia="zh-CN"/>
        </w:rPr>
        <w:t xml:space="preserve">和 </w:t>
      </w:r>
      <w:r>
        <w:rPr>
          <w:rFonts w:hint="default"/>
          <w:u w:val="none"/>
          <w:lang w:val="en-US" w:eastAsia="zh-CN"/>
        </w:rPr>
        <w:t>R²(&gt;0.</w:t>
      </w:r>
      <w:r>
        <w:rPr>
          <w:rFonts w:hint="eastAsia"/>
          <w:u w:val="none"/>
          <w:lang w:val="en-US" w:eastAsia="zh-CN"/>
        </w:rPr>
        <w:t>4</w:t>
      </w:r>
      <w:r>
        <w:rPr>
          <w:rFonts w:hint="default"/>
          <w:u w:val="none"/>
          <w:lang w:val="en-US" w:eastAsia="zh-CN"/>
        </w:rPr>
        <w:t>)</w:t>
      </w:r>
      <w:r>
        <w:rPr>
          <w:rFonts w:hint="eastAsia"/>
          <w:u w:val="none"/>
          <w:lang w:val="en-US" w:eastAsia="zh-CN"/>
        </w:rPr>
        <w:t xml:space="preserve"> </w:t>
      </w:r>
      <w:r>
        <w:rPr>
          <w:rFonts w:hint="default"/>
          <w:u w:val="none"/>
          <w:lang w:val="en-US" w:eastAsia="zh-CN"/>
        </w:rPr>
        <w:t>的筛选阈值，</w:t>
      </w:r>
      <w:r>
        <w:rPr>
          <w:rFonts w:hint="eastAsia"/>
          <w:u w:val="none"/>
          <w:lang w:val="en-US" w:eastAsia="zh-CN"/>
        </w:rPr>
        <w:t>前者保留了66个条目，后者保留了73个条目</w:t>
      </w:r>
      <w:r>
        <w:rPr>
          <w:rFonts w:hint="default"/>
          <w:u w:val="none"/>
          <w:lang w:val="en-US" w:eastAsia="zh-CN"/>
        </w:rPr>
        <w:t>。</w:t>
      </w:r>
    </w:p>
    <w:p w14:paraId="13D9CB02">
      <w:pPr>
        <w:numPr>
          <w:ilvl w:val="0"/>
          <w:numId w:val="0"/>
        </w:numPr>
        <w:ind w:leftChars="0"/>
        <w:rPr>
          <w:rFonts w:hint="default"/>
          <w:u w:val="none"/>
          <w:lang w:val="en-US" w:eastAsia="zh-CN"/>
        </w:rPr>
      </w:pPr>
      <w:r>
        <w:rPr>
          <w:rFonts w:hint="default"/>
          <w:u w:val="none"/>
          <w:lang w:val="en-US" w:eastAsia="zh-CN"/>
        </w:rPr>
        <w:t>从</w:t>
      </w:r>
      <w:r>
        <w:rPr>
          <w:rFonts w:hint="default"/>
          <w:b/>
          <w:bCs/>
          <w:u w:val="thick"/>
          <w:lang w:val="en-US" w:eastAsia="zh-CN"/>
        </w:rPr>
        <w:t>统计结构角度</w:t>
      </w:r>
      <w:r>
        <w:rPr>
          <w:rFonts w:hint="default"/>
          <w:u w:val="none"/>
          <w:lang w:val="en-US" w:eastAsia="zh-CN"/>
        </w:rPr>
        <w:t>来看，自我报告变量之间呈现较强的相关性和结构耦合，导致它们更容易在建模中相互预测，而行为任务变量则表现出较低的结构协同性，难以融入整体预测模型框架。从</w:t>
      </w:r>
      <w:r>
        <w:rPr>
          <w:rFonts w:hint="default"/>
          <w:b/>
          <w:bCs/>
          <w:u w:val="thick"/>
          <w:lang w:val="en-US" w:eastAsia="zh-CN"/>
        </w:rPr>
        <w:t>测量属性角度</w:t>
      </w:r>
      <w:r>
        <w:rPr>
          <w:rFonts w:hint="default"/>
          <w:u w:val="none"/>
          <w:lang w:val="en-US" w:eastAsia="zh-CN"/>
        </w:rPr>
        <w:t>，自我报告反映的是个体对自我认知的稳定表征，属于高结构性、低噪声的主观陈述类型；而行为任务则更依赖于任务情境和反应过程，结果波动性大、通用性弱，难以用其他变量稳定建模。从</w:t>
      </w:r>
      <w:r>
        <w:rPr>
          <w:rFonts w:hint="default"/>
          <w:b/>
          <w:bCs/>
          <w:u w:val="thick"/>
          <w:lang w:val="en-US" w:eastAsia="zh-CN"/>
        </w:rPr>
        <w:t>心理学机制角度</w:t>
      </w:r>
      <w:r>
        <w:rPr>
          <w:rFonts w:hint="default"/>
          <w:u w:val="none"/>
          <w:lang w:val="en-US" w:eastAsia="zh-CN"/>
        </w:rPr>
        <w:t>，自我报告反映的是个体对自我特质的显性认知和长期评价，而行为任务更多激活的是即时加工或自动化反应，其结果未必直接映射到个体自我结构的认知层面，这也说明两类测量可能反映的是不同心理系统或认知路径中的加工阶段</w:t>
      </w:r>
    </w:p>
    <w:p w14:paraId="1800289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70500" cy="3200400"/>
            <wp:effectExtent l="0" t="0" r="12700" b="0"/>
            <wp:docPr id="7" name="图片 7" descr="截屏2025-07-13 09.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7-13 09.31.21"/>
                    <pic:cNvPicPr>
                      <a:picLocks noChangeAspect="1"/>
                    </pic:cNvPicPr>
                  </pic:nvPicPr>
                  <pic:blipFill>
                    <a:blip r:embed="rId7"/>
                    <a:stretch>
                      <a:fillRect/>
                    </a:stretch>
                  </pic:blipFill>
                  <pic:spPr>
                    <a:xfrm>
                      <a:off x="0" y="0"/>
                      <a:ext cx="5270500" cy="3200400"/>
                    </a:xfrm>
                    <a:prstGeom prst="rect">
                      <a:avLst/>
                    </a:prstGeom>
                  </pic:spPr>
                </pic:pic>
              </a:graphicData>
            </a:graphic>
          </wp:inline>
        </w:drawing>
      </w:r>
    </w:p>
    <w:p w14:paraId="6069EA8C">
      <w:pPr>
        <w:numPr>
          <w:ilvl w:val="0"/>
          <w:numId w:val="0"/>
        </w:numPr>
        <w:ind w:leftChars="0"/>
        <w:rPr>
          <w:rFonts w:hint="default"/>
          <w:u w:val="none"/>
          <w:lang w:val="en-US" w:eastAsia="zh-CN"/>
        </w:rPr>
      </w:pPr>
      <w:r>
        <w:rPr>
          <w:rFonts w:hint="eastAsia"/>
          <w:u w:val="none"/>
          <w:lang w:val="en-US" w:eastAsia="zh-CN"/>
        </w:rPr>
        <w:t>保留条目：</w:t>
      </w:r>
    </w:p>
    <w:p w14:paraId="38A9484F">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7960" cy="727710"/>
            <wp:effectExtent l="0" t="0" r="15240" b="8890"/>
            <wp:docPr id="8" name="图片 8" descr="截屏2025-07-13 09.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7-13 09.32.51"/>
                    <pic:cNvPicPr>
                      <a:picLocks noChangeAspect="1"/>
                    </pic:cNvPicPr>
                  </pic:nvPicPr>
                  <pic:blipFill>
                    <a:blip r:embed="rId8"/>
                    <a:stretch>
                      <a:fillRect/>
                    </a:stretch>
                  </pic:blipFill>
                  <pic:spPr>
                    <a:xfrm>
                      <a:off x="0" y="0"/>
                      <a:ext cx="5267960" cy="727710"/>
                    </a:xfrm>
                    <a:prstGeom prst="rect">
                      <a:avLst/>
                    </a:prstGeom>
                  </pic:spPr>
                </pic:pic>
              </a:graphicData>
            </a:graphic>
          </wp:inline>
        </w:drawing>
      </w:r>
    </w:p>
    <w:p w14:paraId="557032A4">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5268595" cy="817245"/>
            <wp:effectExtent l="0" t="0" r="14605" b="20955"/>
            <wp:docPr id="9" name="图片 9" descr="截屏2025-07-13 09.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7-13 09.33.20"/>
                    <pic:cNvPicPr>
                      <a:picLocks noChangeAspect="1"/>
                    </pic:cNvPicPr>
                  </pic:nvPicPr>
                  <pic:blipFill>
                    <a:blip r:embed="rId9"/>
                    <a:stretch>
                      <a:fillRect/>
                    </a:stretch>
                  </pic:blipFill>
                  <pic:spPr>
                    <a:xfrm>
                      <a:off x="0" y="0"/>
                      <a:ext cx="5268595" cy="817245"/>
                    </a:xfrm>
                    <a:prstGeom prst="rect">
                      <a:avLst/>
                    </a:prstGeom>
                  </pic:spPr>
                </pic:pic>
              </a:graphicData>
            </a:graphic>
          </wp:inline>
        </w:drawing>
      </w:r>
    </w:p>
    <w:p w14:paraId="2E9E5AA6">
      <w:pPr>
        <w:numPr>
          <w:ilvl w:val="0"/>
          <w:numId w:val="0"/>
        </w:numPr>
        <w:ind w:leftChars="0"/>
        <w:rPr>
          <w:rFonts w:hint="default"/>
          <w:u w:val="none"/>
          <w:lang w:val="en-US" w:eastAsia="zh-CN"/>
        </w:rPr>
      </w:pPr>
    </w:p>
    <w:p w14:paraId="0A5CD3B3">
      <w:pPr>
        <w:numPr>
          <w:ilvl w:val="0"/>
          <w:numId w:val="0"/>
        </w:numPr>
        <w:ind w:leftChars="0"/>
        <w:rPr>
          <w:rFonts w:hint="default"/>
          <w:u w:val="none"/>
          <w:lang w:val="en-US" w:eastAsia="zh-CN"/>
        </w:rPr>
      </w:pPr>
    </w:p>
    <w:p w14:paraId="08911035">
      <w:pPr>
        <w:numPr>
          <w:ilvl w:val="0"/>
          <w:numId w:val="2"/>
        </w:numPr>
        <w:ind w:left="0" w:leftChars="0" w:firstLine="0" w:firstLineChars="0"/>
        <w:rPr>
          <w:rFonts w:hint="eastAsia"/>
          <w:u w:val="none"/>
          <w:lang w:val="en-US" w:eastAsia="zh-CN"/>
        </w:rPr>
      </w:pPr>
      <w:r>
        <w:rPr>
          <w:rFonts w:hint="default"/>
          <w:u w:val="none"/>
          <w:lang w:val="en-US" w:eastAsia="zh-CN"/>
        </w:rPr>
        <w:t>B</w:t>
      </w:r>
      <w:r>
        <w:rPr>
          <w:rFonts w:hint="eastAsia"/>
          <w:u w:val="none"/>
          <w:lang w:val="en-US" w:eastAsia="zh-CN"/>
        </w:rPr>
        <w:t xml:space="preserve">ifactor </w:t>
      </w:r>
      <w:r>
        <w:rPr>
          <w:rFonts w:hint="default"/>
          <w:u w:val="none"/>
          <w:lang w:val="en-US" w:eastAsia="zh-CN"/>
        </w:rPr>
        <w:t>M</w:t>
      </w:r>
      <w:r>
        <w:rPr>
          <w:rFonts w:hint="eastAsia"/>
          <w:u w:val="none"/>
          <w:lang w:val="en-US" w:eastAsia="zh-CN"/>
        </w:rPr>
        <w:t>odel分析</w:t>
      </w:r>
    </w:p>
    <w:p w14:paraId="40AED0B3">
      <w:pPr>
        <w:numPr>
          <w:numId w:val="0"/>
        </w:numPr>
        <w:ind w:leftChars="0"/>
        <w:rPr>
          <w:rFonts w:hint="default"/>
          <w:u w:val="none"/>
          <w:lang w:val="en-US" w:eastAsia="zh-CN"/>
        </w:rPr>
      </w:pPr>
      <w:r>
        <w:rPr>
          <w:rFonts w:hint="default"/>
          <w:u w:val="none"/>
          <w:lang w:val="en-US" w:eastAsia="zh-CN"/>
        </w:rPr>
        <w:t>在进一步检验积极自我认知结构的潜在共性时，我们基于标准化数据构建了包含通用因子（general factor）与多个特异因子（specific factors）的双因子（bifactor）模型。拟合结果显示，模型的 RMSEA = 0.049 与 SRMR = 0.069，均处于可接受甚至理想范围，表明残差结构尚可；但 CFI = 0.735 与 TLI = 0.728 明显低于理想拟合标准（通常要求 &gt; 0.90），提示该模型在整体结构拟合方面存在偏差。</w:t>
      </w:r>
    </w:p>
    <w:p w14:paraId="466D85D4">
      <w:pPr>
        <w:numPr>
          <w:numId w:val="0"/>
        </w:numPr>
        <w:ind w:leftChars="0"/>
        <w:rPr>
          <w:rFonts w:hint="default"/>
          <w:u w:val="none"/>
          <w:lang w:val="en-US" w:eastAsia="zh-CN"/>
        </w:rPr>
      </w:pPr>
      <w:r>
        <w:rPr>
          <w:rFonts w:hint="default"/>
          <w:u w:val="none"/>
          <w:lang w:val="en-US" w:eastAsia="zh-CN"/>
        </w:rPr>
        <w:t>结合模型结构与加载结果可见，尽管我们设定了一个统摄全部测量指标的通用因子（I），但其解释力相对有限，模型更倾向于表现为由多个特异因子主导的多维结构。这一结果暗示，在积极自我认知的测量中，尽管不同任务（如IAT、ALT、SRET）均意在揭示个体对自我持有的积极加工倾向，但它们可能反映了不同的心理机制——如反应偏好、加工速度、信号辨别能力等。也就是说，积极自我认知可能并非源于统一的潜在构念，而更可能是一种多维且任务特异性较强的结构。</w:t>
      </w:r>
    </w:p>
    <w:p w14:paraId="7ACF0269">
      <w:pPr>
        <w:numPr>
          <w:numId w:val="0"/>
        </w:numPr>
        <w:ind w:leftChars="0"/>
        <w:rPr>
          <w:rFonts w:hint="default"/>
          <w:u w:val="none"/>
          <w:lang w:val="en-US" w:eastAsia="zh-CN"/>
        </w:rPr>
      </w:pPr>
      <w:r>
        <w:rPr>
          <w:rFonts w:hint="default"/>
          <w:u w:val="none"/>
          <w:lang w:val="en-US" w:eastAsia="zh-CN"/>
        </w:rPr>
        <w:t>因此，本研究结果不支持将积极自我认知简化为单一共性因子所主导的结构模型，而支持其呈现出多种潜在加工成分的可能性。这也为未来在建构积极自我认知的理论模型时提供了证据支持：应充分考虑其心理加工的多样性与测量工具的异质性，而非假设其具有单一、内隐一致的潜在因子结构。</w:t>
      </w:r>
    </w:p>
    <w:p w14:paraId="7CC0FFE5">
      <w:pPr>
        <w:numPr>
          <w:numId w:val="0"/>
        </w:numPr>
        <w:ind w:leftChars="0"/>
        <w:rPr>
          <w:rFonts w:hint="default"/>
          <w:u w:val="none"/>
          <w:lang w:val="en-US" w:eastAsia="zh-CN"/>
        </w:rPr>
      </w:pPr>
      <w:r>
        <w:rPr>
          <w:rFonts w:hint="default"/>
          <w:u w:val="none"/>
          <w:lang w:val="en-US" w:eastAsia="zh-CN"/>
        </w:rPr>
        <w:drawing>
          <wp:inline distT="0" distB="0" distL="114300" distR="114300">
            <wp:extent cx="5268595" cy="2940050"/>
            <wp:effectExtent l="0" t="0" r="14605" b="6350"/>
            <wp:docPr id="3" name="图片 3" descr="截屏2025-08-07 17.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5-08-07 17.24.46"/>
                    <pic:cNvPicPr>
                      <a:picLocks noChangeAspect="1"/>
                    </pic:cNvPicPr>
                  </pic:nvPicPr>
                  <pic:blipFill>
                    <a:blip r:embed="rId10"/>
                    <a:stretch>
                      <a:fillRect/>
                    </a:stretch>
                  </pic:blipFill>
                  <pic:spPr>
                    <a:xfrm>
                      <a:off x="0" y="0"/>
                      <a:ext cx="5268595" cy="2940050"/>
                    </a:xfrm>
                    <a:prstGeom prst="rect">
                      <a:avLst/>
                    </a:prstGeom>
                  </pic:spPr>
                </pic:pic>
              </a:graphicData>
            </a:graphic>
          </wp:inline>
        </w:drawing>
      </w:r>
    </w:p>
    <w:p w14:paraId="1243CC3D">
      <w:pPr>
        <w:numPr>
          <w:numId w:val="0"/>
        </w:numPr>
        <w:ind w:leftChars="0"/>
        <w:rPr>
          <w:rFonts w:hint="default"/>
          <w:u w:val="none"/>
          <w:lang w:val="en-US" w:eastAsia="zh-CN"/>
        </w:rPr>
      </w:pPr>
      <w:r>
        <w:rPr>
          <w:rFonts w:hint="default"/>
          <w:u w:val="none"/>
          <w:lang w:val="en-US" w:eastAsia="zh-CN"/>
        </w:rPr>
        <w:t>⸻</w:t>
      </w:r>
    </w:p>
    <w:p w14:paraId="2ED4E001">
      <w:pPr>
        <w:numPr>
          <w:numId w:val="0"/>
        </w:numPr>
        <w:ind w:leftChars="0"/>
        <w:rPr>
          <w:rFonts w:hint="default"/>
          <w:u w:val="none"/>
          <w:lang w:val="en-US" w:eastAsia="zh-CN"/>
        </w:rPr>
      </w:pPr>
    </w:p>
    <w:p w14:paraId="5935016F">
      <w:pPr>
        <w:numPr>
          <w:ilvl w:val="0"/>
          <w:numId w:val="0"/>
        </w:numPr>
        <w:ind w:leftChars="0"/>
        <w:rPr>
          <w:rFonts w:hint="default"/>
          <w:u w:val="none"/>
          <w:lang w:val="en-US" w:eastAsia="zh-CN"/>
        </w:rPr>
      </w:pPr>
      <w:bookmarkStart w:id="0" w:name="_GoBack"/>
      <w:bookmarkEnd w:id="0"/>
    </w:p>
    <w:p w14:paraId="318ED54E">
      <w:pPr>
        <w:numPr>
          <w:ilvl w:val="0"/>
          <w:numId w:val="0"/>
        </w:numPr>
        <w:ind w:leftChars="0"/>
        <w:rPr>
          <w:rFonts w:hint="default"/>
          <w:u w:val="none"/>
          <w:lang w:val="en-US" w:eastAsia="zh-CN"/>
        </w:rPr>
      </w:pPr>
    </w:p>
    <w:p w14:paraId="393FAF4F">
      <w:pPr>
        <w:numPr>
          <w:ilvl w:val="0"/>
          <w:numId w:val="0"/>
        </w:numPr>
        <w:ind w:leftChars="0"/>
        <w:rPr>
          <w:rFonts w:hint="default"/>
          <w:u w:val="none"/>
          <w:lang w:val="en-US" w:eastAsia="zh-CN"/>
        </w:rPr>
      </w:pPr>
      <w:r>
        <w:rPr>
          <w:rFonts w:hint="eastAsia"/>
          <w:u w:val="none"/>
          <w:lang w:val="en-US" w:eastAsia="zh-CN"/>
        </w:rPr>
        <w:t>五、自我报告与行为任务的网络分析</w:t>
      </w:r>
    </w:p>
    <w:p w14:paraId="754CC7E4">
      <w:pPr>
        <w:numPr>
          <w:ilvl w:val="0"/>
          <w:numId w:val="0"/>
        </w:numPr>
        <w:ind w:leftChars="0"/>
        <w:rPr>
          <w:rFonts w:hint="default"/>
          <w:u w:val="thick"/>
          <w:lang w:val="en-US" w:eastAsia="zh-CN"/>
        </w:rPr>
      </w:pPr>
      <w:r>
        <w:rPr>
          <w:rFonts w:hint="default"/>
          <w:u w:val="none"/>
          <w:lang w:val="en-US" w:eastAsia="zh-CN"/>
        </w:rPr>
        <w:t>为检验自我报告与行为任务变量的结构联结模式，分别对两类变量进行了基于图模型的网络分析（EGA, model = “glasso”），并构建了合并的邻接矩阵进行联合可视化。结果显示，</w:t>
      </w:r>
      <w:r>
        <w:rPr>
          <w:rFonts w:hint="default"/>
          <w:u w:val="thick"/>
          <w:lang w:val="en-US" w:eastAsia="zh-CN"/>
        </w:rPr>
        <w:t>两组变量在图结构上各自形成相对独立的子网络，节点之间的连接主要集中在各自组内，跨组边稀疏，表明自我报告与行为任务之间在结构层面呈现出明显的分离状态。</w:t>
      </w:r>
    </w:p>
    <w:p w14:paraId="61D3A040">
      <w:pPr>
        <w:numPr>
          <w:ilvl w:val="0"/>
          <w:numId w:val="0"/>
        </w:numPr>
        <w:ind w:leftChars="0"/>
        <w:rPr>
          <w:rFonts w:hint="default"/>
          <w:u w:val="none"/>
          <w:lang w:val="en-US" w:eastAsia="zh-CN"/>
        </w:rPr>
      </w:pPr>
    </w:p>
    <w:p w14:paraId="58EAD200">
      <w:pPr>
        <w:numPr>
          <w:ilvl w:val="0"/>
          <w:numId w:val="0"/>
        </w:numPr>
        <w:ind w:leftChars="0"/>
        <w:rPr>
          <w:rFonts w:hint="default"/>
          <w:u w:val="none"/>
          <w:lang w:val="en-US" w:eastAsia="zh-CN"/>
        </w:rPr>
      </w:pPr>
      <w:r>
        <w:rPr>
          <w:rFonts w:hint="default"/>
          <w:u w:val="none"/>
          <w:lang w:val="en-US" w:eastAsia="zh-CN"/>
        </w:rPr>
        <w:drawing>
          <wp:inline distT="0" distB="0" distL="114300" distR="114300">
            <wp:extent cx="3598545" cy="2147570"/>
            <wp:effectExtent l="0" t="0" r="8255" b="11430"/>
            <wp:docPr id="11" name="图片 11" descr="截屏2025-07-10 14.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5-07-10 14.26.51"/>
                    <pic:cNvPicPr>
                      <a:picLocks noChangeAspect="1"/>
                    </pic:cNvPicPr>
                  </pic:nvPicPr>
                  <pic:blipFill>
                    <a:blip r:embed="rId11"/>
                    <a:stretch>
                      <a:fillRect/>
                    </a:stretch>
                  </pic:blipFill>
                  <pic:spPr>
                    <a:xfrm>
                      <a:off x="0" y="0"/>
                      <a:ext cx="3598545" cy="2147570"/>
                    </a:xfrm>
                    <a:prstGeom prst="rect">
                      <a:avLst/>
                    </a:prstGeom>
                  </pic:spPr>
                </pic:pic>
              </a:graphicData>
            </a:graphic>
          </wp:inline>
        </w:drawing>
      </w:r>
    </w:p>
    <w:p w14:paraId="0057ED55">
      <w:pPr>
        <w:numPr>
          <w:ilvl w:val="0"/>
          <w:numId w:val="0"/>
        </w:numPr>
        <w:ind w:leftChars="0"/>
        <w:rPr>
          <w:rFonts w:hint="eastAsia"/>
          <w:highlight w:val="yellow"/>
          <w:u w:val="none"/>
          <w:lang w:val="en-US" w:eastAsia="zh-CN"/>
        </w:rPr>
      </w:pPr>
      <w:r>
        <w:rPr>
          <w:rFonts w:hint="eastAsia"/>
          <w:b/>
          <w:bCs/>
          <w:u w:val="none"/>
          <w:lang w:val="en-US" w:eastAsia="zh-CN"/>
        </w:rPr>
        <w:t>综合第一部分研究，我们可以得出：</w:t>
      </w:r>
      <w:r>
        <w:rPr>
          <w:rFonts w:hint="default"/>
          <w:u w:val="none"/>
          <w:lang w:val="en-US" w:eastAsia="zh-CN"/>
        </w:rPr>
        <w:t>研究通过相关性分析、交叉验证预测建模、网络结构建模等多种方法，系统比较了自我报告与行为任务两类测量方式在积极自我认知</w:t>
      </w:r>
      <w:r>
        <w:rPr>
          <w:rFonts w:hint="eastAsia"/>
          <w:u w:val="none"/>
          <w:lang w:val="en-US" w:eastAsia="zh-CN"/>
        </w:rPr>
        <w:t>测量中的</w:t>
      </w:r>
      <w:r>
        <w:rPr>
          <w:rFonts w:hint="default"/>
          <w:u w:val="none"/>
          <w:lang w:val="en-US" w:eastAsia="zh-CN"/>
        </w:rPr>
        <w:t>表现。分析结果从多个层面共同揭示出两者在</w:t>
      </w:r>
      <w:r>
        <w:rPr>
          <w:rFonts w:hint="default"/>
          <w:highlight w:val="yellow"/>
          <w:u w:val="none"/>
          <w:lang w:val="en-US" w:eastAsia="zh-CN"/>
        </w:rPr>
        <w:t>测量结构上的显著分离性</w:t>
      </w:r>
      <w:r>
        <w:rPr>
          <w:rFonts w:hint="eastAsia"/>
          <w:highlight w:val="yellow"/>
          <w:u w:val="none"/>
          <w:lang w:val="en-US" w:eastAsia="zh-CN"/>
        </w:rPr>
        <w:t>。</w:t>
      </w:r>
    </w:p>
    <w:p w14:paraId="3BB3A76B">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1. 从统计结构角度</w:t>
      </w:r>
    </w:p>
    <w:p w14:paraId="16E80802">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自我报告变量在多个分析中展现出高度的内部一致性和结构耦合，而行为任务指标则呈现出结构松散、内部关联弱、预测性低的特征。这表明两类变量在统计层面构成了两个相对独立的结构系统。</w:t>
      </w:r>
    </w:p>
    <w:p w14:paraId="65672AA0">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2. 从测量属性角度</w:t>
      </w:r>
    </w:p>
    <w:p w14:paraId="4F5BCBAC">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测量的是个体对自我认知的稳定、可言说的主观评价，具有较高的一致性与结构化倾向；而行为任务则捕捉到个体在具体任务中的即时反应，受情境、任务设计和加工过程的影响较大，测量信噪比较低，难以在多个任务之间体现统一维度。</w:t>
      </w:r>
    </w:p>
    <w:p w14:paraId="386FFCC5">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3. 从心理学机制角度</w:t>
      </w:r>
    </w:p>
    <w:p w14:paraId="1D1C932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自我报告反映的是个体的长期自我表征与价值判断，而行为任务可能更多激活的是较为自动化或情境驱动的认知偏好与反应倾向。两类测量手段或许对应了不同心理加工系统，或不同层级的自我信息处理过程，因而在表现上缺乏显著一致性。</w:t>
      </w:r>
    </w:p>
    <w:p w14:paraId="6A39A822">
      <w:pPr>
        <w:numPr>
          <w:ilvl w:val="0"/>
          <w:numId w:val="0"/>
        </w:numPr>
        <w:ind w:leftChars="0"/>
        <w:rPr>
          <w:rFonts w:hint="default"/>
          <w:b w:val="0"/>
          <w:bCs w:val="0"/>
          <w:highlight w:val="none"/>
          <w:u w:val="none"/>
          <w:lang w:val="en-US" w:eastAsia="zh-CN"/>
        </w:rPr>
      </w:pPr>
    </w:p>
    <w:p w14:paraId="1D56D35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六、</w:t>
      </w:r>
      <w:r>
        <w:rPr>
          <w:rFonts w:hint="default"/>
          <w:b w:val="0"/>
          <w:bCs w:val="0"/>
          <w:highlight w:val="none"/>
          <w:u w:val="none"/>
          <w:lang w:val="en-US" w:eastAsia="zh-CN"/>
        </w:rPr>
        <w:t>聚类分析与 Mantel 检验</w:t>
      </w:r>
    </w:p>
    <w:p w14:paraId="5A34218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为进一步理解问卷与行为任务之间相关性较低的现象是否源于其</w:t>
      </w:r>
      <w:r>
        <w:rPr>
          <w:rFonts w:hint="default"/>
          <w:b w:val="0"/>
          <w:bCs w:val="0"/>
          <w:highlight w:val="yellow"/>
          <w:u w:val="none"/>
          <w:lang w:val="en-US" w:eastAsia="zh-CN"/>
        </w:rPr>
        <w:t>内部结构层级差异</w:t>
      </w:r>
      <w:r>
        <w:rPr>
          <w:rFonts w:hint="default"/>
          <w:b w:val="0"/>
          <w:bCs w:val="0"/>
          <w:highlight w:val="none"/>
          <w:u w:val="none"/>
          <w:lang w:val="en-US" w:eastAsia="zh-CN"/>
        </w:rPr>
        <w:t xml:space="preserve">，本研究在初步相关分析的基础上，使用聚类分析与 </w:t>
      </w:r>
      <w:r>
        <w:rPr>
          <w:rFonts w:hint="default"/>
          <w:b w:val="0"/>
          <w:bCs w:val="0"/>
          <w:highlight w:val="yellow"/>
          <w:u w:val="none"/>
          <w:lang w:val="en-US" w:eastAsia="zh-CN"/>
        </w:rPr>
        <w:t>Mantel 检验</w:t>
      </w:r>
      <w:r>
        <w:rPr>
          <w:rFonts w:hint="default"/>
          <w:b w:val="0"/>
          <w:bCs w:val="0"/>
          <w:highlight w:val="none"/>
          <w:u w:val="none"/>
          <w:lang w:val="en-US" w:eastAsia="zh-CN"/>
        </w:rPr>
        <w:t>方法对两类测量的内部结构展开检验。具体而言，分别以问卷得分与行为任务指标为单位构建距离矩阵，并对各自变量进行层次聚类分析，观察是否存在明显的聚合模式。</w:t>
      </w:r>
    </w:p>
    <w:p w14:paraId="72166027">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 xml:space="preserve">由于 Mantel 检验对负值敏感，分析前对所有变量数据进行了平方处理。随后对变量之间的聚类结果与它们的相关性矩阵进行比对，使用 </w:t>
      </w:r>
      <w:r>
        <w:rPr>
          <w:rFonts w:hint="default"/>
          <w:b w:val="0"/>
          <w:bCs w:val="0"/>
          <w:highlight w:val="yellow"/>
          <w:u w:val="none"/>
          <w:lang w:val="en-US" w:eastAsia="zh-CN"/>
        </w:rPr>
        <w:t xml:space="preserve">mantel_test() </w:t>
      </w:r>
      <w:r>
        <w:rPr>
          <w:rFonts w:hint="default"/>
          <w:b w:val="0"/>
          <w:bCs w:val="0"/>
          <w:highlight w:val="none"/>
          <w:u w:val="none"/>
          <w:lang w:val="en-US" w:eastAsia="zh-CN"/>
        </w:rPr>
        <w:t>检验各聚类结构与变量相关性的耦合程度。我们将变量聚为</w:t>
      </w:r>
      <w:r>
        <w:rPr>
          <w:rFonts w:hint="default"/>
          <w:b w:val="0"/>
          <w:bCs w:val="0"/>
          <w:highlight w:val="yellow"/>
          <w:u w:val="none"/>
          <w:lang w:val="en-US" w:eastAsia="zh-CN"/>
        </w:rPr>
        <w:t>三类</w:t>
      </w:r>
      <w:r>
        <w:rPr>
          <w:rFonts w:hint="default"/>
          <w:b w:val="0"/>
          <w:bCs w:val="0"/>
          <w:highlight w:val="none"/>
          <w:u w:val="none"/>
          <w:lang w:val="en-US" w:eastAsia="zh-CN"/>
        </w:rPr>
        <w:t>，并筛选出</w:t>
      </w:r>
      <w:r>
        <w:rPr>
          <w:rFonts w:hint="default"/>
          <w:b w:val="0"/>
          <w:bCs w:val="0"/>
          <w:highlight w:val="yellow"/>
          <w:u w:val="none"/>
          <w:lang w:val="en-US" w:eastAsia="zh-CN"/>
        </w:rPr>
        <w:t xml:space="preserve">相关性系数 r ≥ 0.2 且显著性 p &lt; 0.005 </w:t>
      </w:r>
      <w:r>
        <w:rPr>
          <w:rFonts w:hint="default"/>
          <w:b w:val="0"/>
          <w:bCs w:val="0"/>
          <w:highlight w:val="none"/>
          <w:u w:val="none"/>
          <w:lang w:val="en-US" w:eastAsia="zh-CN"/>
        </w:rPr>
        <w:t>的显著连线进行可视化。</w:t>
      </w:r>
    </w:p>
    <w:p w14:paraId="38D3C133">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结果显示，问卷变量之间聚类结构清晰，且多个类簇间呈现显著的结构耦合性，表明问卷量表间存在相对稳定、分化明确的内部结构维度。而行为任务变量之间则缺乏清晰的聚类结构，Mantel 检验结果也未呈现显著耦合，暗示任务指标之间具有更高的结构复杂性与异质性</w:t>
      </w:r>
      <w:r>
        <w:rPr>
          <w:rFonts w:hint="eastAsia"/>
          <w:b w:val="0"/>
          <w:bCs w:val="0"/>
          <w:highlight w:val="none"/>
          <w:u w:val="none"/>
          <w:lang w:val="en-US" w:eastAsia="zh-CN"/>
        </w:rPr>
        <w:t>。</w:t>
      </w:r>
      <w:r>
        <w:rPr>
          <w:rFonts w:hint="default"/>
          <w:b w:val="0"/>
          <w:bCs w:val="0"/>
          <w:highlight w:val="none"/>
          <w:u w:val="none"/>
          <w:lang w:val="en-US" w:eastAsia="zh-CN"/>
        </w:rPr>
        <w:t>分析结果不仅说明了问卷与行为任务之间低相关性的结构基础，也为后续在项目层对条目进行筛选和结构提取提供了结构层面的支持和理论铺垫。</w:t>
      </w:r>
    </w:p>
    <w:p w14:paraId="25734801">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88435" cy="2635885"/>
            <wp:effectExtent l="0" t="0" r="24765" b="5715"/>
            <wp:docPr id="12" name="图片 12" descr="截屏2025-07-13 14.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5-07-13 14.04.35"/>
                    <pic:cNvPicPr>
                      <a:picLocks noChangeAspect="1"/>
                    </pic:cNvPicPr>
                  </pic:nvPicPr>
                  <pic:blipFill>
                    <a:blip r:embed="rId12"/>
                    <a:stretch>
                      <a:fillRect/>
                    </a:stretch>
                  </pic:blipFill>
                  <pic:spPr>
                    <a:xfrm>
                      <a:off x="0" y="0"/>
                      <a:ext cx="3988435" cy="2635885"/>
                    </a:xfrm>
                    <a:prstGeom prst="rect">
                      <a:avLst/>
                    </a:prstGeom>
                  </pic:spPr>
                </pic:pic>
              </a:graphicData>
            </a:graphic>
          </wp:inline>
        </w:drawing>
      </w:r>
    </w:p>
    <w:p w14:paraId="2213DE97">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drawing>
          <wp:inline distT="0" distB="0" distL="114300" distR="114300">
            <wp:extent cx="3942715" cy="2917825"/>
            <wp:effectExtent l="0" t="0" r="19685" b="3175"/>
            <wp:docPr id="13" name="图片 13" descr="截屏2025-07-13 14.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5-07-13 14.06.09"/>
                    <pic:cNvPicPr>
                      <a:picLocks noChangeAspect="1"/>
                    </pic:cNvPicPr>
                  </pic:nvPicPr>
                  <pic:blipFill>
                    <a:blip r:embed="rId13"/>
                    <a:stretch>
                      <a:fillRect/>
                    </a:stretch>
                  </pic:blipFill>
                  <pic:spPr>
                    <a:xfrm>
                      <a:off x="0" y="0"/>
                      <a:ext cx="3942715" cy="2917825"/>
                    </a:xfrm>
                    <a:prstGeom prst="rect">
                      <a:avLst/>
                    </a:prstGeom>
                  </pic:spPr>
                </pic:pic>
              </a:graphicData>
            </a:graphic>
          </wp:inline>
        </w:drawing>
      </w:r>
    </w:p>
    <w:p w14:paraId="472F9A53">
      <w:pPr>
        <w:numPr>
          <w:ilvl w:val="0"/>
          <w:numId w:val="0"/>
        </w:numPr>
        <w:ind w:leftChars="0"/>
        <w:rPr>
          <w:rFonts w:hint="eastAsia"/>
          <w:b w:val="0"/>
          <w:bCs w:val="0"/>
          <w:highlight w:val="none"/>
          <w:u w:val="none"/>
          <w:lang w:val="en-US" w:eastAsia="zh-CN"/>
        </w:rPr>
      </w:pPr>
    </w:p>
    <w:p w14:paraId="208C4C35">
      <w:pPr>
        <w:numPr>
          <w:ilvl w:val="0"/>
          <w:numId w:val="0"/>
        </w:numPr>
        <w:ind w:leftChars="0"/>
        <w:rPr>
          <w:rFonts w:hint="eastAsia"/>
          <w:b w:val="0"/>
          <w:bCs w:val="0"/>
          <w:highlight w:val="none"/>
          <w:u w:val="none"/>
          <w:lang w:val="en-US" w:eastAsia="zh-CN"/>
        </w:rPr>
      </w:pPr>
      <w:r>
        <w:rPr>
          <w:rFonts w:hint="eastAsia"/>
          <w:b w:val="0"/>
          <w:bCs w:val="0"/>
          <w:highlight w:val="none"/>
          <w:u w:val="none"/>
          <w:lang w:val="en-US" w:eastAsia="zh-CN"/>
        </w:rPr>
        <w:t>七、条目筛选与</w:t>
      </w:r>
      <w:r>
        <w:rPr>
          <w:rFonts w:hint="default"/>
          <w:b w:val="0"/>
          <w:bCs w:val="0"/>
          <w:highlight w:val="none"/>
          <w:u w:val="none"/>
          <w:lang w:val="en-US" w:eastAsia="zh-CN"/>
        </w:rPr>
        <w:t>efa</w:t>
      </w:r>
      <w:r>
        <w:rPr>
          <w:rFonts w:hint="eastAsia"/>
          <w:b w:val="0"/>
          <w:bCs w:val="0"/>
          <w:highlight w:val="none"/>
          <w:u w:val="none"/>
          <w:lang w:val="en-US" w:eastAsia="zh-CN"/>
        </w:rPr>
        <w:t>分析</w:t>
      </w:r>
    </w:p>
    <w:p w14:paraId="71F7D6F9">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t>为提升因子结构的清晰度与条目的结构贡献度，</w:t>
      </w:r>
      <w:r>
        <w:rPr>
          <w:rFonts w:hint="eastAsia"/>
          <w:b w:val="0"/>
          <w:bCs w:val="0"/>
          <w:highlight w:val="none"/>
          <w:u w:val="none"/>
          <w:lang w:val="en-US" w:eastAsia="zh-CN"/>
        </w:rPr>
        <w:t>这部分</w:t>
      </w:r>
      <w:r>
        <w:rPr>
          <w:rFonts w:hint="default"/>
          <w:b w:val="0"/>
          <w:bCs w:val="0"/>
          <w:highlight w:val="none"/>
          <w:u w:val="none"/>
          <w:lang w:val="en-US" w:eastAsia="zh-CN"/>
        </w:rPr>
        <w:t>研究首先采用</w:t>
      </w:r>
      <w:r>
        <w:rPr>
          <w:rFonts w:hint="default"/>
          <w:b w:val="0"/>
          <w:bCs w:val="0"/>
          <w:highlight w:val="yellow"/>
          <w:u w:val="none"/>
          <w:lang w:val="en-US" w:eastAsia="zh-CN"/>
        </w:rPr>
        <w:t>条目共性与随机基线比较法</w:t>
      </w:r>
      <w:r>
        <w:rPr>
          <w:rFonts w:hint="default"/>
          <w:b w:val="0"/>
          <w:bCs w:val="0"/>
          <w:highlight w:val="none"/>
          <w:u w:val="none"/>
          <w:lang w:val="en-US" w:eastAsia="zh-CN"/>
        </w:rPr>
        <w:t>对原始条目进行筛选。具体地，通过计算每个条目在真实数据下的共性，并与相同结构的随机数据中该条目的共性分布进行比较，仅保留共性高于随机分布</w:t>
      </w:r>
      <w:r>
        <w:rPr>
          <w:rFonts w:hint="default"/>
          <w:b w:val="0"/>
          <w:bCs w:val="0"/>
          <w:highlight w:val="yellow"/>
          <w:u w:val="none"/>
          <w:lang w:val="en-US" w:eastAsia="zh-CN"/>
        </w:rPr>
        <w:t>95%分位</w:t>
      </w:r>
      <w:r>
        <w:rPr>
          <w:rFonts w:hint="default"/>
          <w:b w:val="0"/>
          <w:bCs w:val="0"/>
          <w:highlight w:val="none"/>
          <w:u w:val="none"/>
          <w:lang w:val="en-US" w:eastAsia="zh-CN"/>
        </w:rPr>
        <w:t>的条目</w:t>
      </w:r>
      <w:r>
        <w:rPr>
          <w:rFonts w:hint="eastAsia"/>
          <w:b w:val="0"/>
          <w:bCs w:val="0"/>
          <w:highlight w:val="none"/>
          <w:u w:val="none"/>
          <w:lang w:val="en-US" w:eastAsia="zh-CN"/>
        </w:rPr>
        <w:t>（即在结构贡献上显著强于随机性的条目）</w:t>
      </w:r>
      <w:r>
        <w:rPr>
          <w:rFonts w:hint="default"/>
          <w:b w:val="0"/>
          <w:bCs w:val="0"/>
          <w:highlight w:val="none"/>
          <w:u w:val="none"/>
          <w:lang w:val="en-US" w:eastAsia="zh-CN"/>
        </w:rPr>
        <w:t xml:space="preserve">。此方法有效排除了结构不明确或解释力较弱的变量，最终保留了 </w:t>
      </w:r>
      <w:r>
        <w:rPr>
          <w:rFonts w:hint="default"/>
          <w:b w:val="0"/>
          <w:bCs w:val="0"/>
          <w:highlight w:val="yellow"/>
          <w:u w:val="none"/>
          <w:lang w:val="en-US" w:eastAsia="zh-CN"/>
        </w:rPr>
        <w:t>140</w:t>
      </w:r>
      <w:r>
        <w:rPr>
          <w:rFonts w:hint="default"/>
          <w:b w:val="0"/>
          <w:bCs w:val="0"/>
          <w:highlight w:val="none"/>
          <w:u w:val="none"/>
          <w:lang w:val="en-US" w:eastAsia="zh-CN"/>
        </w:rPr>
        <w:t xml:space="preserve"> 个结构贡献显著的条目。随后，使用</w:t>
      </w:r>
      <w:r>
        <w:rPr>
          <w:rFonts w:hint="default"/>
          <w:b w:val="0"/>
          <w:bCs w:val="0"/>
          <w:highlight w:val="yellow"/>
          <w:u w:val="none"/>
          <w:lang w:val="en-US" w:eastAsia="zh-CN"/>
        </w:rPr>
        <w:t>平行分析、MAP检验与BIC</w:t>
      </w:r>
      <w:r>
        <w:rPr>
          <w:rFonts w:hint="default"/>
          <w:b w:val="0"/>
          <w:bCs w:val="0"/>
          <w:highlight w:val="none"/>
          <w:u w:val="none"/>
          <w:lang w:val="en-US" w:eastAsia="zh-CN"/>
        </w:rPr>
        <w:t>等方法综合判断因子数，结果显示建议因子数在</w:t>
      </w:r>
      <w:r>
        <w:rPr>
          <w:rFonts w:hint="default"/>
          <w:b w:val="0"/>
          <w:bCs w:val="0"/>
          <w:highlight w:val="yellow"/>
          <w:u w:val="none"/>
          <w:lang w:val="en-US" w:eastAsia="zh-CN"/>
        </w:rPr>
        <w:t>8</w:t>
      </w:r>
      <w:r>
        <w:rPr>
          <w:rFonts w:hint="eastAsia"/>
          <w:b w:val="0"/>
          <w:bCs w:val="0"/>
          <w:highlight w:val="yellow"/>
          <w:u w:val="none"/>
          <w:lang w:val="en-US" w:eastAsia="zh-CN"/>
        </w:rPr>
        <w:t>～</w:t>
      </w:r>
      <w:r>
        <w:rPr>
          <w:rFonts w:hint="default"/>
          <w:b w:val="0"/>
          <w:bCs w:val="0"/>
          <w:highlight w:val="yellow"/>
          <w:u w:val="none"/>
          <w:lang w:val="en-US" w:eastAsia="zh-CN"/>
        </w:rPr>
        <w:t>11之</w:t>
      </w:r>
      <w:r>
        <w:rPr>
          <w:rFonts w:hint="default"/>
          <w:b w:val="0"/>
          <w:bCs w:val="0"/>
          <w:highlight w:val="none"/>
          <w:u w:val="none"/>
          <w:lang w:val="en-US" w:eastAsia="zh-CN"/>
        </w:rPr>
        <w:t>间。综合结构简洁性与模型拟合指标，</w:t>
      </w:r>
      <w:r>
        <w:rPr>
          <w:rFonts w:hint="default"/>
          <w:b w:val="0"/>
          <w:bCs w:val="0"/>
          <w:highlight w:val="yellow"/>
          <w:u w:val="none"/>
          <w:lang w:val="en-US" w:eastAsia="zh-CN"/>
        </w:rPr>
        <w:t>最终提取8个因子</w:t>
      </w:r>
      <w:r>
        <w:rPr>
          <w:rFonts w:hint="default"/>
          <w:b w:val="0"/>
          <w:bCs w:val="0"/>
          <w:highlight w:val="none"/>
          <w:u w:val="none"/>
          <w:lang w:val="en-US" w:eastAsia="zh-CN"/>
        </w:rPr>
        <w:t>，</w:t>
      </w:r>
      <w:r>
        <w:rPr>
          <w:rFonts w:hint="default"/>
          <w:b w:val="0"/>
          <w:bCs w:val="0"/>
          <w:highlight w:val="yellow"/>
          <w:u w:val="none"/>
          <w:lang w:val="en-US" w:eastAsia="zh-CN"/>
        </w:rPr>
        <w:t>采用最小残差法（minres）与oblimin斜交旋转进行EFA分析</w:t>
      </w:r>
      <w:r>
        <w:rPr>
          <w:rFonts w:hint="default"/>
          <w:b w:val="0"/>
          <w:bCs w:val="0"/>
          <w:highlight w:val="none"/>
          <w:u w:val="none"/>
          <w:lang w:val="en-US" w:eastAsia="zh-CN"/>
        </w:rPr>
        <w:t>。结果显示大多数条目在某一因子上具有清晰主加载，结构聚合良好，仅少数条目因载荷不足被进一步剔除。最后，通过因子–条目聚类热图直观展示了条目在因子空间中的结构分布，验证了条目归属的合理性与因子结构的可解释性。</w:t>
      </w:r>
    </w:p>
    <w:p w14:paraId="5FB556C8">
      <w:pPr>
        <w:numPr>
          <w:ilvl w:val="0"/>
          <w:numId w:val="0"/>
        </w:numPr>
        <w:ind w:leftChars="0"/>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446780"/>
            <wp:effectExtent l="0" t="0" r="9525" b="7620"/>
            <wp:docPr id="1" name="图片 1" descr="截屏2025-07-11 19.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7-11 19.39.17"/>
                    <pic:cNvPicPr>
                      <a:picLocks noChangeAspect="1"/>
                    </pic:cNvPicPr>
                  </pic:nvPicPr>
                  <pic:blipFill>
                    <a:blip r:embed="rId14"/>
                    <a:stretch>
                      <a:fillRect/>
                    </a:stretch>
                  </pic:blipFill>
                  <pic:spPr>
                    <a:xfrm>
                      <a:off x="0" y="0"/>
                      <a:ext cx="5273675" cy="3446780"/>
                    </a:xfrm>
                    <a:prstGeom prst="rect">
                      <a:avLst/>
                    </a:prstGeom>
                  </pic:spPr>
                </pic:pic>
              </a:graphicData>
            </a:graphic>
          </wp:inline>
        </w:drawing>
      </w:r>
    </w:p>
    <w:p w14:paraId="7CB9689D">
      <w:pPr>
        <w:numPr>
          <w:ilvl w:val="0"/>
          <w:numId w:val="0"/>
        </w:numPr>
        <w:ind w:leftChars="0"/>
        <w:rPr>
          <w:rFonts w:hint="eastAsia"/>
          <w:b w:val="0"/>
          <w:bCs w:val="0"/>
          <w:highlight w:val="none"/>
          <w:u w:val="thick"/>
          <w:lang w:val="en-US" w:eastAsia="zh-CN"/>
        </w:rPr>
      </w:pPr>
      <w:r>
        <w:rPr>
          <w:rFonts w:hint="default"/>
          <w:b w:val="0"/>
          <w:bCs w:val="0"/>
          <w:highlight w:val="none"/>
          <w:u w:val="thick"/>
          <w:lang w:val="en-US" w:eastAsia="zh-CN"/>
        </w:rPr>
        <w:t>结合前述相关分析与因子结构提取的结果可以看出，积极自我认知可能并非单一维度构念。在不同测量方式之间相关性较低的同时，结构性分析进一步表明，在共性筛选后的条目中存在多个聚合良好的因子维度。该结果提示，个体的积极自我可能由多个侧面构成，具有内在结构复杂性</w:t>
      </w:r>
      <w:r>
        <w:rPr>
          <w:rFonts w:hint="eastAsia"/>
          <w:b w:val="0"/>
          <w:bCs w:val="0"/>
          <w:highlight w:val="none"/>
          <w:u w:val="thick"/>
          <w:lang w:val="en-US" w:eastAsia="zh-CN"/>
        </w:rPr>
        <w:t>。</w:t>
      </w:r>
    </w:p>
    <w:p w14:paraId="7FA24001">
      <w:pPr>
        <w:numPr>
          <w:ilvl w:val="0"/>
          <w:numId w:val="0"/>
        </w:numPr>
        <w:ind w:leftChars="0"/>
        <w:rPr>
          <w:rFonts w:hint="eastAsia"/>
          <w:b w:val="0"/>
          <w:bCs w:val="0"/>
          <w:highlight w:val="none"/>
          <w:u w:val="thick"/>
          <w:lang w:val="en-US" w:eastAsia="zh-CN"/>
        </w:rPr>
      </w:pPr>
    </w:p>
    <w:p w14:paraId="2AB65F22">
      <w:pPr>
        <w:numPr>
          <w:ilvl w:val="0"/>
          <w:numId w:val="5"/>
        </w:numPr>
        <w:ind w:leftChars="0"/>
        <w:rPr>
          <w:rFonts w:hint="eastAsia"/>
          <w:b w:val="0"/>
          <w:bCs w:val="0"/>
          <w:highlight w:val="none"/>
          <w:u w:val="none"/>
          <w:lang w:val="en-US" w:eastAsia="zh-CN"/>
        </w:rPr>
      </w:pPr>
      <w:r>
        <w:rPr>
          <w:rFonts w:hint="eastAsia"/>
          <w:b w:val="0"/>
          <w:bCs w:val="0"/>
          <w:highlight w:val="none"/>
          <w:u w:val="none"/>
          <w:lang w:val="en-US" w:eastAsia="zh-CN"/>
        </w:rPr>
        <w:t>预测分析</w:t>
      </w:r>
    </w:p>
    <w:p w14:paraId="35876812">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为评估积极自我主因子对多项心理健康指标的预测效度，</w:t>
      </w:r>
      <w:r>
        <w:rPr>
          <w:rFonts w:hint="eastAsia"/>
          <w:b w:val="0"/>
          <w:bCs w:val="0"/>
          <w:highlight w:val="none"/>
          <w:u w:val="none"/>
          <w:lang w:val="en-US" w:eastAsia="zh-CN"/>
        </w:rPr>
        <w:t>这部分</w:t>
      </w:r>
      <w:r>
        <w:rPr>
          <w:rFonts w:hint="default"/>
          <w:b w:val="0"/>
          <w:bCs w:val="0"/>
          <w:highlight w:val="none"/>
          <w:u w:val="none"/>
          <w:lang w:val="en-US" w:eastAsia="zh-CN"/>
        </w:rPr>
        <w:t>研究构建了线性与非线性回归模型，以因子得分预测四项心理变量（SGPS、PHQ、GAD、SWB）。模型训练与评估过程如下：</w:t>
      </w:r>
    </w:p>
    <w:p w14:paraId="598F0321">
      <w:pPr>
        <w:numPr>
          <w:ilvl w:val="0"/>
          <w:numId w:val="0"/>
        </w:numPr>
        <w:rPr>
          <w:rFonts w:hint="default"/>
          <w:b w:val="0"/>
          <w:bCs w:val="0"/>
          <w:highlight w:val="none"/>
          <w:u w:val="none"/>
          <w:lang w:val="en-US" w:eastAsia="zh-CN"/>
        </w:rPr>
      </w:pPr>
      <w:r>
        <w:rPr>
          <w:rFonts w:hint="default"/>
          <w:b w:val="0"/>
          <w:bCs w:val="0"/>
          <w:highlight w:val="none"/>
          <w:u w:val="none"/>
          <w:lang w:val="en-US" w:eastAsia="zh-CN"/>
        </w:rPr>
        <w:t>1. 数据准备</w:t>
      </w:r>
    </w:p>
    <w:p w14:paraId="1471DE03">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（1）</w:t>
      </w:r>
      <w:r>
        <w:rPr>
          <w:rFonts w:hint="default"/>
          <w:b w:val="0"/>
          <w:bCs w:val="0"/>
          <w:highlight w:val="none"/>
          <w:u w:val="none"/>
          <w:lang w:val="en-US" w:eastAsia="zh-CN"/>
        </w:rPr>
        <w:t>预测变量：基于 EFA 提取的前4个主成分因子得分（MR1–MR4），作为特征输入；</w:t>
      </w:r>
      <w:r>
        <w:rPr>
          <w:rFonts w:hint="eastAsia"/>
          <w:b w:val="0"/>
          <w:bCs w:val="0"/>
          <w:highlight w:val="none"/>
          <w:u w:val="none"/>
          <w:lang w:val="en-US" w:eastAsia="zh-CN"/>
        </w:rPr>
        <w:t>（2）目</w:t>
      </w:r>
      <w:r>
        <w:rPr>
          <w:rFonts w:hint="default"/>
          <w:b w:val="0"/>
          <w:bCs w:val="0"/>
          <w:highlight w:val="none"/>
          <w:u w:val="none"/>
          <w:lang w:val="en-US" w:eastAsia="zh-CN"/>
        </w:rPr>
        <w:t>标变量：四项心理健康指标，包括 SGPS（积极自我总分）、PHQ（抑郁）、GAD（焦虑）和 SWB（主观幸福感）；</w:t>
      </w:r>
    </w:p>
    <w:p w14:paraId="24CB8347">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（3）</w:t>
      </w:r>
      <w:r>
        <w:rPr>
          <w:rFonts w:hint="default"/>
          <w:b w:val="0"/>
          <w:bCs w:val="0"/>
          <w:highlight w:val="none"/>
          <w:u w:val="none"/>
          <w:lang w:val="en-US" w:eastAsia="zh-CN"/>
        </w:rPr>
        <w:t>数据分割：将原始样本按照 7:3 的比例划分为训练集与测试集，保证测试样本独立性。</w:t>
      </w:r>
    </w:p>
    <w:p w14:paraId="5096A7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2.模型选择</w:t>
      </w:r>
    </w:p>
    <w:p w14:paraId="5579E9BF">
      <w:pPr>
        <w:numPr>
          <w:ilvl w:val="0"/>
          <w:numId w:val="0"/>
        </w:numPr>
        <w:rPr>
          <w:rFonts w:hint="eastAsia"/>
          <w:b w:val="0"/>
          <w:bCs w:val="0"/>
          <w:highlight w:val="none"/>
          <w:u w:val="none"/>
          <w:lang w:val="en-US" w:eastAsia="zh-CN"/>
        </w:rPr>
      </w:pPr>
      <w:r>
        <w:rPr>
          <w:rFonts w:hint="eastAsia"/>
          <w:b w:val="0"/>
          <w:bCs w:val="0"/>
          <w:highlight w:val="none"/>
          <w:u w:val="none"/>
          <w:lang w:val="en-US" w:eastAsia="zh-CN"/>
        </w:rPr>
        <w:t>（1）线性模型</w:t>
      </w:r>
    </w:p>
    <w:p w14:paraId="3C5B67DB">
      <w:pPr>
        <w:numPr>
          <w:ilvl w:val="0"/>
          <w:numId w:val="0"/>
        </w:numPr>
        <w:rPr>
          <w:rFonts w:hint="default"/>
          <w:b w:val="0"/>
          <w:bCs w:val="0"/>
          <w:highlight w:val="none"/>
          <w:u w:val="none"/>
          <w:lang w:val="en-US" w:eastAsia="zh-CN"/>
        </w:rPr>
      </w:pPr>
      <w:r>
        <w:rPr>
          <w:rFonts w:hint="default"/>
          <w:b w:val="0"/>
          <w:bCs w:val="0"/>
          <w:highlight w:val="none"/>
          <w:u w:val="none"/>
          <w:lang w:val="en-US" w:eastAsia="zh-CN"/>
        </w:rPr>
        <w:t>我们使用 Lasso 回归模型，以积极自我主成分因子（EFA 提取的前4个因子得分）为预测变量，分别预测四个心理健康变量（SGPS、PHQ、GAD、SWB</w:t>
      </w:r>
      <w:r>
        <w:rPr>
          <w:rFonts w:hint="eastAsia"/>
          <w:b w:val="0"/>
          <w:bCs w:val="0"/>
          <w:highlight w:val="none"/>
          <w:u w:val="none"/>
          <w:lang w:val="en-US" w:eastAsia="zh-CN"/>
        </w:rPr>
        <w:t>），</w:t>
      </w:r>
      <w:r>
        <w:rPr>
          <w:rFonts w:hint="default"/>
          <w:b w:val="0"/>
          <w:bCs w:val="0"/>
          <w:highlight w:val="none"/>
          <w:u w:val="none"/>
          <w:lang w:val="en-US" w:eastAsia="zh-CN"/>
        </w:rPr>
        <w:t>在 30% 测试集中评估预测效果。结果如下：所有变量的 R² 均接近于 0，说明基于主成分因子的 Lasso 模型无法有效解释心理指标的方差。这表明主成分因子与心理健康变量之间不存在稳定的线性关系</w:t>
      </w:r>
      <w:r>
        <w:rPr>
          <w:rFonts w:hint="eastAsia"/>
          <w:b w:val="0"/>
          <w:bCs w:val="0"/>
          <w:highlight w:val="none"/>
          <w:u w:val="none"/>
          <w:lang w:val="en-US" w:eastAsia="zh-CN"/>
        </w:rPr>
        <w:t>，我们</w:t>
      </w:r>
      <w:r>
        <w:rPr>
          <w:rFonts w:hint="default"/>
          <w:b w:val="0"/>
          <w:bCs w:val="0"/>
          <w:highlight w:val="none"/>
          <w:u w:val="none"/>
          <w:lang w:val="en-US" w:eastAsia="zh-CN"/>
        </w:rPr>
        <w:t>需要进一步探索中介变量或非线性心理机制（如元认知、自我调节信心）才能揭示更深层的关系。</w:t>
      </w:r>
    </w:p>
    <w:p w14:paraId="53229E4A">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0500" cy="1398905"/>
            <wp:effectExtent l="0" t="0" r="12700" b="23495"/>
            <wp:docPr id="14" name="图片 14" descr="截屏2025-07-14 20.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5-07-14 20.22.48"/>
                    <pic:cNvPicPr>
                      <a:picLocks noChangeAspect="1"/>
                    </pic:cNvPicPr>
                  </pic:nvPicPr>
                  <pic:blipFill>
                    <a:blip r:embed="rId15"/>
                    <a:stretch>
                      <a:fillRect/>
                    </a:stretch>
                  </pic:blipFill>
                  <pic:spPr>
                    <a:xfrm>
                      <a:off x="0" y="0"/>
                      <a:ext cx="5270500" cy="1398905"/>
                    </a:xfrm>
                    <a:prstGeom prst="rect">
                      <a:avLst/>
                    </a:prstGeom>
                  </pic:spPr>
                </pic:pic>
              </a:graphicData>
            </a:graphic>
          </wp:inline>
        </w:drawing>
      </w:r>
    </w:p>
    <w:p w14:paraId="62D38E8D">
      <w:pPr>
        <w:numPr>
          <w:ilvl w:val="0"/>
          <w:numId w:val="6"/>
        </w:numPr>
        <w:rPr>
          <w:rFonts w:hint="eastAsia"/>
          <w:b w:val="0"/>
          <w:bCs w:val="0"/>
          <w:highlight w:val="none"/>
          <w:u w:val="none"/>
          <w:lang w:val="en-US" w:eastAsia="zh-CN"/>
        </w:rPr>
      </w:pPr>
      <w:r>
        <w:rPr>
          <w:rFonts w:hint="eastAsia"/>
          <w:b w:val="0"/>
          <w:bCs w:val="0"/>
          <w:highlight w:val="none"/>
          <w:u w:val="none"/>
          <w:lang w:val="en-US" w:eastAsia="zh-CN"/>
        </w:rPr>
        <w:t>非线性模型</w:t>
      </w:r>
    </w:p>
    <w:p w14:paraId="39026F93">
      <w:pPr>
        <w:numPr>
          <w:ilvl w:val="0"/>
          <w:numId w:val="0"/>
        </w:numPr>
        <w:rPr>
          <w:rFonts w:hint="default"/>
          <w:b w:val="0"/>
          <w:bCs w:val="0"/>
          <w:highlight w:val="none"/>
          <w:u w:val="none"/>
          <w:lang w:val="en-US" w:eastAsia="zh-CN"/>
        </w:rPr>
      </w:pPr>
      <w:r>
        <w:rPr>
          <w:rFonts w:hint="default"/>
          <w:b w:val="0"/>
          <w:bCs w:val="0"/>
          <w:highlight w:val="none"/>
          <w:u w:val="none"/>
          <w:lang w:val="en-US" w:eastAsia="zh-CN"/>
        </w:rPr>
        <w:t>为了探索潜在的非线性关系，我们进一步采用随机森林模型进行建模，并使用相同的因子得分预测 SGPS、PHQ、GAD 与 SWB。结果如下：与 Lasso 模型一致，随机森林模型也未显示出明显的预测优势，R² 值同样非常接近 0，说明即便引入复杂的非线性结构和交互关系，也无法提升模型对心理健康变量的解释力。</w:t>
      </w:r>
    </w:p>
    <w:p w14:paraId="47BFDF8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8595" cy="1290955"/>
            <wp:effectExtent l="0" t="0" r="14605" b="4445"/>
            <wp:docPr id="15" name="图片 15" descr="截屏2025-07-14 20.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5-07-14 20.28.32"/>
                    <pic:cNvPicPr>
                      <a:picLocks noChangeAspect="1"/>
                    </pic:cNvPicPr>
                  </pic:nvPicPr>
                  <pic:blipFill>
                    <a:blip r:embed="rId16"/>
                    <a:stretch>
                      <a:fillRect/>
                    </a:stretch>
                  </pic:blipFill>
                  <pic:spPr>
                    <a:xfrm>
                      <a:off x="0" y="0"/>
                      <a:ext cx="5268595" cy="1290955"/>
                    </a:xfrm>
                    <a:prstGeom prst="rect">
                      <a:avLst/>
                    </a:prstGeom>
                  </pic:spPr>
                </pic:pic>
              </a:graphicData>
            </a:graphic>
          </wp:inline>
        </w:drawing>
      </w:r>
    </w:p>
    <w:p w14:paraId="52628898">
      <w:pPr>
        <w:numPr>
          <w:ilvl w:val="0"/>
          <w:numId w:val="0"/>
        </w:numPr>
        <w:rPr>
          <w:rFonts w:hint="default"/>
          <w:b w:val="0"/>
          <w:bCs w:val="0"/>
          <w:highlight w:val="none"/>
          <w:u w:val="none"/>
          <w:lang w:val="en-US" w:eastAsia="zh-CN"/>
        </w:rPr>
      </w:pPr>
    </w:p>
    <w:p w14:paraId="707DC63D">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尽管我们从积极自我条目中提取了结构清晰的因子用于建模，无论采用线性方法（Lasso）还是非线性方法（随机森林），都无法有效预测个体的心理健康水平。所有模型的 R² 值均趋近于 0，说明积极自我结构层面上的得分可能并不直接反映个体当下的心理适应状态。</w:t>
      </w:r>
      <w:r>
        <w:rPr>
          <w:rFonts w:hint="default"/>
          <w:b w:val="0"/>
          <w:bCs w:val="0"/>
          <w:highlight w:val="none"/>
          <w:u w:val="thick"/>
          <w:lang w:val="en-US" w:eastAsia="zh-CN"/>
        </w:rPr>
        <w:t>这一结果强调了自我结构的认知性描述与功能性预测之间存在明显脱节</w:t>
      </w:r>
      <w:r>
        <w:rPr>
          <w:rFonts w:hint="eastAsia"/>
          <w:b w:val="0"/>
          <w:bCs w:val="0"/>
          <w:highlight w:val="none"/>
          <w:u w:val="thick"/>
          <w:lang w:val="en-US" w:eastAsia="zh-CN"/>
        </w:rPr>
        <w:t>。</w:t>
      </w:r>
      <w:r>
        <w:rPr>
          <w:rFonts w:hint="eastAsia"/>
          <w:b w:val="0"/>
          <w:bCs w:val="0"/>
          <w:highlight w:val="none"/>
          <w:u w:val="none"/>
          <w:lang w:val="en-US" w:eastAsia="zh-CN"/>
        </w:rPr>
        <w:t>本次分析中，所有主成分变量在四个目标变量模型中的 %IncMSE 均整体偏低，大多集中于 0–5% 区间，部分甚至为负值，</w:t>
      </w:r>
      <w:r>
        <w:rPr>
          <w:rFonts w:hint="eastAsia"/>
          <w:b w:val="0"/>
          <w:bCs w:val="0"/>
          <w:highlight w:val="none"/>
          <w:u w:val="thick"/>
          <w:lang w:val="en-US" w:eastAsia="zh-CN"/>
        </w:rPr>
        <w:t>说明这些因子整体上在预测任务中贡献较小，模型对其依赖程度有限。然而，值得注意的是，在不同预测模型中，不同主因子的 %IncMSE 表现出了一定的方向性和特异性。</w:t>
      </w:r>
    </w:p>
    <w:p w14:paraId="79F0A66B">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4765675" cy="2807970"/>
            <wp:effectExtent l="0" t="0" r="9525" b="11430"/>
            <wp:docPr id="16" name="图片 16" descr="截屏2025-07-14 20.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5-07-14 20.38.30"/>
                    <pic:cNvPicPr>
                      <a:picLocks noChangeAspect="1"/>
                    </pic:cNvPicPr>
                  </pic:nvPicPr>
                  <pic:blipFill>
                    <a:blip r:embed="rId17"/>
                    <a:stretch>
                      <a:fillRect/>
                    </a:stretch>
                  </pic:blipFill>
                  <pic:spPr>
                    <a:xfrm>
                      <a:off x="0" y="0"/>
                      <a:ext cx="4765675" cy="2807970"/>
                    </a:xfrm>
                    <a:prstGeom prst="rect">
                      <a:avLst/>
                    </a:prstGeom>
                  </pic:spPr>
                </pic:pic>
              </a:graphicData>
            </a:graphic>
          </wp:inline>
        </w:drawing>
      </w:r>
    </w:p>
    <w:p w14:paraId="3A877A87">
      <w:pPr>
        <w:numPr>
          <w:ilvl w:val="0"/>
          <w:numId w:val="0"/>
        </w:numPr>
        <w:rPr>
          <w:rFonts w:hint="default"/>
          <w:b w:val="0"/>
          <w:bCs w:val="0"/>
          <w:highlight w:val="none"/>
          <w:u w:val="none"/>
          <w:lang w:val="en-US" w:eastAsia="zh-CN"/>
        </w:rPr>
      </w:pPr>
    </w:p>
    <w:p w14:paraId="7E0E7D07">
      <w:pPr>
        <w:numPr>
          <w:ilvl w:val="0"/>
          <w:numId w:val="0"/>
        </w:numPr>
        <w:rPr>
          <w:rFonts w:hint="default"/>
          <w:b w:val="0"/>
          <w:bCs w:val="0"/>
          <w:highlight w:val="yellow"/>
          <w:u w:val="none"/>
          <w:lang w:val="en-US" w:eastAsia="zh-CN"/>
        </w:rPr>
      </w:pPr>
      <w:r>
        <w:rPr>
          <w:rFonts w:hint="eastAsia"/>
          <w:b w:val="0"/>
          <w:bCs w:val="0"/>
          <w:highlight w:val="yellow"/>
          <w:u w:val="none"/>
          <w:lang w:val="en-US" w:eastAsia="zh-CN"/>
        </w:rPr>
        <w:t>除了以上分析外，我们还采用了</w:t>
      </w:r>
      <w:r>
        <w:rPr>
          <w:rFonts w:hint="default"/>
          <w:b w:val="0"/>
          <w:bCs w:val="0"/>
          <w:highlight w:val="yellow"/>
          <w:u w:val="none"/>
          <w:lang w:val="en-US" w:eastAsia="zh-CN"/>
        </w:rPr>
        <w:t>bifactor分析，在项目层提取共同因子和特异因子，但模型拟合效果较差；采用bimodel在项目层试图提取行为任务与自我报告两个主成分，模型也并未拟合；使用贝叶斯因子方法筛选条目，在调整参数和链数后模型未达到收敛；采用共性条目筛选后，行为任务均被剔除，使用在上述的分析中采取了其他方法。</w:t>
      </w:r>
    </w:p>
    <w:p w14:paraId="5AD965BD">
      <w:pPr>
        <w:numPr>
          <w:ilvl w:val="0"/>
          <w:numId w:val="0"/>
        </w:numPr>
        <w:rPr>
          <w:rFonts w:hint="default"/>
          <w:b w:val="0"/>
          <w:bCs w:val="0"/>
          <w:highlight w:val="yellow"/>
          <w:u w:val="none"/>
          <w:lang w:val="en-US" w:eastAsia="zh-CN"/>
        </w:rPr>
      </w:pPr>
    </w:p>
    <w:p w14:paraId="261A4DC2">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九、</w:t>
      </w:r>
      <w:r>
        <w:rPr>
          <w:rFonts w:hint="default"/>
          <w:b w:val="0"/>
          <w:bCs w:val="0"/>
          <w:highlight w:val="none"/>
          <w:u w:val="none"/>
          <w:lang w:val="en-US" w:eastAsia="zh-CN"/>
        </w:rPr>
        <w:t>“结构—功能悖论”</w:t>
      </w:r>
      <w:r>
        <w:rPr>
          <w:rFonts w:hint="eastAsia"/>
          <w:b w:val="0"/>
          <w:bCs w:val="0"/>
          <w:highlight w:val="none"/>
          <w:u w:val="none"/>
          <w:lang w:val="en-US" w:eastAsia="zh-CN"/>
        </w:rPr>
        <w:t>分析</w:t>
      </w:r>
    </w:p>
    <w:p w14:paraId="20F7462B">
      <w:pPr>
        <w:numPr>
          <w:ilvl w:val="0"/>
          <w:numId w:val="0"/>
        </w:numPr>
        <w:rPr>
          <w:rFonts w:hint="eastAsia"/>
          <w:b w:val="0"/>
          <w:bCs w:val="0"/>
          <w:highlight w:val="none"/>
          <w:u w:val="none"/>
          <w:lang w:val="en-US" w:eastAsia="zh-CN"/>
        </w:rPr>
      </w:pPr>
      <w:r>
        <w:rPr>
          <w:rFonts w:hint="default"/>
          <w:b w:val="0"/>
          <w:bCs w:val="0"/>
          <w:highlight w:val="none"/>
          <w:u w:val="none"/>
          <w:lang w:val="en-US" w:eastAsia="zh-CN"/>
        </w:rPr>
        <w:t>为比较显性测量（自我报告问卷）与隐性测量（行为任务）在心理健康变量预测中的表现，本研究分别基于线性模型（LASSO回归）与非线性模型（随机森林）开展了系统建模分析</w:t>
      </w:r>
      <w:r>
        <w:rPr>
          <w:rFonts w:hint="eastAsia"/>
          <w:b w:val="0"/>
          <w:bCs w:val="0"/>
          <w:highlight w:val="none"/>
          <w:u w:val="none"/>
          <w:lang w:val="en-US" w:eastAsia="zh-CN"/>
        </w:rPr>
        <w:t>。但</w:t>
      </w:r>
      <w:r>
        <w:rPr>
          <w:rFonts w:hint="default"/>
          <w:b w:val="0"/>
          <w:bCs w:val="0"/>
          <w:highlight w:val="none"/>
          <w:u w:val="none"/>
          <w:lang w:val="en-US" w:eastAsia="zh-CN"/>
        </w:rPr>
        <w:t>当预测心理健康指标时，显性测量和隐性测量数量严重不平衡，如何做出公平、可解释的对比</w:t>
      </w:r>
      <w:r>
        <w:rPr>
          <w:rFonts w:hint="eastAsia"/>
          <w:b w:val="0"/>
          <w:bCs w:val="0"/>
          <w:highlight w:val="none"/>
          <w:u w:val="none"/>
          <w:lang w:val="en-US" w:eastAsia="zh-CN"/>
        </w:rPr>
        <w:t>，从而排除显性测量在“数量”上占据的优势成为数据分析面临的一大难题。</w:t>
      </w:r>
    </w:p>
    <w:p w14:paraId="4543BDB3">
      <w:pPr>
        <w:numPr>
          <w:ilvl w:val="0"/>
          <w:numId w:val="0"/>
        </w:numPr>
        <w:rPr>
          <w:rFonts w:hint="eastAsia"/>
          <w:b w:val="0"/>
          <w:bCs w:val="0"/>
          <w:highlight w:val="none"/>
          <w:u w:val="none"/>
          <w:lang w:val="en-US" w:eastAsia="zh-CN"/>
        </w:rPr>
      </w:pPr>
    </w:p>
    <w:p w14:paraId="17C4161E">
      <w:pPr>
        <w:numPr>
          <w:ilvl w:val="0"/>
          <w:numId w:val="0"/>
        </w:numPr>
        <w:rPr>
          <w:rFonts w:hint="default"/>
          <w:b w:val="0"/>
          <w:bCs w:val="0"/>
          <w:highlight w:val="none"/>
          <w:u w:val="none"/>
          <w:lang w:val="en-US" w:eastAsia="zh-CN"/>
        </w:rPr>
      </w:pPr>
      <w:r>
        <w:rPr>
          <w:rFonts w:hint="eastAsia"/>
          <w:b w:val="0"/>
          <w:bCs w:val="0"/>
          <w:highlight w:val="none"/>
          <w:u w:val="none"/>
          <w:lang w:val="en-US" w:eastAsia="zh-CN"/>
        </w:rPr>
        <w:t>因此在分析前期的条目选择上，我们采取了“等量抽样 + 多次重复建模”的方法。具体思路如下：1.从133个显性条目中随机抽取7项；2.与7项隐性变量分别建模；3.重复此过程（100次）；4.对比平均R²、RMSE、变量重要性分布等。</w:t>
      </w:r>
    </w:p>
    <w:p w14:paraId="22B00782">
      <w:pPr>
        <w:numPr>
          <w:ilvl w:val="0"/>
          <w:numId w:val="0"/>
        </w:numPr>
        <w:rPr>
          <w:rFonts w:hint="default"/>
          <w:b w:val="0"/>
          <w:bCs w:val="0"/>
          <w:highlight w:val="none"/>
          <w:u w:val="none"/>
          <w:lang w:val="en-US" w:eastAsia="zh-CN"/>
        </w:rPr>
      </w:pPr>
    </w:p>
    <w:p w14:paraId="58C6CA67">
      <w:pPr>
        <w:numPr>
          <w:ilvl w:val="0"/>
          <w:numId w:val="0"/>
        </w:numPr>
        <w:rPr>
          <w:rFonts w:hint="default"/>
          <w:b w:val="0"/>
          <w:bCs w:val="0"/>
          <w:highlight w:val="none"/>
          <w:u w:val="none"/>
          <w:lang w:val="en-US" w:eastAsia="zh-CN"/>
        </w:rPr>
      </w:pPr>
      <w:r>
        <w:rPr>
          <w:rFonts w:hint="default"/>
          <w:b w:val="0"/>
          <w:bCs w:val="0"/>
          <w:highlight w:val="none"/>
          <w:u w:val="none"/>
          <w:lang w:val="en-US" w:eastAsia="zh-CN"/>
        </w:rPr>
        <w:t>在LASSO模型中，</w:t>
      </w:r>
      <w:r>
        <w:rPr>
          <w:rFonts w:hint="eastAsia"/>
          <w:b w:val="0"/>
          <w:bCs w:val="0"/>
          <w:highlight w:val="none"/>
          <w:u w:val="none"/>
          <w:lang w:val="en-US" w:eastAsia="zh-CN"/>
        </w:rPr>
        <w:t>我们发现，无论是显性测量还是隐性测量，所有 R² 都是负数，这说明</w:t>
      </w:r>
      <w:r>
        <w:rPr>
          <w:rFonts w:hint="default"/>
          <w:b w:val="0"/>
          <w:bCs w:val="0"/>
          <w:highlight w:val="yellow"/>
          <w:u w:val="none"/>
          <w:lang w:val="en-US" w:eastAsia="zh-CN"/>
        </w:rPr>
        <w:t>LASSO</w:t>
      </w:r>
      <w:r>
        <w:rPr>
          <w:rFonts w:hint="eastAsia"/>
          <w:b w:val="0"/>
          <w:bCs w:val="0"/>
          <w:highlight w:val="yellow"/>
          <w:u w:val="none"/>
          <w:lang w:val="en-US" w:eastAsia="zh-CN"/>
        </w:rPr>
        <w:t>线性模型几乎没有预测力</w:t>
      </w:r>
      <w:r>
        <w:rPr>
          <w:rFonts w:hint="eastAsia"/>
          <w:b w:val="0"/>
          <w:bCs w:val="0"/>
          <w:highlight w:val="none"/>
          <w:u w:val="none"/>
          <w:lang w:val="en-US" w:eastAsia="zh-CN"/>
        </w:rPr>
        <w:t>，两种测量方式在功能性预测力上表现都非常有限，甚至不足以超过零基线，显性测量在大多数变量上略强于隐性测量，但优势不明显，同时</w:t>
      </w:r>
      <w:r>
        <w:rPr>
          <w:rFonts w:hint="default"/>
          <w:b w:val="0"/>
          <w:bCs w:val="0"/>
          <w:highlight w:val="none"/>
          <w:u w:val="none"/>
          <w:lang w:val="en-US" w:eastAsia="zh-CN"/>
        </w:rPr>
        <w:t>说明线性模型难以充分利用行为任务所包含的潜在预测信号。</w:t>
      </w:r>
    </w:p>
    <w:p w14:paraId="1F496881">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66690" cy="2832100"/>
            <wp:effectExtent l="0" t="0" r="16510" b="12700"/>
            <wp:docPr id="5" name="图片 5" descr="截屏2025-07-19 20.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7-19 20.16.29"/>
                    <pic:cNvPicPr>
                      <a:picLocks noChangeAspect="1"/>
                    </pic:cNvPicPr>
                  </pic:nvPicPr>
                  <pic:blipFill>
                    <a:blip r:embed="rId18"/>
                    <a:stretch>
                      <a:fillRect/>
                    </a:stretch>
                  </pic:blipFill>
                  <pic:spPr>
                    <a:xfrm>
                      <a:off x="0" y="0"/>
                      <a:ext cx="5266690" cy="2832100"/>
                    </a:xfrm>
                    <a:prstGeom prst="rect">
                      <a:avLst/>
                    </a:prstGeom>
                  </pic:spPr>
                </pic:pic>
              </a:graphicData>
            </a:graphic>
          </wp:inline>
        </w:drawing>
      </w:r>
    </w:p>
    <w:p w14:paraId="5E634D0B">
      <w:pPr>
        <w:numPr>
          <w:ilvl w:val="0"/>
          <w:numId w:val="0"/>
        </w:numPr>
        <w:rPr>
          <w:rFonts w:hint="default"/>
          <w:b w:val="0"/>
          <w:bCs w:val="0"/>
          <w:highlight w:val="none"/>
          <w:u w:val="none"/>
          <w:lang w:val="en-US" w:eastAsia="zh-CN"/>
        </w:rPr>
      </w:pPr>
    </w:p>
    <w:p w14:paraId="3BBBCF94">
      <w:pPr>
        <w:numPr>
          <w:ilvl w:val="0"/>
          <w:numId w:val="0"/>
        </w:numPr>
        <w:rPr>
          <w:rFonts w:hint="default"/>
          <w:b w:val="0"/>
          <w:bCs w:val="0"/>
          <w:highlight w:val="none"/>
          <w:u w:val="none"/>
          <w:lang w:val="en-US" w:eastAsia="zh-CN"/>
        </w:rPr>
      </w:pPr>
      <w:r>
        <w:rPr>
          <w:rFonts w:hint="default"/>
          <w:b w:val="0"/>
          <w:bCs w:val="0"/>
          <w:highlight w:val="none"/>
          <w:u w:val="none"/>
          <w:lang w:val="en-US" w:eastAsia="zh-CN"/>
        </w:rPr>
        <w:t>而在随机森林模型中，</w:t>
      </w:r>
      <w:r>
        <w:rPr>
          <w:rFonts w:hint="default"/>
          <w:b w:val="0"/>
          <w:bCs w:val="0"/>
          <w:highlight w:val="yellow"/>
          <w:u w:val="none"/>
          <w:lang w:val="en-US" w:eastAsia="zh-CN"/>
        </w:rPr>
        <w:t>预测效度显著提升</w:t>
      </w:r>
      <w:r>
        <w:rPr>
          <w:rFonts w:hint="default"/>
          <w:b w:val="0"/>
          <w:bCs w:val="0"/>
          <w:highlight w:val="none"/>
          <w:u w:val="none"/>
          <w:lang w:val="en-US" w:eastAsia="zh-CN"/>
        </w:rPr>
        <w:t>，尤其是</w:t>
      </w:r>
      <w:r>
        <w:rPr>
          <w:rFonts w:hint="default"/>
          <w:b w:val="0"/>
          <w:bCs w:val="0"/>
          <w:highlight w:val="yellow"/>
          <w:u w:val="none"/>
          <w:lang w:val="en-US" w:eastAsia="zh-CN"/>
        </w:rPr>
        <w:t>隐性测量在所有心理健康变量上表现出高度一致的预测力，R²稳定维持在0.78左右</w:t>
      </w:r>
      <w:r>
        <w:rPr>
          <w:rFonts w:hint="default"/>
          <w:b w:val="0"/>
          <w:bCs w:val="0"/>
          <w:highlight w:val="none"/>
          <w:u w:val="none"/>
          <w:lang w:val="en-US" w:eastAsia="zh-CN"/>
        </w:rPr>
        <w:t>，表现出远高于显性测量的准确性与稳定性。显性测量在非线性建模下的预测力亦有所提升（R²≈0.5–0.6），但仍呈现出一定的抽样波动。整体而言，行为任务作为隐性测量，尽管</w:t>
      </w:r>
      <w:r>
        <w:rPr>
          <w:rFonts w:hint="eastAsia"/>
          <w:b w:val="0"/>
          <w:bCs w:val="0"/>
          <w:highlight w:val="none"/>
          <w:u w:val="none"/>
          <w:lang w:val="en-US" w:eastAsia="zh-CN"/>
        </w:rPr>
        <w:t>信效度检验时表现较差，结构上也并未表现出清晰的结构</w:t>
      </w:r>
      <w:r>
        <w:rPr>
          <w:rFonts w:hint="default"/>
          <w:b w:val="0"/>
          <w:bCs w:val="0"/>
          <w:highlight w:val="none"/>
          <w:u w:val="none"/>
          <w:lang w:val="en-US" w:eastAsia="zh-CN"/>
        </w:rPr>
        <w:t>，却在功能性预测中表现出更高的效度与更强的稳定性。</w:t>
      </w:r>
    </w:p>
    <w:p w14:paraId="33CEC040">
      <w:pPr>
        <w:numPr>
          <w:ilvl w:val="0"/>
          <w:numId w:val="0"/>
        </w:numPr>
        <w:rPr>
          <w:rFonts w:hint="default"/>
          <w:b w:val="0"/>
          <w:bCs w:val="0"/>
          <w:highlight w:val="none"/>
          <w:u w:val="none"/>
          <w:lang w:val="en-US" w:eastAsia="zh-CN"/>
        </w:rPr>
      </w:pPr>
    </w:p>
    <w:p w14:paraId="5EB02C48">
      <w:pPr>
        <w:numPr>
          <w:ilvl w:val="0"/>
          <w:numId w:val="0"/>
        </w:numPr>
        <w:rPr>
          <w:rFonts w:hint="default"/>
          <w:b w:val="0"/>
          <w:bCs w:val="0"/>
          <w:highlight w:val="none"/>
          <w:u w:val="none"/>
          <w:lang w:val="en-US" w:eastAsia="zh-CN"/>
        </w:rPr>
      </w:pPr>
      <w:r>
        <w:rPr>
          <w:rFonts w:hint="default"/>
          <w:b w:val="0"/>
          <w:bCs w:val="0"/>
          <w:highlight w:val="none"/>
          <w:u w:val="none"/>
          <w:lang w:val="en-US" w:eastAsia="zh-CN"/>
        </w:rPr>
        <w:drawing>
          <wp:inline distT="0" distB="0" distL="114300" distR="114300">
            <wp:extent cx="5273675" cy="3655060"/>
            <wp:effectExtent l="0" t="0" r="9525" b="2540"/>
            <wp:docPr id="10" name="图片 10" descr="截屏2025-07-19 20.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7-19 20.17.06"/>
                    <pic:cNvPicPr>
                      <a:picLocks noChangeAspect="1"/>
                    </pic:cNvPicPr>
                  </pic:nvPicPr>
                  <pic:blipFill>
                    <a:blip r:embed="rId19"/>
                    <a:stretch>
                      <a:fillRect/>
                    </a:stretch>
                  </pic:blipFill>
                  <pic:spPr>
                    <a:xfrm>
                      <a:off x="0" y="0"/>
                      <a:ext cx="5273675" cy="3655060"/>
                    </a:xfrm>
                    <a:prstGeom prst="rect">
                      <a:avLst/>
                    </a:prstGeom>
                  </pic:spPr>
                </pic:pic>
              </a:graphicData>
            </a:graphic>
          </wp:inline>
        </w:drawing>
      </w:r>
    </w:p>
    <w:p w14:paraId="29F4EBC0">
      <w:pPr>
        <w:numPr>
          <w:ilvl w:val="0"/>
          <w:numId w:val="0"/>
        </w:numPr>
        <w:rPr>
          <w:rFonts w:hint="default"/>
          <w:b w:val="0"/>
          <w:bCs w:val="0"/>
          <w:highlight w:val="none"/>
          <w:u w:val="none"/>
          <w:lang w:val="en-US" w:eastAsia="zh-CN"/>
        </w:rPr>
      </w:pPr>
      <w:r>
        <w:rPr>
          <w:rFonts w:hint="default"/>
          <w:b w:val="0"/>
          <w:bCs w:val="0"/>
          <w:highlight w:val="yellow"/>
          <w:u w:val="none"/>
          <w:lang w:val="en-US" w:eastAsia="zh-CN"/>
        </w:rPr>
        <w:t>这些结果共同支持了“结构—功能悖论”的理论观点，即结构化程度较高的显性测量并不必然具备更强的功能性预测力，而结构松散的隐性测量在复杂建模框架中可能展现出更优的实用价值。</w:t>
      </w:r>
    </w:p>
    <w:p w14:paraId="4884E773">
      <w:pPr>
        <w:numPr>
          <w:ilvl w:val="0"/>
          <w:numId w:val="0"/>
        </w:numPr>
        <w:rPr>
          <w:rFonts w:hint="default"/>
          <w:b w:val="0"/>
          <w:bCs w:val="0"/>
          <w:highlight w:val="none"/>
          <w:u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ED434C"/>
    <w:multiLevelType w:val="singleLevel"/>
    <w:tmpl w:val="95ED434C"/>
    <w:lvl w:ilvl="0" w:tentative="0">
      <w:start w:val="1"/>
      <w:numFmt w:val="decimal"/>
      <w:lvlText w:val="%1."/>
      <w:lvlJc w:val="left"/>
      <w:pPr>
        <w:tabs>
          <w:tab w:val="left" w:pos="312"/>
        </w:tabs>
      </w:pPr>
    </w:lvl>
  </w:abstractNum>
  <w:abstractNum w:abstractNumId="1">
    <w:nsid w:val="BBD70AFB"/>
    <w:multiLevelType w:val="singleLevel"/>
    <w:tmpl w:val="BBD70AFB"/>
    <w:lvl w:ilvl="0" w:tentative="0">
      <w:start w:val="8"/>
      <w:numFmt w:val="chineseCounting"/>
      <w:suff w:val="nothing"/>
      <w:lvlText w:val="%1、"/>
      <w:lvlJc w:val="left"/>
      <w:rPr>
        <w:rFonts w:hint="eastAsia"/>
      </w:rPr>
    </w:lvl>
  </w:abstractNum>
  <w:abstractNum w:abstractNumId="2">
    <w:nsid w:val="BDFF9B74"/>
    <w:multiLevelType w:val="singleLevel"/>
    <w:tmpl w:val="BDFF9B74"/>
    <w:lvl w:ilvl="0" w:tentative="0">
      <w:start w:val="2"/>
      <w:numFmt w:val="chineseCounting"/>
      <w:suff w:val="nothing"/>
      <w:lvlText w:val="%1、"/>
      <w:lvlJc w:val="left"/>
      <w:rPr>
        <w:rFonts w:hint="eastAsia"/>
      </w:rPr>
    </w:lvl>
  </w:abstractNum>
  <w:abstractNum w:abstractNumId="3">
    <w:nsid w:val="BFFA564C"/>
    <w:multiLevelType w:val="singleLevel"/>
    <w:tmpl w:val="BFFA564C"/>
    <w:lvl w:ilvl="0" w:tentative="0">
      <w:start w:val="3"/>
      <w:numFmt w:val="decimal"/>
      <w:suff w:val="nothing"/>
      <w:lvlText w:val="（%1）"/>
      <w:lvlJc w:val="left"/>
    </w:lvl>
  </w:abstractNum>
  <w:abstractNum w:abstractNumId="4">
    <w:nsid w:val="EFFF0DBC"/>
    <w:multiLevelType w:val="singleLevel"/>
    <w:tmpl w:val="EFFF0DBC"/>
    <w:lvl w:ilvl="0" w:tentative="0">
      <w:start w:val="1"/>
      <w:numFmt w:val="chineseCounting"/>
      <w:suff w:val="nothing"/>
      <w:lvlText w:val="%1、"/>
      <w:lvlJc w:val="left"/>
      <w:rPr>
        <w:rFonts w:hint="eastAsia"/>
      </w:rPr>
    </w:lvl>
  </w:abstractNum>
  <w:abstractNum w:abstractNumId="5">
    <w:nsid w:val="5CE48923"/>
    <w:multiLevelType w:val="singleLevel"/>
    <w:tmpl w:val="5CE48923"/>
    <w:lvl w:ilvl="0" w:tentative="0">
      <w:start w:val="2"/>
      <w:numFmt w:val="decimal"/>
      <w:suff w:val="nothing"/>
      <w:lvlText w:val="（%1）"/>
      <w:lvlJc w:val="left"/>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wMmU5OWZkNDlmMjc4MzJkMjE1Zjc5NWRkODU4NzEifQ=="/>
  </w:docVars>
  <w:rsids>
    <w:rsidRoot w:val="B3DD33DC"/>
    <w:rsid w:val="3FF742CB"/>
    <w:rsid w:val="5FDD5C42"/>
    <w:rsid w:val="5FEFB72A"/>
    <w:rsid w:val="766E6E1A"/>
    <w:rsid w:val="7DFCAD63"/>
    <w:rsid w:val="7DFF7619"/>
    <w:rsid w:val="7FF4370C"/>
    <w:rsid w:val="9DAC5449"/>
    <w:rsid w:val="9FFF4F7D"/>
    <w:rsid w:val="AED7CD88"/>
    <w:rsid w:val="B3DD33DC"/>
    <w:rsid w:val="BDBEDCD7"/>
    <w:rsid w:val="CFBD0E12"/>
    <w:rsid w:val="EFF4C61D"/>
    <w:rsid w:val="FFFF9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211</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2025-07-11T16:39:00Z</dcterms:created>
  <dc:creator>孙心茹</dc:creator>
  <cp:lastModifiedBy>孙心茹</cp:lastModifiedBy>
  <dcterms:modified xsi:type="dcterms:W3CDTF">2025-08-07T17:24:55Z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6A8DC8433DA2683DA2F48D68EB287787_43</vt:lpwstr>
  </property>
</Properties>
</file>