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3435F9">
      <w:pPr>
        <w:rPr>
          <w:rFonts w:hint="eastAsia"/>
        </w:rPr>
      </w:pPr>
      <w:r>
        <w:rPr>
          <w:rFonts w:hint="eastAsia"/>
        </w:rPr>
        <w:t>积极自我认知的多维结构与功能预测力</w:t>
      </w:r>
    </w:p>
    <w:p w14:paraId="01E32FAD">
      <w:pPr>
        <w:rPr>
          <w:rFonts w:hint="eastAsia"/>
        </w:rPr>
      </w:pPr>
    </w:p>
    <w:p w14:paraId="6CB605F6">
      <w:pPr>
        <w:rPr>
          <w:rFonts w:hint="eastAsia"/>
        </w:rPr>
      </w:pPr>
    </w:p>
    <w:p w14:paraId="1F84CE72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结构层面</w:t>
      </w:r>
    </w:p>
    <w:p w14:paraId="3150C44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</w:rPr>
        <w:t>相关</w:t>
      </w:r>
      <w:r>
        <w:rPr>
          <w:rFonts w:hint="eastAsia"/>
          <w:lang w:val="en-US" w:eastAsia="zh-CN"/>
        </w:rPr>
        <w:t>分析（自我报告数据、行为任务指标、自我报告数据与行为任务指标）</w:t>
      </w:r>
    </w:p>
    <w:p w14:paraId="5B3302D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</w:rPr>
        <w:t>网络</w:t>
      </w:r>
      <w:r>
        <w:rPr>
          <w:rFonts w:hint="eastAsia"/>
          <w:lang w:val="en-US" w:eastAsia="zh-CN"/>
        </w:rPr>
        <w:t>分析（各问卷测量总分与行为任务指标）</w:t>
      </w:r>
    </w:p>
    <w:p w14:paraId="0A85CD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bifactor</w:t>
      </w:r>
      <w:r>
        <w:rPr>
          <w:rFonts w:hint="eastAsia"/>
        </w:rPr>
        <w:t>模型</w:t>
      </w:r>
      <w:r>
        <w:rPr>
          <w:rFonts w:hint="eastAsia"/>
          <w:lang w:val="en-US" w:eastAsia="zh-CN"/>
        </w:rPr>
        <w:t>分析</w:t>
      </w:r>
    </w:p>
    <w:p w14:paraId="5889E80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7AB732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降维与条目筛选</w:t>
      </w:r>
    </w:p>
    <w:p w14:paraId="6428745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分析（筛选后保留142条目，模型自动提取7个社群）</w:t>
      </w:r>
    </w:p>
    <w:p w14:paraId="44433CF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随机数据集共性分析（筛选后保留140条目，提取8个公因子）</w:t>
      </w:r>
    </w:p>
    <w:p w14:paraId="026B5A0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7A564024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预测分析</w:t>
      </w:r>
    </w:p>
    <w:p w14:paraId="0B6E8D0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利用随机数据集共性分析保留的条目进行分析➡检验模型拟合能力（样本内部拟合）</w:t>
      </w:r>
    </w:p>
    <w:p w14:paraId="4FB30E8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分析保留的条目进行分析➡检验模型泛化能力（划分训练集与验证集，检验对“新个体”的预测能力）</w:t>
      </w:r>
    </w:p>
    <w:p w14:paraId="019D9E0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E1E577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摘要：本研究旨在探讨</w:t>
      </w:r>
      <w:r>
        <w:rPr>
          <w:rFonts w:hint="eastAsia"/>
          <w:highlight w:val="yellow"/>
          <w:lang w:val="en-US" w:eastAsia="zh-CN"/>
        </w:rPr>
        <w:t>自我报告数据</w:t>
      </w:r>
      <w:r>
        <w:rPr>
          <w:rFonts w:hint="eastAsia"/>
          <w:lang w:val="en-US" w:eastAsia="zh-CN"/>
        </w:rPr>
        <w:t>与</w:t>
      </w:r>
      <w:r>
        <w:rPr>
          <w:rFonts w:hint="eastAsia"/>
          <w:highlight w:val="yellow"/>
          <w:lang w:val="en-US" w:eastAsia="zh-CN"/>
        </w:rPr>
        <w:t>行为任务指标</w:t>
      </w:r>
      <w:r>
        <w:rPr>
          <w:rFonts w:hint="eastAsia"/>
          <w:lang w:val="en-US" w:eastAsia="zh-CN"/>
        </w:rPr>
        <w:t>在</w:t>
      </w:r>
      <w:r>
        <w:rPr>
          <w:rFonts w:hint="eastAsia"/>
          <w:u w:val="single"/>
          <w:lang w:val="en-US" w:eastAsia="zh-CN"/>
        </w:rPr>
        <w:t>积极自我认知</w:t>
      </w:r>
      <w:r>
        <w:rPr>
          <w:rFonts w:hint="eastAsia"/>
          <w:lang w:val="en-US" w:eastAsia="zh-CN"/>
        </w:rPr>
        <w:t>中的</w:t>
      </w:r>
      <w:r>
        <w:rPr>
          <w:rFonts w:hint="eastAsia"/>
          <w:highlight w:val="none"/>
          <w:u w:val="single"/>
          <w:lang w:val="en-US" w:eastAsia="zh-CN"/>
        </w:rPr>
        <w:t>结构特性</w:t>
      </w:r>
      <w:r>
        <w:rPr>
          <w:rFonts w:hint="eastAsia"/>
          <w:lang w:val="en-US" w:eastAsia="zh-CN"/>
        </w:rPr>
        <w:t>与心理健康预测效度。研究纳入 135 个自我报告条目（问卷数据）、14 个认知任务指标（行为数据）及四项心理健康变量，通过相关分析、EFA、双因子模型、网络分析及交叉验证预测建模进行系统比较。得到如下结果：</w:t>
      </w:r>
    </w:p>
    <w:p w14:paraId="17940825">
      <w:pPr>
        <w:widowControl w:val="0"/>
        <w:numPr>
          <w:ilvl w:val="0"/>
          <w:numId w:val="2"/>
        </w:numPr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lang w:val="en-US" w:eastAsia="zh-CN"/>
        </w:rPr>
        <w:t>相关分析：自我报告数据内部相关高，说明可能存在良好的聚合结构；行为任务指标内部关联弱，说明内部结构可能较为松散；行为任务指标自我报告与行为任务之间相关性较低，说明二者可能反映了积极自我认知的不同方面。</w:t>
      </w:r>
    </w:p>
    <w:p w14:paraId="754CC7E4">
      <w:pPr>
        <w:widowControl w:val="0"/>
        <w:numPr>
          <w:ilvl w:val="0"/>
          <w:numId w:val="2"/>
        </w:numPr>
        <w:jc w:val="both"/>
        <w:rPr>
          <w:rFonts w:hint="default"/>
          <w:u w:val="none"/>
          <w:lang w:val="en-US" w:eastAsia="zh-CN"/>
        </w:rPr>
      </w:pPr>
      <w:r>
        <w:rPr>
          <w:rFonts w:hint="eastAsia"/>
          <w:lang w:val="en-US" w:eastAsia="zh-CN"/>
        </w:rPr>
        <w:t>网络分析：进一步验证了自我报告数据与行为任务指标</w:t>
      </w:r>
      <w:r>
        <w:rPr>
          <w:rFonts w:hint="default"/>
          <w:u w:val="none"/>
          <w:lang w:val="en-US" w:eastAsia="zh-CN"/>
        </w:rPr>
        <w:t>在结构上各自形成相对独立的子网络，自我报告与行为任务之间在结构层面呈现出明显的分离状态。</w:t>
      </w:r>
    </w:p>
    <w:p w14:paraId="45EB64A8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ifactor分析：积极自我认知更适合解释为多维度、任务特异性的结构，而非单一潜在因子。</w:t>
      </w:r>
    </w:p>
    <w:p w14:paraId="49A847C5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分析：通过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的冗余检验与网络分区，筛除冗余条目后提取出7个稳定社区，代表了积极自我认知的核心维度。</w:t>
      </w:r>
    </w:p>
    <w:p w14:paraId="094EA9D0">
      <w:pPr>
        <w:widowControl w:val="0"/>
        <w:numPr>
          <w:ilvl w:val="0"/>
          <w:numId w:val="2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随机数据集共性分析：同时也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采用条目共性与随机基线比较法对原始条目进行筛选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，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综合结构简洁性与模型拟合指标，最终提取8个因子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。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EFA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分析结果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显示大多数条目在某一因子上具有清晰主加载，结构聚合良好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。</w:t>
      </w:r>
    </w:p>
    <w:p w14:paraId="43E3174C">
      <w:pPr>
        <w:widowControl w:val="0"/>
        <w:numPr>
          <w:ilvl w:val="0"/>
          <w:numId w:val="2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u w:val="none"/>
          <w:lang w:val="en-US" w:eastAsia="zh-CN"/>
        </w:rPr>
        <w:t>基于数据集对预测分析（样本内部拟合）：在样本内拟合中，自我报告和行为任务均能预测心理健康指标，且行为任务效果更优（平均 R^2 ：0.77 vs. 0.49）。</w:t>
      </w:r>
    </w:p>
    <w:p w14:paraId="62EFAFCF">
      <w:pPr>
        <w:widowControl w:val="0"/>
        <w:numPr>
          <w:ilvl w:val="0"/>
          <w:numId w:val="2"/>
        </w:numPr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十折交叉验证预测（泛化拟合）：在“新个体”预测模拟中，两类数据预测力显著下降（平均 R^2 0.02–0.04），但行为任务仍略优于自我报告。</w:t>
      </w:r>
    </w:p>
    <w:p w14:paraId="5AF4D4A4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1ECD69E9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0F1EB984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35B693AA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6D1F7DA9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774D2548">
      <w:pPr>
        <w:numPr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结构层面</w:t>
      </w:r>
    </w:p>
    <w:p w14:paraId="2DB687F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相关</w:t>
      </w:r>
      <w:r>
        <w:rPr>
          <w:rFonts w:hint="eastAsia"/>
          <w:lang w:val="en-US" w:eastAsia="zh-CN"/>
        </w:rPr>
        <w:t>分析（自我报告数据、行为任务指标、自我报告数据与行为任务指标）</w:t>
      </w:r>
    </w:p>
    <w:p w14:paraId="0682A37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（1）对提取到的所有总分进行相关分析</w:t>
      </w:r>
    </w:p>
    <w:p w14:paraId="05D7959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为探究自评与认知任务指标之间的测量一致性，本研究计算了变量间的</w:t>
      </w:r>
      <w:r>
        <w:rPr>
          <w:rFonts w:hint="default"/>
          <w:highlight w:val="yellow"/>
          <w:lang w:val="en-US" w:eastAsia="zh-CN"/>
        </w:rPr>
        <w:t>皮尔逊相关系数</w:t>
      </w:r>
      <w:r>
        <w:rPr>
          <w:rFonts w:hint="default"/>
          <w:lang w:val="en-US" w:eastAsia="zh-CN"/>
        </w:rPr>
        <w:t>并使用</w:t>
      </w:r>
      <w:r>
        <w:rPr>
          <w:rFonts w:hint="default"/>
          <w:highlight w:val="yellow"/>
          <w:lang w:val="en-US" w:eastAsia="zh-CN"/>
        </w:rPr>
        <w:t xml:space="preserve"> corrplot </w:t>
      </w:r>
      <w:r>
        <w:rPr>
          <w:rFonts w:hint="default"/>
          <w:lang w:val="en-US" w:eastAsia="zh-CN"/>
        </w:rPr>
        <w:t>绘制相关热图。结果显示，</w:t>
      </w:r>
      <w:r>
        <w:rPr>
          <w:rFonts w:hint="eastAsia"/>
          <w:lang w:val="en-US" w:eastAsia="zh-CN"/>
        </w:rPr>
        <w:t>自我报告</w:t>
      </w:r>
      <w:r>
        <w:rPr>
          <w:rFonts w:hint="default"/>
          <w:lang w:val="en-US" w:eastAsia="zh-CN"/>
        </w:rPr>
        <w:t>变量之间相关较高，而行为任务之间及其与</w:t>
      </w:r>
      <w:r>
        <w:rPr>
          <w:rFonts w:hint="eastAsia"/>
          <w:lang w:val="en-US" w:eastAsia="zh-CN"/>
        </w:rPr>
        <w:t>自我报告</w:t>
      </w:r>
      <w:r>
        <w:rPr>
          <w:rFonts w:hint="default"/>
          <w:lang w:val="en-US" w:eastAsia="zh-CN"/>
        </w:rPr>
        <w:t>的相关性普遍较低，</w:t>
      </w:r>
      <w:r>
        <w:rPr>
          <w:rFonts w:hint="default"/>
          <w:u w:val="thick"/>
          <w:lang w:val="en-US" w:eastAsia="zh-CN"/>
        </w:rPr>
        <w:t>提示显性与隐性测量结构存在分离</w:t>
      </w:r>
      <w:r>
        <w:rPr>
          <w:rFonts w:hint="eastAsia"/>
          <w:lang w:val="en-US" w:eastAsia="zh-CN"/>
        </w:rPr>
        <w:t>。</w:t>
      </w:r>
    </w:p>
    <w:p w14:paraId="6D997F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40100" cy="2679065"/>
            <wp:effectExtent l="0" t="0" r="12700" b="13335"/>
            <wp:docPr id="2" name="图片 2" descr="截屏2025-08-02 19.1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8-02 19.17.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4B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11F1B07"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（2）对问卷总分进行相关分析</w:t>
      </w:r>
    </w:p>
    <w:p w14:paraId="3A4B1AE3"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thick"/>
          <w:lang w:val="en-US" w:eastAsia="zh-CN"/>
        </w:rPr>
      </w:pPr>
      <w:r>
        <w:rPr>
          <w:rFonts w:hint="default"/>
          <w:lang w:val="en-US" w:eastAsia="zh-CN"/>
        </w:rPr>
        <w:t>为检验各自我报告变量之间的关系，计算了前16列变量</w:t>
      </w:r>
      <w:r>
        <w:rPr>
          <w:rFonts w:hint="eastAsia"/>
          <w:lang w:val="en-US" w:eastAsia="zh-CN"/>
        </w:rPr>
        <w:t>（自我报告数据）</w:t>
      </w:r>
      <w:r>
        <w:rPr>
          <w:rFonts w:hint="default"/>
          <w:lang w:val="en-US" w:eastAsia="zh-CN"/>
        </w:rPr>
        <w:t>的</w:t>
      </w:r>
      <w:r>
        <w:rPr>
          <w:rFonts w:hint="default"/>
          <w:highlight w:val="yellow"/>
          <w:lang w:val="en-US" w:eastAsia="zh-CN"/>
        </w:rPr>
        <w:t>皮尔逊相关系数</w:t>
      </w:r>
      <w:r>
        <w:rPr>
          <w:rFonts w:hint="default"/>
          <w:lang w:val="en-US" w:eastAsia="zh-CN"/>
        </w:rPr>
        <w:t>并绘制相关热图。结果显示，大部分</w:t>
      </w:r>
      <w:r>
        <w:rPr>
          <w:rFonts w:hint="eastAsia"/>
          <w:lang w:val="en-US" w:eastAsia="zh-CN"/>
        </w:rPr>
        <w:t>指标</w:t>
      </w:r>
      <w:r>
        <w:rPr>
          <w:rFonts w:hint="default"/>
          <w:lang w:val="en-US" w:eastAsia="zh-CN"/>
        </w:rPr>
        <w:t>间存在中等到较高的正相关，</w:t>
      </w:r>
      <w:r>
        <w:rPr>
          <w:rFonts w:hint="default"/>
          <w:i w:val="0"/>
          <w:iCs w:val="0"/>
          <w:u w:val="thick"/>
          <w:lang w:val="en-US" w:eastAsia="zh-CN"/>
        </w:rPr>
        <w:t>反映出积极自我相关特质量表之间具有较强的一致性和结构耦合性。</w:t>
      </w:r>
    </w:p>
    <w:p w14:paraId="2F76FD34"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thick"/>
          <w:lang w:val="en-US" w:eastAsia="zh-CN"/>
        </w:rPr>
      </w:pPr>
    </w:p>
    <w:p w14:paraId="348049F9"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thick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88030" cy="2719070"/>
            <wp:effectExtent l="0" t="0" r="13970" b="24130"/>
            <wp:docPr id="17" name="图片 17" descr="截屏2025-08-02 19.1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5-08-02 19.18.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B73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（3）对行为任务进行相关分析</w:t>
      </w:r>
    </w:p>
    <w:p w14:paraId="14F65528">
      <w:pPr>
        <w:numPr>
          <w:ilvl w:val="0"/>
          <w:numId w:val="0"/>
        </w:numPr>
        <w:ind w:leftChars="0"/>
        <w:rPr>
          <w:rFonts w:hint="default"/>
          <w:u w:val="thick"/>
          <w:lang w:val="en-US" w:eastAsia="zh-CN"/>
        </w:rPr>
      </w:pPr>
      <w:r>
        <w:rPr>
          <w:rFonts w:hint="default"/>
          <w:lang w:val="en-US" w:eastAsia="zh-CN"/>
        </w:rPr>
        <w:t>为检验各行为任务指标之间的关系，计算了第 17 至 30 列变量</w:t>
      </w:r>
      <w:r>
        <w:rPr>
          <w:rFonts w:hint="eastAsia"/>
          <w:lang w:val="en-US" w:eastAsia="zh-CN"/>
        </w:rPr>
        <w:t>（行为任务指标）</w:t>
      </w:r>
      <w:r>
        <w:rPr>
          <w:rFonts w:hint="default"/>
          <w:lang w:val="en-US" w:eastAsia="zh-CN"/>
        </w:rPr>
        <w:t>的</w:t>
      </w:r>
      <w:r>
        <w:rPr>
          <w:rFonts w:hint="default"/>
          <w:highlight w:val="yellow"/>
          <w:lang w:val="en-US" w:eastAsia="zh-CN"/>
        </w:rPr>
        <w:t>皮尔逊相关系数</w:t>
      </w:r>
      <w:r>
        <w:rPr>
          <w:rFonts w:hint="default"/>
          <w:lang w:val="en-US" w:eastAsia="zh-CN"/>
        </w:rPr>
        <w:t>，并绘制相关热图。结果显示，不同任务间的相关性整体偏低，部分指标甚至呈现无关或负相关，表明行为任务在内部结构上较为分散，</w:t>
      </w:r>
      <w:r>
        <w:rPr>
          <w:rFonts w:hint="default"/>
          <w:u w:val="thick"/>
          <w:lang w:val="en-US" w:eastAsia="zh-CN"/>
        </w:rPr>
        <w:t>可能反映了不同的认知加工机制或任务特异性较强。</w:t>
      </w:r>
    </w:p>
    <w:p w14:paraId="42454AA4">
      <w:pPr>
        <w:numPr>
          <w:ilvl w:val="0"/>
          <w:numId w:val="0"/>
        </w:numPr>
        <w:ind w:leftChars="0" w:firstLine="428" w:firstLineChars="0"/>
        <w:rPr>
          <w:rFonts w:hint="default"/>
          <w:u w:val="none"/>
          <w:lang w:val="en-US" w:eastAsia="zh-CN"/>
        </w:rPr>
      </w:pPr>
    </w:p>
    <w:p w14:paraId="10240A89">
      <w:pPr>
        <w:numPr>
          <w:ilvl w:val="0"/>
          <w:numId w:val="0"/>
        </w:numPr>
        <w:ind w:leftChars="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3543935" cy="2988945"/>
            <wp:effectExtent l="0" t="0" r="12065" b="8255"/>
            <wp:docPr id="18" name="图片 18" descr="截屏2025-08-02 19.19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5-08-02 19.19.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93F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DE13F9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BD3DAF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FBFD56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D82111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8FFA07C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</w:rPr>
        <w:t>网络</w:t>
      </w:r>
      <w:r>
        <w:rPr>
          <w:rFonts w:hint="eastAsia"/>
          <w:lang w:val="en-US" w:eastAsia="zh-CN"/>
        </w:rPr>
        <w:t>分析（各问卷测量总分与行为任务指标）</w:t>
      </w:r>
    </w:p>
    <w:p w14:paraId="5FB798F9">
      <w:pPr>
        <w:numPr>
          <w:ilvl w:val="0"/>
          <w:numId w:val="0"/>
        </w:numPr>
        <w:ind w:leftChars="0"/>
        <w:rPr>
          <w:rFonts w:hint="default"/>
          <w:u w:val="thick"/>
          <w:lang w:val="en-US" w:eastAsia="zh-CN"/>
        </w:rPr>
      </w:pPr>
      <w:r>
        <w:rPr>
          <w:rFonts w:hint="default"/>
          <w:u w:val="none"/>
          <w:lang w:val="en-US" w:eastAsia="zh-CN"/>
        </w:rPr>
        <w:t>为检验自我报告</w:t>
      </w:r>
      <w:r>
        <w:rPr>
          <w:rFonts w:hint="eastAsia"/>
          <w:u w:val="none"/>
          <w:lang w:val="en-US" w:eastAsia="zh-CN"/>
        </w:rPr>
        <w:t>数据</w:t>
      </w:r>
      <w:r>
        <w:rPr>
          <w:rFonts w:hint="default"/>
          <w:u w:val="none"/>
          <w:lang w:val="en-US" w:eastAsia="zh-CN"/>
        </w:rPr>
        <w:t>与行为任务</w:t>
      </w:r>
      <w:r>
        <w:rPr>
          <w:rFonts w:hint="eastAsia"/>
          <w:u w:val="none"/>
          <w:lang w:val="en-US" w:eastAsia="zh-CN"/>
        </w:rPr>
        <w:t>指标</w:t>
      </w:r>
      <w:r>
        <w:rPr>
          <w:rFonts w:hint="default"/>
          <w:u w:val="none"/>
          <w:lang w:val="en-US" w:eastAsia="zh-CN"/>
        </w:rPr>
        <w:t>变量的结构联结模式，分别对两类变量进行了</w:t>
      </w:r>
      <w:r>
        <w:rPr>
          <w:rFonts w:hint="default"/>
          <w:highlight w:val="yellow"/>
          <w:u w:val="none"/>
          <w:lang w:val="en-US" w:eastAsia="zh-CN"/>
        </w:rPr>
        <w:t>网络分析（EGA, model = “glasso”）</w:t>
      </w:r>
      <w:r>
        <w:rPr>
          <w:rFonts w:hint="default"/>
          <w:u w:val="none"/>
          <w:lang w:val="en-US" w:eastAsia="zh-CN"/>
        </w:rPr>
        <w:t>。结果显示，</w:t>
      </w:r>
      <w:r>
        <w:rPr>
          <w:rFonts w:hint="default"/>
          <w:u w:val="thick"/>
          <w:lang w:val="en-US" w:eastAsia="zh-CN"/>
        </w:rPr>
        <w:t>两组变量在图结构上各自形成相对独立的子网络，节点之间的连接主要集中在各自组内，表明自我报告与行为任务之间在结构层面呈现出明显的分离状态。</w:t>
      </w:r>
    </w:p>
    <w:p w14:paraId="61D3A040">
      <w:pPr>
        <w:numPr>
          <w:ilvl w:val="0"/>
          <w:numId w:val="0"/>
        </w:numPr>
        <w:ind w:leftChars="0"/>
        <w:rPr>
          <w:rFonts w:hint="default"/>
          <w:u w:val="none"/>
          <w:lang w:val="en-US" w:eastAsia="zh-CN"/>
        </w:rPr>
      </w:pPr>
    </w:p>
    <w:p w14:paraId="2A9C28C0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3598545" cy="2147570"/>
            <wp:effectExtent l="0" t="0" r="8255" b="11430"/>
            <wp:docPr id="11" name="图片 11" descr="截屏2025-07-10 14.2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07-10 14.26.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C4F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C37D6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>ifactor</w:t>
      </w:r>
      <w:r>
        <w:rPr>
          <w:rFonts w:hint="eastAsia"/>
        </w:rPr>
        <w:t>模型</w:t>
      </w:r>
      <w:r>
        <w:rPr>
          <w:rFonts w:hint="eastAsia"/>
          <w:lang w:val="en-US" w:eastAsia="zh-CN"/>
        </w:rPr>
        <w:t>分析</w:t>
      </w:r>
    </w:p>
    <w:p w14:paraId="40AED0B3">
      <w:pPr>
        <w:numPr>
          <w:ilvl w:val="0"/>
          <w:numId w:val="0"/>
        </w:numPr>
        <w:ind w:leftChars="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在进一步检验积极自我认知结构的潜在共性时，我们构建了包含通用因子（general factor）与多个特异因子（specific factors）的双因子（bifactor）模型。拟合结果显示，模型的 RMSEA = 0.049 与 SRMR = 0.069，均处于可接受甚至理想范围，表明残差结构尚可；但 CFI = 0.735 与 TLI = 0.728 明显低于理想拟合标准（通常要求 &gt; 0.90），提示该模型在整体结构拟合方面存在偏差。</w:t>
      </w:r>
    </w:p>
    <w:p w14:paraId="7ACF0269">
      <w:pPr>
        <w:numPr>
          <w:ilvl w:val="0"/>
          <w:numId w:val="0"/>
        </w:numPr>
        <w:ind w:leftChars="0"/>
        <w:rPr>
          <w:rFonts w:hint="default"/>
          <w:highlight w:val="none"/>
          <w:u w:val="single"/>
          <w:lang w:val="en-US" w:eastAsia="zh-CN"/>
        </w:rPr>
      </w:pPr>
      <w:r>
        <w:rPr>
          <w:rFonts w:hint="default"/>
          <w:highlight w:val="none"/>
          <w:u w:val="single"/>
          <w:lang w:val="en-US" w:eastAsia="zh-CN"/>
        </w:rPr>
        <w:t>模型结果</w:t>
      </w:r>
      <w:r>
        <w:rPr>
          <w:rFonts w:hint="eastAsia"/>
          <w:highlight w:val="none"/>
          <w:u w:val="single"/>
          <w:lang w:val="en-US" w:eastAsia="zh-CN"/>
        </w:rPr>
        <w:t>显示</w:t>
      </w:r>
      <w:r>
        <w:rPr>
          <w:rFonts w:hint="default"/>
          <w:highlight w:val="none"/>
          <w:u w:val="single"/>
          <w:lang w:val="en-US" w:eastAsia="zh-CN"/>
        </w:rPr>
        <w:t>，尽管我们设定了一个统摄全部测量指标的</w:t>
      </w:r>
      <w:r>
        <w:rPr>
          <w:rFonts w:hint="eastAsia"/>
          <w:highlight w:val="none"/>
          <w:u w:val="single"/>
          <w:lang w:val="en-US" w:eastAsia="zh-CN"/>
        </w:rPr>
        <w:t>共同</w:t>
      </w:r>
      <w:r>
        <w:rPr>
          <w:rFonts w:hint="default"/>
          <w:highlight w:val="none"/>
          <w:u w:val="single"/>
          <w:lang w:val="en-US" w:eastAsia="zh-CN"/>
        </w:rPr>
        <w:t>因子（I），但其解释力相对有限，模型更倾向于表现为由多个特异因子主导的多维结构。</w:t>
      </w:r>
    </w:p>
    <w:p w14:paraId="50522E3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u w:val="none"/>
          <w:lang w:val="en-US" w:eastAsia="zh-CN"/>
        </w:rPr>
        <w:drawing>
          <wp:inline distT="0" distB="0" distL="114300" distR="114300">
            <wp:extent cx="5268595" cy="2940050"/>
            <wp:effectExtent l="0" t="0" r="14605" b="6350"/>
            <wp:docPr id="3" name="图片 3" descr="截屏2025-08-07 17.24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8-07 17.24.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1269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二、降维与条目筛选</w:t>
      </w:r>
    </w:p>
    <w:p w14:paraId="1AD61FB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分析（筛选后保留142条目，模型自动提取7个社群）</w:t>
      </w:r>
    </w:p>
    <w:p w14:paraId="2E6E26A3">
      <w:pPr>
        <w:numPr>
          <w:ilvl w:val="0"/>
          <w:numId w:val="0"/>
        </w:numPr>
        <w:ind w:firstLine="420" w:firstLineChars="200"/>
        <w:rPr>
          <w:rFonts w:hint="eastAsia"/>
          <w:lang w:eastAsia="zh-CN"/>
        </w:rPr>
      </w:pPr>
      <w:r>
        <w:rPr>
          <w:rFonts w:hint="default"/>
          <w:highlight w:val="yellow"/>
          <w:lang w:val="en-US" w:eastAsia="zh-CN"/>
        </w:rPr>
        <w:t>EGA</w:t>
      </w:r>
      <w:r>
        <w:rPr>
          <w:rFonts w:hint="eastAsia"/>
          <w:lang w:val="en-US" w:eastAsia="zh-CN"/>
        </w:rPr>
        <w:t>分析</w:t>
      </w:r>
      <w:r>
        <w:rPr>
          <w:rFonts w:hint="eastAsia"/>
        </w:rPr>
        <w:t>先做冗余剔除与网络分群，再在结构框架内保留稳定条目</w:t>
      </w:r>
      <w:r>
        <w:rPr>
          <w:rFonts w:hint="eastAsia"/>
          <w:lang w:eastAsia="zh-CN"/>
        </w:rPr>
        <w:t>。</w:t>
      </w:r>
      <w:r>
        <w:rPr>
          <w:rFonts w:hint="eastAsia"/>
        </w:rPr>
        <w:t>最终保留约 13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个自报条目与 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 xml:space="preserve"> 个行为指标</w:t>
      </w:r>
      <w:r>
        <w:rPr>
          <w:rFonts w:hint="eastAsia"/>
          <w:lang w:eastAsia="zh-CN"/>
        </w:rPr>
        <w:t>。</w:t>
      </w:r>
    </w:p>
    <w:p w14:paraId="1CB3C8B4">
      <w:pPr>
        <w:numPr>
          <w:ilvl w:val="0"/>
          <w:numId w:val="0"/>
        </w:numPr>
        <w:ind w:firstLine="420" w:firstLineChars="20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基于经冗余剔除后的标准化数据（n = 142项指标）采用图形估计法（EGA）进行维度结构探索，使用</w:t>
      </w:r>
      <w:r>
        <w:rPr>
          <w:rFonts w:hint="default"/>
          <w:highlight w:val="yellow"/>
          <w:u w:val="none"/>
          <w:lang w:val="en-US" w:eastAsia="zh-CN"/>
        </w:rPr>
        <w:t>GLASSO模型结合Walktrap算法</w:t>
      </w:r>
      <w:r>
        <w:rPr>
          <w:rFonts w:hint="default"/>
          <w:u w:val="none"/>
          <w:lang w:val="en-US" w:eastAsia="zh-CN"/>
        </w:rPr>
        <w:t>识别潜在社区结构。结果显示，指标间存在丰富的连接（142条节点，1427条边，边密度为0.143），</w:t>
      </w:r>
      <w:r>
        <w:rPr>
          <w:rFonts w:hint="eastAsia"/>
          <w:u w:val="none"/>
          <w:lang w:val="en-US" w:eastAsia="zh-CN"/>
        </w:rPr>
        <w:t>根据条目的聚合，可以初步</w:t>
      </w:r>
      <w:r>
        <w:rPr>
          <w:rFonts w:hint="default"/>
          <w:u w:val="none"/>
          <w:lang w:val="en-US" w:eastAsia="zh-CN"/>
        </w:rPr>
        <w:t>划分</w:t>
      </w:r>
      <w:r>
        <w:rPr>
          <w:rFonts w:hint="eastAsia"/>
          <w:u w:val="none"/>
          <w:lang w:val="en-US" w:eastAsia="zh-CN"/>
        </w:rPr>
        <w:t>为</w:t>
      </w:r>
      <w:r>
        <w:rPr>
          <w:rFonts w:hint="default"/>
          <w:highlight w:val="yellow"/>
          <w:u w:val="none"/>
          <w:lang w:val="en-US" w:eastAsia="zh-CN"/>
        </w:rPr>
        <w:t>自我清晰度、认知风格、社会支持、自我监控、核心自我概</w:t>
      </w:r>
      <w:r>
        <w:rPr>
          <w:rFonts w:hint="eastAsia"/>
          <w:highlight w:val="yellow"/>
          <w:u w:val="none"/>
          <w:lang w:val="en-US" w:eastAsia="zh-CN"/>
        </w:rPr>
        <w:t>等</w:t>
      </w:r>
      <w:r>
        <w:rPr>
          <w:rFonts w:hint="default"/>
          <w:u w:val="none"/>
          <w:lang w:val="en-US" w:eastAsia="zh-CN"/>
        </w:rPr>
        <w:t>七个稳定的社区。</w:t>
      </w:r>
    </w:p>
    <w:p w14:paraId="40F8CC5B">
      <w:pPr>
        <w:numPr>
          <w:ilvl w:val="0"/>
          <w:numId w:val="0"/>
        </w:numPr>
        <w:ind w:firstLine="420" w:firstLineChars="200"/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利用</w:t>
      </w:r>
      <w:r>
        <w:rPr>
          <w:rFonts w:hint="default"/>
          <w:highlight w:val="yellow"/>
          <w:u w:val="none"/>
          <w:lang w:val="en-US" w:eastAsia="zh-CN"/>
        </w:rPr>
        <w:t>Bootstrap EGA进行500</w:t>
      </w:r>
      <w:r>
        <w:rPr>
          <w:rFonts w:hint="default"/>
          <w:u w:val="none"/>
          <w:lang w:val="en-US" w:eastAsia="zh-CN"/>
        </w:rPr>
        <w:t>次重采样验证社区划分的稳定性。维度稳定性分析显示，七个社区的结构一致性差异明显，其中</w:t>
      </w:r>
      <w:r>
        <w:rPr>
          <w:rFonts w:hint="eastAsia"/>
          <w:u w:val="none"/>
          <w:lang w:val="en-US" w:eastAsia="zh-CN"/>
        </w:rPr>
        <w:t>2个</w:t>
      </w:r>
      <w:r>
        <w:rPr>
          <w:rFonts w:hint="default"/>
          <w:u w:val="none"/>
          <w:lang w:val="en-US" w:eastAsia="zh-CN"/>
        </w:rPr>
        <w:t>社区的结构稳定性较高（结构一致性分别为0.904和0.952），表明这两个社区的维度划分高度稳健。</w:t>
      </w:r>
      <w:r>
        <w:rPr>
          <w:rFonts w:hint="eastAsia"/>
          <w:u w:val="none"/>
          <w:lang w:val="en-US" w:eastAsia="zh-CN"/>
        </w:rPr>
        <w:t>4个</w:t>
      </w:r>
      <w:r>
        <w:rPr>
          <w:rFonts w:hint="default"/>
          <w:u w:val="none"/>
          <w:lang w:val="en-US" w:eastAsia="zh-CN"/>
        </w:rPr>
        <w:t>社区的结构一致性中等（0.484至0.722之间），</w:t>
      </w:r>
      <w:r>
        <w:rPr>
          <w:rFonts w:hint="eastAsia"/>
          <w:u w:val="none"/>
          <w:lang w:val="en-US" w:eastAsia="zh-CN"/>
        </w:rPr>
        <w:t>1个</w:t>
      </w:r>
      <w:r>
        <w:rPr>
          <w:rFonts w:hint="default"/>
          <w:u w:val="none"/>
          <w:lang w:val="en-US" w:eastAsia="zh-CN"/>
        </w:rPr>
        <w:t>社区稳定性较低（0.278），提示该维度可能存在结构不确定性。</w:t>
      </w:r>
    </w:p>
    <w:p w14:paraId="41BD185E">
      <w:pPr>
        <w:numPr>
          <w:ilvl w:val="0"/>
          <w:numId w:val="0"/>
        </w:numPr>
        <w:ind w:firstLine="420" w:firstLineChars="200"/>
        <w:rPr>
          <w:rFonts w:hint="default"/>
          <w:highlight w:val="yellow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总的来说，</w:t>
      </w:r>
      <w:r>
        <w:rPr>
          <w:rFonts w:hint="eastAsia"/>
          <w:highlight w:val="none"/>
          <w:u w:val="single"/>
          <w:lang w:val="en-US" w:eastAsia="zh-CN"/>
        </w:rPr>
        <w:t>分析揭示了积极自我认知测量变量的多维结构特性，以及两类测量在统计结构上的差异性。具体来看，自我报告条目高度聚合于同一社区，而行为任务指标则分布较为分散，社区划分不够明确。社区划分结果与理论预期基本吻合，支持显性测量与隐性测量在结构上呈现显著分离。</w:t>
      </w:r>
    </w:p>
    <w:p w14:paraId="36C8BB27">
      <w:pPr>
        <w:numPr>
          <w:ilvl w:val="0"/>
          <w:numId w:val="0"/>
        </w:numPr>
        <w:rPr>
          <w:rFonts w:hint="eastAsia"/>
          <w:u w:val="none"/>
          <w:lang w:val="en-US" w:eastAsia="zh-CN"/>
        </w:rPr>
      </w:pPr>
      <w:r>
        <w:drawing>
          <wp:inline distT="0" distB="0" distL="114300" distR="114300">
            <wp:extent cx="4006850" cy="21202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4EF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BA8000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E99AD2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ECC5BFF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2.随机数据集共性分析（筛选后保留140条目，提取8个公因子）</w:t>
      </w:r>
    </w:p>
    <w:p w14:paraId="53F66CF7">
      <w:pPr>
        <w:numPr>
          <w:numId w:val="0"/>
        </w:numPr>
        <w:ind w:leftChars="0" w:firstLine="420" w:firstLineChars="200"/>
        <w:rPr>
          <w:rFonts w:hint="eastAsia"/>
          <w:b w:val="0"/>
          <w:bCs w:val="0"/>
          <w:highlight w:val="none"/>
          <w:u w:val="none"/>
          <w:lang w:val="en-US" w:eastAsia="zh-CN"/>
        </w:rPr>
      </w:pPr>
      <w:r>
        <w:rPr>
          <w:rFonts w:hint="eastAsia"/>
          <w:lang w:val="en-US" w:eastAsia="zh-CN"/>
        </w:rPr>
        <w:t>为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排除结构不明确或解释力较弱的变量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，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采用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条目共性与随机基线比较法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对原始条目进行筛选。具体地，通过计算每个条目在真实数据下的共性，并与相同结构的随机数据中该条目的共性分布进行比较，仅保留共性高于随机分布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95%分位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的条目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（即在结构贡献上显著强于随机性的条目）。</w:t>
      </w:r>
    </w:p>
    <w:p w14:paraId="2DF857EB">
      <w:pPr>
        <w:numPr>
          <w:numId w:val="0"/>
        </w:numPr>
        <w:ind w:leftChars="0" w:firstLine="420" w:firstLineChars="200"/>
        <w:rPr>
          <w:rFonts w:hint="eastAsia"/>
          <w:b w:val="0"/>
          <w:bCs w:val="0"/>
          <w:highlight w:val="none"/>
          <w:u w:val="none"/>
          <w:lang w:val="en-US" w:eastAsia="zh-CN"/>
        </w:rPr>
      </w:pPr>
      <w:r>
        <w:rPr>
          <w:rFonts w:hint="default"/>
          <w:b w:val="0"/>
          <w:bCs w:val="0"/>
          <w:highlight w:val="none"/>
          <w:u w:val="none"/>
          <w:lang w:val="en-US" w:eastAsia="zh-CN"/>
        </w:rPr>
        <w:t xml:space="preserve">最终保留了 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140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 xml:space="preserve"> 个结构贡献显著的条目。随后，使用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平行分析、MAP检验与BIC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等方法综合判断因子数，结果显示建议因子数在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8</w:t>
      </w:r>
      <w:r>
        <w:rPr>
          <w:rFonts w:hint="eastAsia"/>
          <w:b w:val="0"/>
          <w:bCs w:val="0"/>
          <w:highlight w:val="yellow"/>
          <w:u w:val="none"/>
          <w:lang w:val="en-US" w:eastAsia="zh-CN"/>
        </w:rPr>
        <w:t>～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11之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间。综合结构简洁性与模型拟合指标，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最终提取8个因子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，</w:t>
      </w:r>
      <w:r>
        <w:rPr>
          <w:rFonts w:hint="default"/>
          <w:b w:val="0"/>
          <w:bCs w:val="0"/>
          <w:highlight w:val="yellow"/>
          <w:u w:val="none"/>
          <w:lang w:val="en-US" w:eastAsia="zh-CN"/>
        </w:rPr>
        <w:t>采用最小残差法（minres）与oblimin斜交旋转进行EFA分析</w:t>
      </w:r>
      <w:r>
        <w:rPr>
          <w:rFonts w:hint="default"/>
          <w:b w:val="0"/>
          <w:bCs w:val="0"/>
          <w:highlight w:val="none"/>
          <w:u w:val="none"/>
          <w:lang w:val="en-US" w:eastAsia="zh-CN"/>
        </w:rPr>
        <w:t>。结果显示大多数条目在某一因子上具有清晰主加载，结构聚合良好</w:t>
      </w:r>
      <w:r>
        <w:rPr>
          <w:rFonts w:hint="eastAsia"/>
          <w:b w:val="0"/>
          <w:bCs w:val="0"/>
          <w:highlight w:val="none"/>
          <w:u w:val="none"/>
          <w:lang w:val="en-US" w:eastAsia="zh-CN"/>
        </w:rPr>
        <w:t>。</w:t>
      </w:r>
    </w:p>
    <w:p w14:paraId="619441A1">
      <w:pPr>
        <w:numPr>
          <w:numId w:val="0"/>
        </w:numPr>
        <w:rPr>
          <w:rFonts w:hint="eastAsia"/>
          <w:b w:val="0"/>
          <w:bCs w:val="0"/>
          <w:highlight w:val="none"/>
          <w:u w:val="none"/>
          <w:lang w:val="en-US" w:eastAsia="zh-CN"/>
        </w:rPr>
      </w:pPr>
    </w:p>
    <w:p w14:paraId="410C28B6">
      <w:pPr>
        <w:numPr>
          <w:numId w:val="0"/>
        </w:numPr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eastAsia"/>
          <w:b/>
          <w:bCs/>
          <w:highlight w:val="none"/>
          <w:u w:val="none"/>
          <w:lang w:val="en-US" w:eastAsia="zh-CN"/>
        </w:rPr>
        <w:t>（同样作为条目筛选的方法，</w:t>
      </w:r>
      <w:r>
        <w:rPr>
          <w:rFonts w:hint="default"/>
          <w:b/>
          <w:bCs/>
          <w:highlight w:val="none"/>
          <w:u w:val="none"/>
          <w:lang w:val="en-US" w:eastAsia="zh-CN"/>
        </w:rPr>
        <w:t>EGA</w:t>
      </w:r>
      <w:r>
        <w:rPr>
          <w:rFonts w:hint="eastAsia"/>
          <w:b/>
          <w:bCs/>
          <w:highlight w:val="none"/>
          <w:u w:val="none"/>
          <w:lang w:val="en-US" w:eastAsia="zh-CN"/>
        </w:rPr>
        <w:t>自动将输入的数据进行冗余条目的剔除，剔除后自动将剩余的条目与指标进行“社群”的划分，并且就筛选结果来看，最大程度上的保留了行为任务指标，同时可以进行社区稳定性和条目稳定性的检验，并对生成的社群进行命名；而另一种方法则是通过生成的随机数据的共性作为引入的“黄金标准”来筛选，再将筛选后的数据通过</w:t>
      </w:r>
      <w:r>
        <w:rPr>
          <w:rFonts w:hint="default"/>
          <w:b/>
          <w:bCs/>
          <w:highlight w:val="none"/>
          <w:u w:val="none"/>
          <w:lang w:val="en-US" w:eastAsia="zh-CN"/>
        </w:rPr>
        <w:t>EFA</w:t>
      </w:r>
      <w:r>
        <w:rPr>
          <w:rFonts w:hint="eastAsia"/>
          <w:b/>
          <w:bCs/>
          <w:highlight w:val="none"/>
          <w:u w:val="none"/>
          <w:lang w:val="en-US" w:eastAsia="zh-CN"/>
        </w:rPr>
        <w:t>来提取公因子。两者作用相似，保留其一即可。）</w:t>
      </w:r>
    </w:p>
    <w:p w14:paraId="4C92D4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 w14:paraId="1454EA7A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三、预测分析</w:t>
      </w:r>
    </w:p>
    <w:p w14:paraId="2C40AAF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利用随机数据集共性分析保留的条目进行分析➡检验模型拟合能力（样本内部拟合）</w:t>
      </w:r>
    </w:p>
    <w:p w14:paraId="798388E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default"/>
          <w:lang w:val="en-US" w:eastAsia="zh-CN"/>
        </w:rPr>
        <w:t>EGA</w:t>
      </w:r>
      <w:r>
        <w:rPr>
          <w:rFonts w:hint="eastAsia"/>
          <w:lang w:val="en-US" w:eastAsia="zh-CN"/>
        </w:rPr>
        <w:t>分析保留的条目进行分析➡检验模型泛化能力（划分训练集与验证集，检验对“新个体”的预测能力）</w:t>
      </w:r>
    </w:p>
    <w:p w14:paraId="11EE509A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55A86F40">
      <w:pPr>
        <w:widowControl w:val="0"/>
        <w:numPr>
          <w:numId w:val="0"/>
        </w:numPr>
        <w:jc w:val="both"/>
        <w:rPr>
          <w:rFonts w:hint="eastAsia"/>
          <w:highlight w:val="none"/>
          <w:lang w:val="en-US" w:eastAsia="zh-CN"/>
        </w:rPr>
      </w:pPr>
    </w:p>
    <w:p w14:paraId="6323D5A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ECE766"/>
    <w:multiLevelType w:val="singleLevel"/>
    <w:tmpl w:val="BFECE76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FFB63B0"/>
    <w:multiLevelType w:val="singleLevel"/>
    <w:tmpl w:val="CFFB63B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D6B79FD"/>
    <w:multiLevelType w:val="singleLevel"/>
    <w:tmpl w:val="FD6B79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EFEE6D0"/>
    <w:rsid w:val="ABF3BD18"/>
    <w:rsid w:val="CEFEE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</TotalTime>
  <ScaleCrop>false</ScaleCrop>
  <LinksUpToDate>false</LinksUpToDate>
  <CharactersWithSpaces>0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2025-08-17T14:50:00Z</dcterms:created>
  <dc:creator>孙心茹</dc:creator>
  <cp:lastModifiedBy>孙心茹</cp:lastModifiedBy>
  <dcterms:modified xsi:type="dcterms:W3CDTF">2025-08-17T20:08:23Z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FA431C33D429C081C87BA168663B2FFD_41</vt:lpwstr>
  </property>
</Properties>
</file>