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17722">
      <w:pPr>
        <w:rPr>
          <w:rFonts w:hint="eastAsia"/>
        </w:rPr>
      </w:pPr>
    </w:p>
    <w:p w14:paraId="314BBDFC">
      <w:pPr>
        <w:pStyle w:val="2"/>
        <w:bidi w:val="0"/>
        <w:rPr>
          <w:rFonts w:hint="eastAsia" w:ascii="Times New Roman" w:hAnsi="Times New Roman" w:cs="Times New Roman"/>
          <w:lang w:val="en-US" w:eastAsia="zh-CN"/>
        </w:rPr>
      </w:pPr>
      <w:r>
        <w:rPr>
          <w:rFonts w:hint="default" w:ascii="Times New Roman" w:hAnsi="Times New Roman" w:cs="Times New Roman"/>
        </w:rPr>
        <w:t>Istio Service Mesh Getting Started La</w:t>
      </w:r>
      <w:r>
        <w:rPr>
          <w:rFonts w:hint="eastAsia" w:ascii="Times New Roman" w:hAnsi="Times New Roman" w:cs="Times New Roman"/>
          <w:lang w:val="en-US" w:eastAsia="zh-CN"/>
        </w:rPr>
        <w:t>b</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752"/>
        <w:gridCol w:w="1928"/>
      </w:tblGrid>
      <w:tr w14:paraId="09C8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75EAF5">
            <w:pPr>
              <w:jc w:val="left"/>
              <w:rPr>
                <w:rFonts w:hint="default"/>
                <w:b/>
                <w:bCs/>
                <w:sz w:val="32"/>
                <w:szCs w:val="32"/>
                <w:vertAlign w:val="baseline"/>
                <w:lang w:val="en-US" w:eastAsia="zh-CN"/>
              </w:rPr>
            </w:pPr>
            <w:r>
              <w:rPr>
                <w:rFonts w:hint="default"/>
                <w:b/>
                <w:bCs/>
                <w:sz w:val="32"/>
                <w:szCs w:val="32"/>
                <w:vertAlign w:val="baseline"/>
                <w:lang w:val="en-US" w:eastAsia="zh-CN"/>
              </w:rPr>
              <w:t>Name</w:t>
            </w:r>
            <w:r>
              <w:rPr>
                <w:rFonts w:hint="eastAsia"/>
                <w:b/>
                <w:bCs/>
                <w:sz w:val="32"/>
                <w:szCs w:val="32"/>
                <w:vertAlign w:val="baseline"/>
                <w:lang w:val="en-US" w:eastAsia="zh-CN"/>
              </w:rPr>
              <w:t>：SunYining</w:t>
            </w:r>
          </w:p>
        </w:tc>
        <w:tc>
          <w:tcPr>
            <w:tcW w:w="3752" w:type="dxa"/>
          </w:tcPr>
          <w:p w14:paraId="34879DF5">
            <w:pPr>
              <w:jc w:val="left"/>
              <w:rPr>
                <w:rFonts w:hint="default"/>
                <w:b/>
                <w:bCs/>
                <w:sz w:val="32"/>
                <w:szCs w:val="32"/>
                <w:vertAlign w:val="baseline"/>
                <w:lang w:val="en-US" w:eastAsia="zh-CN"/>
              </w:rPr>
            </w:pPr>
            <w:r>
              <w:rPr>
                <w:rFonts w:hint="default"/>
                <w:b/>
                <w:bCs/>
                <w:sz w:val="32"/>
                <w:szCs w:val="32"/>
                <w:vertAlign w:val="baseline"/>
                <w:lang w:val="en-US" w:eastAsia="zh-CN"/>
              </w:rPr>
              <w:t>STU_NO</w:t>
            </w:r>
            <w:r>
              <w:rPr>
                <w:rFonts w:hint="eastAsia"/>
                <w:b/>
                <w:bCs/>
                <w:sz w:val="32"/>
                <w:szCs w:val="32"/>
                <w:vertAlign w:val="baseline"/>
                <w:lang w:val="en-US" w:eastAsia="zh-CN"/>
              </w:rPr>
              <w:t>：202383930018</w:t>
            </w:r>
          </w:p>
        </w:tc>
        <w:tc>
          <w:tcPr>
            <w:tcW w:w="1928" w:type="dxa"/>
          </w:tcPr>
          <w:p w14:paraId="44649CC1">
            <w:pPr>
              <w:jc w:val="left"/>
              <w:rPr>
                <w:rFonts w:hint="default"/>
                <w:b/>
                <w:bCs/>
                <w:sz w:val="32"/>
                <w:szCs w:val="32"/>
                <w:vertAlign w:val="baseline"/>
                <w:lang w:val="en-US" w:eastAsia="zh-CN"/>
              </w:rPr>
            </w:pPr>
            <w:r>
              <w:rPr>
                <w:rFonts w:hint="default"/>
                <w:b/>
                <w:bCs/>
                <w:sz w:val="32"/>
                <w:szCs w:val="32"/>
                <w:vertAlign w:val="baseline"/>
                <w:lang w:val="en-US" w:eastAsia="zh-CN"/>
              </w:rPr>
              <w:t>E</w:t>
            </w:r>
            <w:r>
              <w:rPr>
                <w:rFonts w:hint="eastAsia"/>
                <w:b/>
                <w:bCs/>
                <w:sz w:val="32"/>
                <w:szCs w:val="32"/>
                <w:vertAlign w:val="baseline"/>
                <w:lang w:val="en-US" w:eastAsia="zh-CN"/>
              </w:rPr>
              <w:t>xp：7</w:t>
            </w:r>
          </w:p>
        </w:tc>
      </w:tr>
    </w:tbl>
    <w:p w14:paraId="1F133509">
      <w:pPr>
        <w:pStyle w:val="4"/>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Part1-</w:t>
      </w:r>
      <w:r>
        <w:rPr>
          <w:rFonts w:hint="default" w:ascii="Times New Roman" w:hAnsi="Times New Roman" w:cs="Times New Roman"/>
          <w:lang w:val="en-US" w:eastAsia="zh-CN"/>
        </w:rPr>
        <w:t>Objectives</w:t>
      </w:r>
    </w:p>
    <w:p w14:paraId="671D79E8">
      <w:pPr>
        <w:rPr>
          <w:rFonts w:hint="default" w:ascii="Times New Roman" w:hAnsi="Times New Roman" w:cs="Times New Roman"/>
        </w:rPr>
      </w:pPr>
      <w:r>
        <w:rPr>
          <w:rFonts w:hint="eastAsia" w:ascii="Times New Roman" w:hAnsi="Times New Roman" w:cs="Times New Roman"/>
          <w:lang w:val="en-US" w:eastAsia="zh-CN"/>
        </w:rPr>
        <w:t>1.</w:t>
      </w:r>
      <w:r>
        <w:rPr>
          <w:rFonts w:hint="default" w:ascii="Times New Roman" w:hAnsi="Times New Roman" w:cs="Times New Roman"/>
        </w:rPr>
        <w:t>Understand the basic architecture and core features of Istio service mesh (traffic management, observability, security).</w:t>
      </w:r>
    </w:p>
    <w:p w14:paraId="5CD70F21">
      <w:pPr>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rPr>
        <w:t>Master the installation of Istio, automatic sidecar injection, and Gateway API configuration.</w:t>
      </w:r>
    </w:p>
    <w:p w14:paraId="68B306F3">
      <w:pPr>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Deploy the Bookinfo sample application and experience Istio’s traffic routing (different reviews versions) and observability (Kiali dashboard).</w:t>
      </w:r>
    </w:p>
    <w:p w14:paraId="40A6B681">
      <w:pPr>
        <w:rPr>
          <w:rFonts w:hint="default" w:ascii="Times New Roman" w:hAnsi="Times New Roman" w:cs="Times New Roman"/>
        </w:rPr>
      </w:pPr>
      <w:r>
        <w:rPr>
          <w:rFonts w:hint="eastAsia" w:ascii="Times New Roman" w:hAnsi="Times New Roman" w:cs="Times New Roman"/>
          <w:lang w:val="en-US" w:eastAsia="zh-CN"/>
        </w:rPr>
        <w:t>4.</w:t>
      </w:r>
      <w:r>
        <w:rPr>
          <w:rFonts w:hint="default" w:ascii="Times New Roman" w:hAnsi="Times New Roman" w:cs="Times New Roman"/>
        </w:rPr>
        <w:t>Become familiar with command-line tools such as kubectl and istioctl.</w:t>
      </w:r>
    </w:p>
    <w:p w14:paraId="46C1BD40">
      <w:pPr>
        <w:pStyle w:val="4"/>
        <w:bidi w:val="0"/>
        <w:rPr>
          <w:rFonts w:hint="default" w:ascii="Times New Roman" w:hAnsi="Times New Roman" w:cs="Times New Roman"/>
        </w:rPr>
      </w:pPr>
      <w:r>
        <w:rPr>
          <w:rFonts w:hint="default" w:ascii="Times New Roman" w:hAnsi="Times New Roman" w:cs="Times New Roman"/>
          <w:lang w:val="en-US" w:eastAsia="zh-CN"/>
        </w:rPr>
        <w:t>Part</w:t>
      </w:r>
      <w:r>
        <w:rPr>
          <w:rFonts w:hint="default" w:ascii="Times New Roman" w:hAnsi="Times New Roman" w:cs="Times New Roman"/>
        </w:rPr>
        <w:t>2. Experimental Environment</w:t>
      </w:r>
    </w:p>
    <w:p w14:paraId="5C8378DD">
      <w:pPr>
        <w:rPr>
          <w:rFonts w:hint="default" w:ascii="Times New Roman" w:hAnsi="Times New Roman" w:cs="Times New Roman"/>
        </w:rPr>
      </w:pPr>
      <w:r>
        <w:rPr>
          <w:rFonts w:hint="default" w:ascii="Times New Roman" w:hAnsi="Times New Roman" w:cs="Times New Roman"/>
        </w:rPr>
        <w:t>Operating System: Windows 11</w:t>
      </w:r>
    </w:p>
    <w:p w14:paraId="66B73EA3">
      <w:pPr>
        <w:rPr>
          <w:rFonts w:hint="default" w:ascii="Times New Roman" w:hAnsi="Times New Roman" w:cs="Times New Roman"/>
        </w:rPr>
      </w:pPr>
      <w:r>
        <w:rPr>
          <w:rFonts w:hint="default" w:ascii="Times New Roman" w:hAnsi="Times New Roman" w:cs="Times New Roman"/>
        </w:rPr>
        <w:t>Kubernetes: Minikube (using Docker as driver)</w:t>
      </w:r>
    </w:p>
    <w:p w14:paraId="213F77EA">
      <w:pPr>
        <w:rPr>
          <w:rFonts w:hint="default" w:ascii="Times New Roman" w:hAnsi="Times New Roman" w:cs="Times New Roman"/>
        </w:rPr>
      </w:pPr>
      <w:r>
        <w:rPr>
          <w:rFonts w:hint="default" w:ascii="Times New Roman" w:hAnsi="Times New Roman" w:cs="Times New Roman"/>
        </w:rPr>
        <w:t>Istio: 1.28.1 (manually downloaded Windows ZIP package)</w:t>
      </w:r>
    </w:p>
    <w:p w14:paraId="5FD38318">
      <w:pPr>
        <w:rPr>
          <w:rFonts w:hint="default" w:ascii="Times New Roman" w:hAnsi="Times New Roman" w:cs="Times New Roman"/>
        </w:rPr>
      </w:pPr>
      <w:r>
        <w:rPr>
          <w:rFonts w:hint="default" w:ascii="Times New Roman" w:hAnsi="Times New Roman" w:cs="Times New Roman"/>
        </w:rPr>
        <w:t>Tools: PowerShell, kubectl, istioctl</w:t>
      </w:r>
    </w:p>
    <w:p w14:paraId="1D4958DA">
      <w:pPr>
        <w:rPr>
          <w:rFonts w:hint="default" w:ascii="Times New Roman" w:hAnsi="Times New Roman" w:cs="Times New Roman"/>
        </w:rPr>
      </w:pPr>
      <w:r>
        <w:rPr>
          <w:rFonts w:hint="default" w:ascii="Times New Roman" w:hAnsi="Times New Roman" w:cs="Times New Roman"/>
        </w:rPr>
        <w:t>Browser: Chrome/Edge (for accessing the application and Kiali)</w:t>
      </w:r>
    </w:p>
    <w:p w14:paraId="3401B320">
      <w:pPr>
        <w:pStyle w:val="4"/>
        <w:bidi w:val="0"/>
        <w:rPr>
          <w:rFonts w:hint="default" w:ascii="Times New Roman" w:hAnsi="Times New Roman" w:cs="Times New Roman"/>
        </w:rPr>
      </w:pPr>
      <w:r>
        <w:rPr>
          <w:rFonts w:hint="default" w:ascii="Times New Roman" w:hAnsi="Times New Roman" w:cs="Times New Roman"/>
          <w:lang w:val="en-US" w:eastAsia="zh-CN"/>
        </w:rPr>
        <w:t>Part</w:t>
      </w:r>
      <w:r>
        <w:rPr>
          <w:rFonts w:hint="default" w:ascii="Times New Roman" w:hAnsi="Times New Roman" w:cs="Times New Roman"/>
        </w:rPr>
        <w:t>3. Experimental Steps and Results</w:t>
      </w:r>
    </w:p>
    <w:p w14:paraId="464C731D">
      <w:pPr>
        <w:rPr>
          <w:rFonts w:hint="default" w:ascii="Times New Roman" w:hAnsi="Times New Roman" w:cs="Times New Roman"/>
        </w:rPr>
      </w:pPr>
      <w:r>
        <w:rPr>
          <w:rFonts w:hint="default" w:ascii="Times New Roman" w:hAnsi="Times New Roman" w:cs="Times New Roman"/>
        </w:rPr>
        <w:t>Downloaded istio-1.28.1-win.zip from GitHub Releases and extracted it to D:\下载\istio-1.28.1-win\istio-1.28.1.</w:t>
      </w:r>
    </w:p>
    <w:p w14:paraId="51D6A389">
      <w:pPr>
        <w:rPr>
          <w:rFonts w:hint="default" w:ascii="Times New Roman" w:hAnsi="Times New Roman" w:cs="Times New Roman"/>
        </w:rPr>
      </w:pPr>
      <w:r>
        <w:rPr>
          <w:rFonts w:hint="default" w:ascii="Times New Roman" w:hAnsi="Times New Roman" w:cs="Times New Roman"/>
        </w:rPr>
        <w:t>Entered the extracted directory and added the bin folder to the system PATH.</w:t>
      </w:r>
    </w:p>
    <w:p w14:paraId="41C5FE8B">
      <w:r>
        <w:rPr>
          <w:rFonts w:hint="default" w:ascii="Times New Roman" w:hAnsi="Times New Roman" w:cs="Times New Roman"/>
        </w:rPr>
        <w:t>Verification:</w:t>
      </w:r>
    </w:p>
    <w:p w14:paraId="6D1E8E64">
      <w:r>
        <w:drawing>
          <wp:inline distT="0" distB="0" distL="114300" distR="114300">
            <wp:extent cx="3895725" cy="211264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95725" cy="2112645"/>
                    </a:xfrm>
                    <a:prstGeom prst="rect">
                      <a:avLst/>
                    </a:prstGeom>
                    <a:noFill/>
                    <a:ln>
                      <a:noFill/>
                    </a:ln>
                  </pic:spPr>
                </pic:pic>
              </a:graphicData>
            </a:graphic>
          </wp:inline>
        </w:drawing>
      </w:r>
    </w:p>
    <w:p w14:paraId="5EB64A18"/>
    <w:p w14:paraId="7CA12CAB">
      <w:r>
        <w:drawing>
          <wp:inline distT="0" distB="0" distL="114300" distR="114300">
            <wp:extent cx="5264785" cy="457835"/>
            <wp:effectExtent l="0" t="0" r="571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785" cy="457835"/>
                    </a:xfrm>
                    <a:prstGeom prst="rect">
                      <a:avLst/>
                    </a:prstGeom>
                    <a:noFill/>
                    <a:ln>
                      <a:noFill/>
                    </a:ln>
                  </pic:spPr>
                </pic:pic>
              </a:graphicData>
            </a:graphic>
          </wp:inline>
        </w:drawing>
      </w:r>
    </w:p>
    <w:p w14:paraId="4E124667">
      <w:pPr>
        <w:pStyle w:val="8"/>
        <w:keepNext w:val="0"/>
        <w:keepLines w:val="0"/>
        <w:widowControl/>
        <w:suppressLineNumbers w:val="0"/>
      </w:pPr>
      <w:r>
        <w:t>Output showed version 1.28.1.</w:t>
      </w:r>
    </w:p>
    <w:p w14:paraId="0290353B">
      <w:pPr>
        <w:pStyle w:val="8"/>
        <w:keepNext w:val="0"/>
        <w:keepLines w:val="0"/>
        <w:widowControl/>
        <w:suppressLineNumbers w:val="0"/>
      </w:pPr>
      <w:r>
        <w:t>Installing Gateway API CRDs: Successfully created multiple CustomResourceDefinitions</w:t>
      </w:r>
    </w:p>
    <w:p w14:paraId="67FA67B1">
      <w:r>
        <w:drawing>
          <wp:inline distT="0" distB="0" distL="114300" distR="114300">
            <wp:extent cx="5264150" cy="794385"/>
            <wp:effectExtent l="0" t="0" r="635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4150" cy="794385"/>
                    </a:xfrm>
                    <a:prstGeom prst="rect">
                      <a:avLst/>
                    </a:prstGeom>
                    <a:noFill/>
                    <a:ln>
                      <a:noFill/>
                    </a:ln>
                  </pic:spPr>
                </pic:pic>
              </a:graphicData>
            </a:graphic>
          </wp:inline>
        </w:drawing>
      </w:r>
    </w:p>
    <w:p w14:paraId="79B86D57">
      <w:pPr>
        <w:pStyle w:val="8"/>
        <w:keepNext w:val="0"/>
        <w:keepLines w:val="0"/>
        <w:widowControl/>
        <w:suppressLineNumbers w:val="0"/>
      </w:pPr>
      <w:r>
        <w:t>Deploying Bookinfo Application: Shows successful creation of all Services, ServiceAccounts, and Deployments (including three versions of reviews: v1/v2/v3) via kubectl apply.</w:t>
      </w:r>
    </w:p>
    <w:p w14:paraId="08CD39B9">
      <w:r>
        <w:drawing>
          <wp:inline distT="0" distB="0" distL="114300" distR="114300">
            <wp:extent cx="5266690" cy="1609090"/>
            <wp:effectExtent l="0" t="0" r="381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1609090"/>
                    </a:xfrm>
                    <a:prstGeom prst="rect">
                      <a:avLst/>
                    </a:prstGeom>
                    <a:noFill/>
                    <a:ln>
                      <a:noFill/>
                    </a:ln>
                  </pic:spPr>
                </pic:pic>
              </a:graphicData>
            </a:graphic>
          </wp:inline>
        </w:drawing>
      </w:r>
    </w:p>
    <w:p w14:paraId="5CCCAEF0">
      <w:pPr>
        <w:pStyle w:val="8"/>
        <w:keepNext w:val="0"/>
        <w:keepLines w:val="0"/>
        <w:widowControl/>
        <w:suppressLineNumbers w:val="0"/>
      </w:pPr>
      <w:r>
        <w:t>Viewing Services: Lists internal services (details, productpage, ratings, reviews) with ClusterIP type.</w:t>
      </w:r>
    </w:p>
    <w:p w14:paraId="1EE1631D">
      <w:r>
        <w:drawing>
          <wp:inline distT="0" distB="0" distL="114300" distR="114300">
            <wp:extent cx="5272405" cy="1000125"/>
            <wp:effectExtent l="0" t="0" r="1079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2405" cy="1000125"/>
                    </a:xfrm>
                    <a:prstGeom prst="rect">
                      <a:avLst/>
                    </a:prstGeom>
                    <a:noFill/>
                    <a:ln>
                      <a:noFill/>
                    </a:ln>
                  </pic:spPr>
                </pic:pic>
              </a:graphicData>
            </a:graphic>
          </wp:inline>
        </w:drawing>
      </w:r>
    </w:p>
    <w:p w14:paraId="169572AE">
      <w:pPr>
        <w:pStyle w:val="8"/>
        <w:keepNext w:val="0"/>
        <w:keepLines w:val="0"/>
        <w:widowControl/>
        <w:suppressLineNumbers w:val="0"/>
      </w:pPr>
      <w:r>
        <w:t>Pods Status: All Pods are 2/2 Running, confirming successful automatic Istio sidecar injection.</w:t>
      </w:r>
    </w:p>
    <w:p w14:paraId="24217DE4"/>
    <w:p w14:paraId="0B290692">
      <w:r>
        <w:drawing>
          <wp:inline distT="0" distB="0" distL="114300" distR="114300">
            <wp:extent cx="5271135" cy="1460500"/>
            <wp:effectExtent l="0" t="0" r="1206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1135" cy="1460500"/>
                    </a:xfrm>
                    <a:prstGeom prst="rect">
                      <a:avLst/>
                    </a:prstGeom>
                    <a:noFill/>
                    <a:ln>
                      <a:noFill/>
                    </a:ln>
                  </pic:spPr>
                </pic:pic>
              </a:graphicData>
            </a:graphic>
          </wp:inline>
        </w:drawing>
      </w:r>
    </w:p>
    <w:p w14:paraId="7D511EBA">
      <w:pPr>
        <w:pStyle w:val="8"/>
        <w:keepNext w:val="0"/>
        <w:keepLines w:val="0"/>
        <w:widowControl/>
        <w:suppressLineNumbers w:val="0"/>
      </w:pPr>
      <w:r>
        <w:t>Internal Validation: Curl from ratings Pod to productpage returns , proving internal communication works.</w:t>
      </w:r>
    </w:p>
    <w:p w14:paraId="3999FEA3"/>
    <w:p w14:paraId="6BE1A712"/>
    <w:p w14:paraId="629BD57D">
      <w:r>
        <w:drawing>
          <wp:inline distT="0" distB="0" distL="114300" distR="114300">
            <wp:extent cx="5258435" cy="431800"/>
            <wp:effectExtent l="0" t="0" r="1206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58435" cy="431800"/>
                    </a:xfrm>
                    <a:prstGeom prst="rect">
                      <a:avLst/>
                    </a:prstGeom>
                    <a:noFill/>
                    <a:ln>
                      <a:noFill/>
                    </a:ln>
                  </pic:spPr>
                </pic:pic>
              </a:graphicData>
            </a:graphic>
          </wp:inline>
        </w:drawing>
      </w:r>
    </w:p>
    <w:p w14:paraId="4B7902B5">
      <w:pPr>
        <w:pStyle w:val="8"/>
        <w:keepNext w:val="0"/>
        <w:keepLines w:val="0"/>
        <w:widowControl/>
        <w:suppressLineNumbers w:val="0"/>
      </w:pPr>
      <w:r>
        <w:t>Creating Gateway: Successfully created bookinfo-gateway and annotated it to use ClusterIP.</w:t>
      </w:r>
    </w:p>
    <w:p w14:paraId="6D1F522A"/>
    <w:p w14:paraId="6B7D0BC7">
      <w:r>
        <w:drawing>
          <wp:inline distT="0" distB="0" distL="114300" distR="114300">
            <wp:extent cx="5267960" cy="86677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67960" cy="866775"/>
                    </a:xfrm>
                    <a:prstGeom prst="rect">
                      <a:avLst/>
                    </a:prstGeom>
                    <a:noFill/>
                    <a:ln>
                      <a:noFill/>
                    </a:ln>
                  </pic:spPr>
                </pic:pic>
              </a:graphicData>
            </a:graphic>
          </wp:inline>
        </w:drawing>
      </w:r>
    </w:p>
    <w:p w14:paraId="2F5DD64E">
      <w:pPr>
        <w:pStyle w:val="8"/>
        <w:keepNext w:val="0"/>
        <w:keepLines w:val="0"/>
        <w:widowControl/>
        <w:suppressLineNumbers w:val="0"/>
      </w:pPr>
      <w:r>
        <w:t>Port Forwarding: kubectl port-forward running normally, mapping the service to local port 8080.</w:t>
      </w:r>
    </w:p>
    <w:p w14:paraId="2B09CE03"/>
    <w:p w14:paraId="39A6646B">
      <w:r>
        <w:drawing>
          <wp:inline distT="0" distB="0" distL="114300" distR="114300">
            <wp:extent cx="5266690" cy="1556385"/>
            <wp:effectExtent l="0" t="0" r="381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5266690" cy="1556385"/>
                    </a:xfrm>
                    <a:prstGeom prst="rect">
                      <a:avLst/>
                    </a:prstGeom>
                    <a:noFill/>
                    <a:ln>
                      <a:noFill/>
                    </a:ln>
                  </pic:spPr>
                </pic:pic>
              </a:graphicData>
            </a:graphic>
          </wp:inline>
        </w:drawing>
      </w:r>
    </w:p>
    <w:p w14:paraId="12C5B23E"/>
    <w:p w14:paraId="5D280DEA"/>
    <w:p w14:paraId="3CBAA906"/>
    <w:p w14:paraId="44B039C6"/>
    <w:p w14:paraId="35BF78A9">
      <w:pPr>
        <w:pStyle w:val="8"/>
        <w:keepNext w:val="0"/>
        <w:keepLines w:val="0"/>
        <w:widowControl/>
        <w:suppressLineNumbers w:val="0"/>
      </w:pPr>
      <w:r>
        <w:t>Browser Access: Bookinfo application displayed successfully with red stars in reviews section (reviews-v3 version); refreshing shows version switching.</w:t>
      </w:r>
    </w:p>
    <w:p w14:paraId="398501CC"/>
    <w:p w14:paraId="0A6F109B">
      <w:r>
        <w:drawing>
          <wp:inline distT="0" distB="0" distL="114300" distR="114300">
            <wp:extent cx="4377055" cy="2584450"/>
            <wp:effectExtent l="0" t="0" r="444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377055" cy="2584450"/>
                    </a:xfrm>
                    <a:prstGeom prst="rect">
                      <a:avLst/>
                    </a:prstGeom>
                    <a:noFill/>
                    <a:ln>
                      <a:noFill/>
                    </a:ln>
                  </pic:spPr>
                </pic:pic>
              </a:graphicData>
            </a:graphic>
          </wp:inline>
        </w:drawing>
      </w:r>
    </w:p>
    <w:p w14:paraId="0D4267B4">
      <w:r>
        <w:drawing>
          <wp:inline distT="0" distB="0" distL="114300" distR="114300">
            <wp:extent cx="4376420" cy="2498725"/>
            <wp:effectExtent l="0" t="0" r="508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4376420" cy="2498725"/>
                    </a:xfrm>
                    <a:prstGeom prst="rect">
                      <a:avLst/>
                    </a:prstGeom>
                    <a:noFill/>
                    <a:ln>
                      <a:noFill/>
                    </a:ln>
                  </pic:spPr>
                </pic:pic>
              </a:graphicData>
            </a:graphic>
          </wp:inline>
        </w:drawing>
      </w:r>
    </w:p>
    <w:p w14:paraId="40C46337"/>
    <w:p w14:paraId="1CD3A2B3">
      <w:r>
        <w:drawing>
          <wp:inline distT="0" distB="0" distL="114300" distR="114300">
            <wp:extent cx="3985895" cy="2311400"/>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985895" cy="2311400"/>
                    </a:xfrm>
                    <a:prstGeom prst="rect">
                      <a:avLst/>
                    </a:prstGeom>
                    <a:noFill/>
                    <a:ln>
                      <a:noFill/>
                    </a:ln>
                  </pic:spPr>
                </pic:pic>
              </a:graphicData>
            </a:graphic>
          </wp:inline>
        </w:drawing>
      </w:r>
    </w:p>
    <w:p w14:paraId="5487999A"/>
    <w:p w14:paraId="73D01E1D">
      <w:bookmarkStart w:id="0" w:name="_GoBack"/>
      <w:bookmarkEnd w:id="0"/>
    </w:p>
    <w:p w14:paraId="6C7D08B2">
      <w:pPr>
        <w:pStyle w:val="2"/>
        <w:bidi w:val="0"/>
        <w:rPr>
          <w:rFonts w:hint="default" w:ascii="Times New Roman" w:hAnsi="Times New Roman" w:cs="Times New Roman"/>
        </w:rPr>
      </w:pPr>
      <w:r>
        <w:rPr>
          <w:rFonts w:hint="default" w:ascii="Times New Roman" w:hAnsi="Times New Roman" w:cs="Times New Roman"/>
        </w:rPr>
        <w:t>5. Conclusion</w:t>
      </w:r>
    </w:p>
    <w:p w14:paraId="3620C1F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experiment successfully installed and ran Istio in a Windows + Minikube environment and deployed the Bookinfo sample application. The service was exposed via Gateway API and accessed successfully in the browser. Refreshing the page demonstrated switching between different versions of the reviews service, verifying Istio’s traffic management capabilities. The Kiali dashboard provided an intuitive view of the service mesh topology.</w:t>
      </w:r>
    </w:p>
    <w:p w14:paraId="74E5D43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Issues encountered and resolutions:</w:t>
      </w:r>
    </w:p>
    <w:p w14:paraId="5A223C01">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PowerShell does not support Linux commands (e.g., grep); replaced with Select-String.</w:t>
      </w:r>
    </w:p>
    <w:p w14:paraId="79B832F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Sidecar Init container permission issues under Minikube Docker driver; resolved by allocating more resources and waiting patiently.</w:t>
      </w:r>
    </w:p>
    <w:p w14:paraId="6120B420">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Network issues causing some online installations to fail; switched to reliable release YAML files.</w:t>
      </w:r>
    </w:p>
    <w:p w14:paraId="23270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 this lab, I gained a deep understanding of Istio’s automatic sidecar proxy injection, traffic routing, and observability mechanisms, laying a solid foundation for further study of advanced features such as VirtualService, DestinationRule, and fault injection.</w:t>
      </w:r>
    </w:p>
    <w:p w14:paraId="1DEB9C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942A3"/>
    <w:rsid w:val="21AB3B1D"/>
    <w:rsid w:val="339B13BA"/>
    <w:rsid w:val="61394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uiPriority w:val="0"/>
    <w:rPr>
      <w:rFonts w:ascii="Arial" w:hAnsi="Arial" w:cs="Arial" w:eastAsiaTheme="minorEastAsia"/>
      <w:snapToGrid w:val="0"/>
      <w:color w:val="000000"/>
      <w:szCs w:val="21"/>
      <w:lang w:eastAsia="en-US"/>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2025-12-16T03:15:00Z</dcterms:created>
  <dc:creator>WPS_1709723269</dc:creator>
  <cp:lastModifiedBy>WPS_1709723269</cp:lastModifiedBy>
  <dcterms:modified xsi:type="dcterms:W3CDTF">2025-12-16T08:31:03Z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83B943ECD9A04D4984372BCDB515E8B5_11</vt:lpwstr>
  </property>
  <property fmtid="{D5CDD505-2E9C-101B-9397-08002B2CF9AE}" pid="4" name="KSOTemplateDocerSaveRecord">
    <vt:lpwstr>eyJoZGlkIjoiNmM2N2JlNzNkMDcwOWRjZjY1N2MzMTg1ZWQ2NzQzMWYiLCJ1c2VySWQiOiIxNTgzOTk2MDE4In0=</vt:lpwstr>
  </property>
</Properties>
</file>