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9968CA" w14:textId="50CB2D9F" w:rsidR="00032584" w:rsidRPr="00BB7CA4" w:rsidRDefault="00C86D46" w:rsidP="00BB7CA4">
      <w:pPr>
        <w:pStyle w:val="Heading1"/>
        <w:jc w:val="center"/>
        <w:rPr>
          <w:rFonts w:ascii="Bahnschrift Condensed" w:hAnsi="Bahnschrift Condensed"/>
          <w:sz w:val="72"/>
        </w:rPr>
      </w:pPr>
      <w:r>
        <w:rPr>
          <w:rFonts w:ascii="Helvetica" w:hAnsi="Helvetica" w:cs="Helvetica"/>
          <w:noProof/>
          <w:color w:val="000000" w:themeColor="text1"/>
          <w:sz w:val="27"/>
          <w:szCs w:val="27"/>
        </w:rPr>
        <w:drawing>
          <wp:anchor distT="0" distB="0" distL="114300" distR="114300" simplePos="0" relativeHeight="251658240" behindDoc="0" locked="0" layoutInCell="1" allowOverlap="1" wp14:anchorId="23AD0D09" wp14:editId="02BE1508">
            <wp:simplePos x="0" y="0"/>
            <wp:positionH relativeFrom="column">
              <wp:posOffset>-431800</wp:posOffset>
            </wp:positionH>
            <wp:positionV relativeFrom="paragraph">
              <wp:posOffset>571500</wp:posOffset>
            </wp:positionV>
            <wp:extent cx="2355850" cy="3426460"/>
            <wp:effectExtent l="0" t="0" r="635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rotWithShape="1">
                    <a:blip r:embed="rId4">
                      <a:extLst>
                        <a:ext uri="{28A0092B-C50C-407E-A947-70E740481C1C}">
                          <a14:useLocalDpi xmlns:a14="http://schemas.microsoft.com/office/drawing/2010/main" val="0"/>
                        </a:ext>
                      </a:extLst>
                    </a:blip>
                    <a:srcRect t="6785"/>
                    <a:stretch/>
                  </pic:blipFill>
                  <pic:spPr bwMode="auto">
                    <a:xfrm>
                      <a:off x="0" y="0"/>
                      <a:ext cx="2355850" cy="342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0070C0"/>
        </w:rPr>
        <w:drawing>
          <wp:anchor distT="0" distB="0" distL="114300" distR="114300" simplePos="0" relativeHeight="251661312" behindDoc="0" locked="0" layoutInCell="1" allowOverlap="1" wp14:anchorId="0B7A91FB" wp14:editId="783EFE41">
            <wp:simplePos x="0" y="0"/>
            <wp:positionH relativeFrom="margin">
              <wp:posOffset>-501015</wp:posOffset>
            </wp:positionH>
            <wp:positionV relativeFrom="paragraph">
              <wp:posOffset>-552450</wp:posOffset>
            </wp:positionV>
            <wp:extent cx="628650" cy="353951"/>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le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8650" cy="353951"/>
                    </a:xfrm>
                    <a:prstGeom prst="rect">
                      <a:avLst/>
                    </a:prstGeom>
                  </pic:spPr>
                </pic:pic>
              </a:graphicData>
            </a:graphic>
            <wp14:sizeRelH relativeFrom="margin">
              <wp14:pctWidth>0</wp14:pctWidth>
            </wp14:sizeRelH>
            <wp14:sizeRelV relativeFrom="margin">
              <wp14:pctHeight>0</wp14:pctHeight>
            </wp14:sizeRelV>
          </wp:anchor>
        </w:drawing>
      </w:r>
      <w:r w:rsidR="00BB7CA4" w:rsidRPr="00BB7CA4">
        <w:rPr>
          <w:rFonts w:ascii="Bahnschrift Condensed" w:hAnsi="Bahnschrift Condensed"/>
          <w:sz w:val="72"/>
        </w:rPr>
        <w:t>Sky-Dweller</w:t>
      </w:r>
    </w:p>
    <w:p w14:paraId="5E5609C3" w14:textId="77777777" w:rsidR="00BB7CA4" w:rsidRDefault="00BB7CA4" w:rsidP="00C86D46">
      <w:r>
        <w:t>Oyster, 42mm, white gold Reference 336239</w:t>
      </w:r>
    </w:p>
    <w:p w14:paraId="25C16BC3" w14:textId="77777777" w:rsidR="00BB7CA4" w:rsidRPr="00BB7CA4" w:rsidRDefault="00BB7CA4" w:rsidP="00BB7CA4">
      <w:pPr>
        <w:rPr>
          <w:color w:val="0070C0"/>
        </w:rPr>
      </w:pPr>
    </w:p>
    <w:p w14:paraId="084FDD3A" w14:textId="77777777" w:rsidR="00BB7CA4" w:rsidRPr="00BB7CA4" w:rsidRDefault="00C86D46" w:rsidP="00C86D46">
      <w:pPr>
        <w:pStyle w:val="NormalWeb"/>
        <w:spacing w:before="0" w:beforeAutospacing="0" w:after="0" w:afterAutospacing="0" w:line="360" w:lineRule="auto"/>
        <w:rPr>
          <w:rFonts w:ascii="var(--secondary-font-family)" w:hAnsi="var(--secondary-font-family)"/>
          <w:b/>
          <w:color w:val="0070C0"/>
          <w:sz w:val="26"/>
        </w:rPr>
      </w:pPr>
      <w:r>
        <w:rPr>
          <w:rFonts w:ascii="var(--secondary-font-family)" w:hAnsi="var(--secondary-font-family)"/>
          <w:b/>
          <w:color w:val="0070C0"/>
          <w:sz w:val="26"/>
        </w:rPr>
        <w:t xml:space="preserve">     </w:t>
      </w:r>
      <w:r w:rsidR="00BB7CA4" w:rsidRPr="00BB7CA4">
        <w:rPr>
          <w:rFonts w:ascii="var(--secondary-font-family)" w:hAnsi="var(--secondary-font-family)"/>
          <w:b/>
          <w:color w:val="0070C0"/>
          <w:sz w:val="26"/>
        </w:rPr>
        <w:t>High-flying</w:t>
      </w:r>
    </w:p>
    <w:p w14:paraId="7AE6B52F" w14:textId="77777777" w:rsidR="00BB7CA4" w:rsidRDefault="00C86D46" w:rsidP="00C86D46">
      <w:pPr>
        <w:pStyle w:val="Heading2"/>
        <w:spacing w:before="0" w:line="360" w:lineRule="auto"/>
        <w:rPr>
          <w:rFonts w:ascii="Helvetica" w:hAnsi="Helvetica" w:cs="Helvetica"/>
          <w:color w:val="000000" w:themeColor="text1"/>
        </w:rPr>
      </w:pPr>
      <w:r>
        <w:rPr>
          <w:rFonts w:ascii="Helvetica" w:hAnsi="Helvetica" w:cs="Helvetica"/>
          <w:color w:val="000000" w:themeColor="text1"/>
        </w:rPr>
        <w:t xml:space="preserve">     </w:t>
      </w:r>
      <w:r w:rsidR="00BB7CA4" w:rsidRPr="00BB7CA4">
        <w:rPr>
          <w:rFonts w:ascii="Helvetica" w:hAnsi="Helvetica" w:cs="Helvetica"/>
          <w:color w:val="000000" w:themeColor="text1"/>
        </w:rPr>
        <w:t>The Oyster Perpetual </w:t>
      </w:r>
      <w:r w:rsidR="00BB7CA4" w:rsidRPr="00BB7CA4">
        <w:rPr>
          <w:rStyle w:val="Emphasis"/>
          <w:rFonts w:ascii="Helvetica" w:hAnsi="Helvetica" w:cs="Helvetica"/>
          <w:i w:val="0"/>
          <w:iCs w:val="0"/>
          <w:color w:val="000000" w:themeColor="text1"/>
        </w:rPr>
        <w:t>Sky-Dweller</w:t>
      </w:r>
      <w:r w:rsidR="00BB7CA4" w:rsidRPr="00BB7CA4">
        <w:rPr>
          <w:rFonts w:ascii="Helvetica" w:hAnsi="Helvetica" w:cs="Helvetica"/>
          <w:color w:val="000000" w:themeColor="text1"/>
        </w:rPr>
        <w:t> in </w:t>
      </w:r>
      <w:r w:rsidR="00BB7CA4" w:rsidRPr="00BB7CA4">
        <w:rPr>
          <w:rStyle w:val="Emphasis"/>
          <w:rFonts w:ascii="Helvetica" w:hAnsi="Helvetica" w:cs="Helvetica"/>
          <w:i w:val="0"/>
          <w:iCs w:val="0"/>
          <w:color w:val="000000" w:themeColor="text1"/>
        </w:rPr>
        <w:t xml:space="preserve">18 ct white </w:t>
      </w:r>
      <w:r>
        <w:rPr>
          <w:rStyle w:val="Emphasis"/>
          <w:rFonts w:ascii="Helvetica" w:hAnsi="Helvetica" w:cs="Helvetica"/>
          <w:i w:val="0"/>
          <w:iCs w:val="0"/>
          <w:color w:val="000000" w:themeColor="text1"/>
        </w:rPr>
        <w:t xml:space="preserve">       </w:t>
      </w:r>
      <w:r w:rsidR="00BB7CA4" w:rsidRPr="00BB7CA4">
        <w:rPr>
          <w:rStyle w:val="Emphasis"/>
          <w:rFonts w:ascii="Helvetica" w:hAnsi="Helvetica" w:cs="Helvetica"/>
          <w:i w:val="0"/>
          <w:iCs w:val="0"/>
          <w:color w:val="000000" w:themeColor="text1"/>
        </w:rPr>
        <w:t>gold</w:t>
      </w:r>
      <w:r w:rsidR="00BB7CA4" w:rsidRPr="00BB7CA4">
        <w:rPr>
          <w:rFonts w:ascii="Helvetica" w:hAnsi="Helvetica" w:cs="Helvetica"/>
          <w:color w:val="000000" w:themeColor="text1"/>
        </w:rPr>
        <w:t> with </w:t>
      </w:r>
      <w:r w:rsidR="00BB7CA4" w:rsidRPr="00BB7CA4">
        <w:rPr>
          <w:rStyle w:val="Emphasis"/>
          <w:rFonts w:ascii="Helvetica" w:hAnsi="Helvetica" w:cs="Helvetica"/>
          <w:i w:val="0"/>
          <w:iCs w:val="0"/>
          <w:color w:val="000000" w:themeColor="text1"/>
        </w:rPr>
        <w:t>an intense white</w:t>
      </w:r>
      <w:r w:rsidR="00BB7CA4" w:rsidRPr="00BB7CA4">
        <w:rPr>
          <w:rFonts w:ascii="Helvetica" w:hAnsi="Helvetica" w:cs="Helvetica"/>
          <w:color w:val="000000" w:themeColor="text1"/>
        </w:rPr>
        <w:t> dial and </w:t>
      </w:r>
      <w:r w:rsidR="00BB7CA4" w:rsidRPr="00BB7CA4">
        <w:rPr>
          <w:rStyle w:val="Emphasis"/>
          <w:rFonts w:ascii="Helvetica" w:hAnsi="Helvetica" w:cs="Helvetica"/>
          <w:i w:val="0"/>
          <w:iCs w:val="0"/>
          <w:color w:val="000000" w:themeColor="text1"/>
        </w:rPr>
        <w:t xml:space="preserve">an </w:t>
      </w:r>
      <w:r>
        <w:rPr>
          <w:rStyle w:val="Emphasis"/>
          <w:rFonts w:ascii="Helvetica" w:hAnsi="Helvetica" w:cs="Helvetica"/>
          <w:i w:val="0"/>
          <w:iCs w:val="0"/>
          <w:color w:val="000000" w:themeColor="text1"/>
        </w:rPr>
        <w:t xml:space="preserve">   </w:t>
      </w:r>
      <w:r w:rsidR="00BB7CA4" w:rsidRPr="00BB7CA4">
        <w:rPr>
          <w:rStyle w:val="Emphasis"/>
          <w:rFonts w:ascii="Helvetica" w:hAnsi="Helvetica" w:cs="Helvetica"/>
          <w:i w:val="0"/>
          <w:iCs w:val="0"/>
          <w:color w:val="000000" w:themeColor="text1"/>
        </w:rPr>
        <w:t>Oysterflex</w:t>
      </w:r>
      <w:r w:rsidR="00BB7CA4" w:rsidRPr="00BB7CA4">
        <w:rPr>
          <w:rFonts w:ascii="Helvetica" w:hAnsi="Helvetica" w:cs="Helvetica"/>
          <w:color w:val="000000" w:themeColor="text1"/>
        </w:rPr>
        <w:t> bracelet.</w:t>
      </w:r>
    </w:p>
    <w:p w14:paraId="7FC1D856" w14:textId="77777777" w:rsidR="00BB7CA4" w:rsidRPr="00BB7CA4" w:rsidRDefault="00BB7CA4" w:rsidP="00BB7CA4">
      <w:pPr>
        <w:rPr>
          <w:color w:val="000000" w:themeColor="text1"/>
        </w:rPr>
      </w:pPr>
    </w:p>
    <w:p w14:paraId="4A955CA5" w14:textId="77777777" w:rsidR="00BB7CA4" w:rsidRDefault="00BB7CA4" w:rsidP="00BB7CA4">
      <w:pPr>
        <w:pStyle w:val="Heading2"/>
        <w:spacing w:before="0"/>
        <w:rPr>
          <w:rFonts w:ascii="var(--secondary-font-family)" w:hAnsi="var(--secondary-font-family)" w:cs="Helvetica"/>
          <w:b/>
          <w:bCs/>
          <w:color w:val="000000" w:themeColor="text1"/>
          <w:sz w:val="28"/>
        </w:rPr>
      </w:pPr>
    </w:p>
    <w:p w14:paraId="5F0FF417" w14:textId="77777777" w:rsidR="00BB7CA4" w:rsidRDefault="00BB7CA4" w:rsidP="00BB7CA4">
      <w:pPr>
        <w:pStyle w:val="Heading2"/>
        <w:spacing w:before="0"/>
        <w:rPr>
          <w:rFonts w:ascii="var(--secondary-font-family)" w:hAnsi="var(--secondary-font-family)" w:cs="Helvetica"/>
          <w:b/>
          <w:bCs/>
          <w:color w:val="000000" w:themeColor="text1"/>
          <w:sz w:val="28"/>
        </w:rPr>
      </w:pPr>
    </w:p>
    <w:p w14:paraId="02140182" w14:textId="77777777" w:rsidR="00BB7CA4" w:rsidRDefault="00BB7CA4" w:rsidP="00BB7CA4">
      <w:pPr>
        <w:pStyle w:val="Heading2"/>
        <w:spacing w:before="0"/>
        <w:rPr>
          <w:rFonts w:ascii="var(--secondary-font-family)" w:hAnsi="var(--secondary-font-family)" w:cs="Helvetica"/>
          <w:b/>
          <w:bCs/>
          <w:color w:val="000000" w:themeColor="text1"/>
          <w:sz w:val="28"/>
        </w:rPr>
      </w:pPr>
    </w:p>
    <w:p w14:paraId="548A81F6" w14:textId="77777777" w:rsidR="00BB7CA4" w:rsidRDefault="00BB7CA4" w:rsidP="00BB7CA4">
      <w:pPr>
        <w:pStyle w:val="Heading2"/>
        <w:spacing w:before="0"/>
        <w:rPr>
          <w:rFonts w:ascii="var(--secondary-font-family)" w:hAnsi="var(--secondary-font-family)" w:cs="Helvetica"/>
          <w:b/>
          <w:bCs/>
          <w:color w:val="000000" w:themeColor="text1"/>
          <w:sz w:val="28"/>
        </w:rPr>
      </w:pPr>
      <w:bookmarkStart w:id="0" w:name="_GoBack"/>
      <w:bookmarkEnd w:id="0"/>
    </w:p>
    <w:p w14:paraId="60A89AE0" w14:textId="77777777" w:rsidR="00BB7CA4" w:rsidRDefault="00BB7CA4" w:rsidP="00BB7CA4">
      <w:pPr>
        <w:pStyle w:val="Heading2"/>
        <w:spacing w:before="0"/>
        <w:rPr>
          <w:rFonts w:ascii="var(--secondary-font-family)" w:hAnsi="var(--secondary-font-family)" w:cs="Helvetica"/>
          <w:b/>
          <w:bCs/>
          <w:color w:val="000000" w:themeColor="text1"/>
          <w:sz w:val="28"/>
        </w:rPr>
      </w:pPr>
    </w:p>
    <w:p w14:paraId="3F4A726B" w14:textId="77777777" w:rsidR="00BB7CA4" w:rsidRDefault="00BB7CA4" w:rsidP="00BB7CA4">
      <w:pPr>
        <w:pStyle w:val="Heading2"/>
        <w:spacing w:before="0"/>
        <w:rPr>
          <w:rFonts w:ascii="var(--secondary-font-family)" w:hAnsi="var(--secondary-font-family)" w:cs="Helvetica"/>
          <w:b/>
          <w:bCs/>
          <w:color w:val="000000" w:themeColor="text1"/>
          <w:sz w:val="28"/>
        </w:rPr>
      </w:pPr>
    </w:p>
    <w:p w14:paraId="2614540E" w14:textId="77777777" w:rsidR="00C86D46" w:rsidRPr="00C86D46" w:rsidRDefault="00BB7CA4" w:rsidP="00C86D46">
      <w:pPr>
        <w:pStyle w:val="Heading2"/>
        <w:spacing w:before="0"/>
        <w:rPr>
          <w:rFonts w:ascii="var(--secondary-font-family)" w:hAnsi="var(--secondary-font-family)" w:cs="Helvetica"/>
          <w:b/>
          <w:bCs/>
          <w:color w:val="000000" w:themeColor="text1"/>
          <w:sz w:val="28"/>
        </w:rPr>
      </w:pPr>
      <w:r w:rsidRPr="00BB7CA4">
        <w:rPr>
          <w:rFonts w:ascii="var(--secondary-font-family)" w:hAnsi="var(--secondary-font-family)" w:cs="Helvetica"/>
          <w:b/>
          <w:bCs/>
          <w:color w:val="000000" w:themeColor="text1"/>
          <w:sz w:val="28"/>
        </w:rPr>
        <w:t>The Oysterflex Bracelet</w:t>
      </w:r>
    </w:p>
    <w:p w14:paraId="74E9671D" w14:textId="77777777" w:rsidR="00C86D46" w:rsidRPr="00C86D46" w:rsidRDefault="00BB7CA4" w:rsidP="00C86D46">
      <w:pPr>
        <w:pStyle w:val="Heading3"/>
        <w:spacing w:before="0" w:line="276" w:lineRule="auto"/>
        <w:rPr>
          <w:rFonts w:ascii="Helvetica" w:hAnsi="Helvetica" w:cs="Helvetica"/>
          <w:color w:val="0070C0"/>
        </w:rPr>
      </w:pPr>
      <w:r w:rsidRPr="00C86D46">
        <w:rPr>
          <w:rFonts w:ascii="var(--secondary-font-family)" w:hAnsi="var(--secondary-font-family)" w:cs="Helvetica"/>
          <w:b/>
          <w:bCs/>
          <w:noProof/>
          <w:color w:val="0070C0"/>
          <w:sz w:val="28"/>
        </w:rPr>
        <w:drawing>
          <wp:anchor distT="0" distB="0" distL="114300" distR="114300" simplePos="0" relativeHeight="251660288" behindDoc="0" locked="0" layoutInCell="1" allowOverlap="1" wp14:anchorId="3137EDB3" wp14:editId="49A6C784">
            <wp:simplePos x="0" y="0"/>
            <wp:positionH relativeFrom="margin">
              <wp:posOffset>3822700</wp:posOffset>
            </wp:positionH>
            <wp:positionV relativeFrom="paragraph">
              <wp:posOffset>202565</wp:posOffset>
            </wp:positionV>
            <wp:extent cx="2414270" cy="272415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4.png"/>
                    <pic:cNvPicPr/>
                  </pic:nvPicPr>
                  <pic:blipFill>
                    <a:blip r:embed="rId6">
                      <a:extLst>
                        <a:ext uri="{28A0092B-C50C-407E-A947-70E740481C1C}">
                          <a14:useLocalDpi xmlns:a14="http://schemas.microsoft.com/office/drawing/2010/main" val="0"/>
                        </a:ext>
                      </a:extLst>
                    </a:blip>
                    <a:stretch>
                      <a:fillRect/>
                    </a:stretch>
                  </pic:blipFill>
                  <pic:spPr>
                    <a:xfrm>
                      <a:off x="0" y="0"/>
                      <a:ext cx="2414270" cy="2724150"/>
                    </a:xfrm>
                    <a:prstGeom prst="rect">
                      <a:avLst/>
                    </a:prstGeom>
                  </pic:spPr>
                </pic:pic>
              </a:graphicData>
            </a:graphic>
            <wp14:sizeRelH relativeFrom="margin">
              <wp14:pctWidth>0</wp14:pctWidth>
            </wp14:sizeRelH>
            <wp14:sizeRelV relativeFrom="margin">
              <wp14:pctHeight>0</wp14:pctHeight>
            </wp14:sizeRelV>
          </wp:anchor>
        </w:drawing>
      </w:r>
      <w:r w:rsidRPr="00C86D46">
        <w:rPr>
          <w:rFonts w:ascii="Helvetica" w:hAnsi="Helvetica" w:cs="Helvetica"/>
          <w:color w:val="0070C0"/>
        </w:rPr>
        <w:t>Highly resistant and durable</w:t>
      </w:r>
      <w:r w:rsidR="00C86D46" w:rsidRPr="00C86D46">
        <w:rPr>
          <w:rFonts w:ascii="Helvetica" w:hAnsi="Helvetica" w:cs="Helvetica"/>
          <w:color w:val="0070C0"/>
        </w:rPr>
        <w:t>:</w:t>
      </w:r>
    </w:p>
    <w:p w14:paraId="3925AF0F" w14:textId="77777777" w:rsidR="00BB7CA4" w:rsidRPr="00BB7CA4" w:rsidRDefault="00BB7CA4" w:rsidP="00BB7CA4">
      <w:pPr>
        <w:pStyle w:val="css-1n0jppr"/>
        <w:spacing w:before="0" w:beforeAutospacing="0" w:after="0" w:afterAutospacing="0" w:line="276" w:lineRule="auto"/>
        <w:rPr>
          <w:rFonts w:ascii="Helvetica" w:hAnsi="Helvetica" w:cs="Helvetica"/>
          <w:color w:val="000000" w:themeColor="text1"/>
          <w:sz w:val="27"/>
          <w:szCs w:val="27"/>
        </w:rPr>
      </w:pPr>
      <w:r w:rsidRPr="00BB7CA4">
        <w:rPr>
          <w:rFonts w:ascii="Helvetica" w:hAnsi="Helvetica" w:cs="Helvetica"/>
          <w:color w:val="000000" w:themeColor="text1"/>
          <w:sz w:val="27"/>
          <w:szCs w:val="27"/>
        </w:rPr>
        <w:t>The Sky-Dweller’s new Oysterflex bracelet, developed by Rolex and patented, offers a sporty alternative to metal bracelets. The bracelet attaches to the watch case and the Oysterclasp by a flexible titanium and nickel alloy metal blade.</w:t>
      </w:r>
    </w:p>
    <w:p w14:paraId="75B99F19" w14:textId="77777777" w:rsidR="00BB7CA4" w:rsidRPr="00BB7CA4" w:rsidRDefault="00BB7CA4" w:rsidP="00BB7CA4">
      <w:pPr>
        <w:pStyle w:val="css-1n0jppr"/>
        <w:spacing w:before="0" w:beforeAutospacing="0" w:after="0" w:afterAutospacing="0" w:line="276" w:lineRule="auto"/>
        <w:rPr>
          <w:rFonts w:ascii="Helvetica" w:hAnsi="Helvetica" w:cs="Helvetica"/>
          <w:color w:val="000000" w:themeColor="text1"/>
          <w:sz w:val="27"/>
          <w:szCs w:val="27"/>
        </w:rPr>
      </w:pPr>
      <w:r w:rsidRPr="00BB7CA4">
        <w:rPr>
          <w:rFonts w:ascii="Helvetica" w:hAnsi="Helvetica" w:cs="Helvetica"/>
          <w:color w:val="000000" w:themeColor="text1"/>
          <w:sz w:val="27"/>
          <w:szCs w:val="27"/>
        </w:rPr>
        <w:t xml:space="preserve">The blade is overmoulded with high-performance black elastomer which is particularly resistant to environmental effects, very durable and perfectly inert for the wearer of the watch. For enhanced comfort, the inside of the Oysterflex bracelet is equipped with a patented longitudinal cushion system that stabilizes the watch on the wrist and fitted with an 18 ct white gold Oysterclasp. It also features the Rolex Glidelock extension system, designed by the brand and patented. This inventive toothed mechanism, integrated </w:t>
      </w:r>
      <w:r w:rsidRPr="00BB7CA4">
        <w:rPr>
          <w:rFonts w:ascii="Helvetica" w:hAnsi="Helvetica" w:cs="Helvetica"/>
          <w:color w:val="000000" w:themeColor="text1"/>
          <w:sz w:val="27"/>
          <w:szCs w:val="27"/>
        </w:rPr>
        <w:lastRenderedPageBreak/>
        <w:t>beneath the clasp, allows fine adjustment of the bracelet length by some 15 mm in increments of approximately 2.5 mm, without the use of tools.</w:t>
      </w:r>
    </w:p>
    <w:p w14:paraId="6D197B50" w14:textId="77777777" w:rsidR="00BB7CA4" w:rsidRDefault="00BB7CA4" w:rsidP="00BB7CA4">
      <w:pPr>
        <w:pStyle w:val="Heading2"/>
        <w:spacing w:before="0" w:line="276" w:lineRule="auto"/>
        <w:rPr>
          <w:rFonts w:ascii="var(--secondary-font-family)" w:hAnsi="var(--secondary-font-family)" w:cs="Helvetica"/>
          <w:b/>
          <w:bCs/>
          <w:color w:val="000000" w:themeColor="text1"/>
        </w:rPr>
      </w:pPr>
      <w:r w:rsidRPr="00BB7CA4">
        <w:rPr>
          <w:rFonts w:ascii="var(--secondary-font-family)" w:hAnsi="var(--secondary-font-family)" w:cs="Helvetica"/>
          <w:b/>
          <w:bCs/>
          <w:color w:val="000000" w:themeColor="text1"/>
        </w:rPr>
        <w:t>18 ct white gold</w:t>
      </w:r>
    </w:p>
    <w:p w14:paraId="059CA85F" w14:textId="77777777" w:rsidR="00BB7CA4" w:rsidRDefault="00BB7CA4" w:rsidP="00BB7CA4"/>
    <w:p w14:paraId="65F4052C" w14:textId="77777777" w:rsidR="00BB7CA4" w:rsidRPr="00BB7CA4" w:rsidRDefault="00C86D46" w:rsidP="00BB7CA4">
      <w:pPr>
        <w:rPr>
          <w:b/>
          <w:sz w:val="36"/>
        </w:rPr>
      </w:pPr>
      <w:r>
        <w:rPr>
          <w:rFonts w:ascii="var(--secondary-font-family)" w:hAnsi="var(--secondary-font-family)" w:cs="Helvetica"/>
          <w:b/>
          <w:bCs/>
          <w:noProof/>
          <w:color w:val="000000" w:themeColor="text1"/>
          <w:sz w:val="28"/>
        </w:rPr>
        <w:drawing>
          <wp:anchor distT="0" distB="0" distL="114300" distR="114300" simplePos="0" relativeHeight="251659264" behindDoc="0" locked="0" layoutInCell="1" allowOverlap="1" wp14:anchorId="1C4D836B" wp14:editId="64B76B9F">
            <wp:simplePos x="0" y="0"/>
            <wp:positionH relativeFrom="margin">
              <wp:posOffset>-266700</wp:posOffset>
            </wp:positionH>
            <wp:positionV relativeFrom="paragraph">
              <wp:posOffset>204470</wp:posOffset>
            </wp:positionV>
            <wp:extent cx="2425700" cy="30054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5700" cy="3005455"/>
                    </a:xfrm>
                    <a:prstGeom prst="rect">
                      <a:avLst/>
                    </a:prstGeom>
                  </pic:spPr>
                </pic:pic>
              </a:graphicData>
            </a:graphic>
            <wp14:sizeRelH relativeFrom="margin">
              <wp14:pctWidth>0</wp14:pctWidth>
            </wp14:sizeRelH>
            <wp14:sizeRelV relativeFrom="margin">
              <wp14:pctHeight>0</wp14:pctHeight>
            </wp14:sizeRelV>
          </wp:anchor>
        </w:drawing>
      </w:r>
    </w:p>
    <w:p w14:paraId="5D775FD2" w14:textId="77777777" w:rsidR="00BB7CA4" w:rsidRPr="00BB7CA4" w:rsidRDefault="00BB7CA4" w:rsidP="00BB7CA4">
      <w:pPr>
        <w:pStyle w:val="Heading3"/>
        <w:spacing w:before="0"/>
        <w:rPr>
          <w:b/>
          <w:color w:val="000000" w:themeColor="text1"/>
          <w:sz w:val="40"/>
        </w:rPr>
      </w:pPr>
      <w:r w:rsidRPr="00BB7CA4">
        <w:rPr>
          <w:b/>
          <w:sz w:val="40"/>
        </w:rPr>
        <w:t>Commitment to excellence</w:t>
      </w:r>
      <w:r>
        <w:rPr>
          <w:b/>
          <w:sz w:val="40"/>
        </w:rPr>
        <w:t>:</w:t>
      </w:r>
    </w:p>
    <w:p w14:paraId="47A3D846" w14:textId="77777777" w:rsidR="00BB7CA4" w:rsidRPr="00BB7CA4" w:rsidRDefault="00BB7CA4" w:rsidP="00BB7CA4">
      <w:pPr>
        <w:pStyle w:val="css-1n0jppr"/>
        <w:spacing w:before="0" w:beforeAutospacing="0" w:after="0" w:afterAutospacing="0" w:line="276" w:lineRule="auto"/>
        <w:rPr>
          <w:rFonts w:ascii="Helvetica" w:hAnsi="Helvetica" w:cs="Helvetica"/>
          <w:color w:val="000000" w:themeColor="text1"/>
        </w:rPr>
      </w:pPr>
      <w:r w:rsidRPr="00BB7CA4">
        <w:rPr>
          <w:rFonts w:ascii="Helvetica" w:hAnsi="Helvetica" w:cs="Helvetica"/>
          <w:color w:val="000000" w:themeColor="text1"/>
        </w:rPr>
        <w:t>By operating its own exclusive foundry, Rolex has the unrivalled ability to cast the highest quality 18 ct gold alloys. According to the proportion of silver, copper, platinum or palladium added, different types of 18 ct gold are obtained: yellow, pink or white.</w:t>
      </w:r>
    </w:p>
    <w:p w14:paraId="73ACDF3A" w14:textId="77777777" w:rsidR="00BB7CA4" w:rsidRPr="00BB7CA4" w:rsidRDefault="00BB7CA4" w:rsidP="00BB7CA4">
      <w:pPr>
        <w:pStyle w:val="Heading2"/>
        <w:spacing w:before="0" w:line="276" w:lineRule="auto"/>
        <w:rPr>
          <w:rFonts w:ascii="var(--secondary-font-family)" w:hAnsi="var(--secondary-font-family)"/>
          <w:color w:val="000000" w:themeColor="text1"/>
        </w:rPr>
      </w:pPr>
      <w:r w:rsidRPr="00BB7CA4">
        <w:rPr>
          <w:rFonts w:ascii="Helvetica" w:hAnsi="Helvetica" w:cs="Helvetica"/>
          <w:color w:val="000000" w:themeColor="text1"/>
        </w:rPr>
        <w:t>They are made with only the purest metals and meticulously inspected in an</w:t>
      </w:r>
      <w:r>
        <w:rPr>
          <w:rFonts w:ascii="Helvetica" w:hAnsi="Helvetica" w:cs="Helvetica"/>
          <w:color w:val="000000" w:themeColor="text1"/>
        </w:rPr>
        <w:t xml:space="preserve"> </w:t>
      </w:r>
      <w:r w:rsidRPr="00BB7CA4">
        <w:rPr>
          <w:rFonts w:ascii="Helvetica" w:hAnsi="Helvetica" w:cs="Helvetica"/>
          <w:color w:val="000000" w:themeColor="text1"/>
          <w:sz w:val="27"/>
          <w:szCs w:val="27"/>
        </w:rPr>
        <w:t>in-house laboratory with state-of-the-art equipment, before the gold is formed and shaped with the same painstaking attention to quality. Rolex's commitment to excellence begins at the source.</w:t>
      </w:r>
    </w:p>
    <w:p w14:paraId="49FCA031" w14:textId="77777777" w:rsidR="00BB7CA4" w:rsidRPr="00BB7CA4" w:rsidRDefault="00BB7CA4" w:rsidP="00BB7CA4">
      <w:pPr>
        <w:pStyle w:val="css-1n0jppr"/>
        <w:spacing w:before="0" w:beforeAutospacing="0" w:after="0" w:afterAutospacing="0"/>
        <w:rPr>
          <w:rFonts w:ascii="Helvetica" w:hAnsi="Helvetica" w:cs="Helvetica"/>
          <w:color w:val="000000" w:themeColor="text1"/>
        </w:rPr>
      </w:pPr>
    </w:p>
    <w:p w14:paraId="7B9A55D5" w14:textId="77777777" w:rsidR="00BB7CA4" w:rsidRPr="00BB7CA4" w:rsidRDefault="00BB7CA4" w:rsidP="00BB7CA4"/>
    <w:p w14:paraId="6ADBCB01" w14:textId="77777777" w:rsidR="00C86D46" w:rsidRDefault="00C86D46" w:rsidP="00C86D46">
      <w:pPr>
        <w:pStyle w:val="Heading2"/>
        <w:spacing w:before="0"/>
        <w:rPr>
          <w:rFonts w:ascii="var(--secondary-font-family)" w:hAnsi="var(--secondary-font-family)"/>
          <w:b/>
          <w:bCs/>
          <w:color w:val="000000" w:themeColor="text1"/>
        </w:rPr>
      </w:pPr>
    </w:p>
    <w:p w14:paraId="0D07E4AB" w14:textId="77777777" w:rsidR="00C86D46" w:rsidRPr="00C86D46" w:rsidRDefault="00C86D46" w:rsidP="00C86D46">
      <w:pPr>
        <w:pStyle w:val="Heading2"/>
        <w:spacing w:before="0"/>
        <w:rPr>
          <w:rFonts w:ascii="var(--secondary-font-family)" w:hAnsi="var(--secondary-font-family)"/>
          <w:color w:val="000000" w:themeColor="text1"/>
        </w:rPr>
      </w:pPr>
      <w:r w:rsidRPr="00C86D46">
        <w:rPr>
          <w:rFonts w:ascii="var(--secondary-font-family)" w:hAnsi="var(--secondary-font-family)"/>
          <w:b/>
          <w:bCs/>
          <w:color w:val="000000" w:themeColor="text1"/>
        </w:rPr>
        <w:t>Intense white dial</w:t>
      </w:r>
      <w:r>
        <w:rPr>
          <w:rFonts w:ascii="var(--secondary-font-family)" w:hAnsi="var(--secondary-font-family)"/>
          <w:b/>
          <w:bCs/>
          <w:color w:val="000000" w:themeColor="text1"/>
        </w:rPr>
        <w:t>:</w:t>
      </w:r>
    </w:p>
    <w:p w14:paraId="02DC3EFB" w14:textId="77777777" w:rsidR="00C86D46" w:rsidRPr="00C86D46" w:rsidRDefault="00C86D46" w:rsidP="00C86D46">
      <w:pPr>
        <w:pStyle w:val="Heading3"/>
        <w:spacing w:before="0"/>
        <w:rPr>
          <w:rFonts w:ascii="Times New Roman" w:hAnsi="Times New Roman"/>
          <w:b/>
          <w:bCs/>
          <w:color w:val="000000" w:themeColor="text1"/>
        </w:rPr>
      </w:pPr>
      <w:r w:rsidRPr="00C86D46">
        <w:rPr>
          <w:b/>
        </w:rPr>
        <w:t>A striking characteristic</w:t>
      </w:r>
    </w:p>
    <w:p w14:paraId="5668C1E7" w14:textId="77777777" w:rsidR="00C86D46" w:rsidRPr="00C86D46" w:rsidRDefault="00C86D46" w:rsidP="00C86D46">
      <w:pPr>
        <w:pStyle w:val="css-1n0jppr"/>
        <w:spacing w:before="0" w:beforeAutospacing="0" w:after="0" w:afterAutospacing="0"/>
        <w:rPr>
          <w:rFonts w:ascii="Helvetica" w:hAnsi="Helvetica" w:cs="Helvetica"/>
          <w:color w:val="000000" w:themeColor="text1"/>
          <w:sz w:val="20"/>
        </w:rPr>
      </w:pPr>
      <w:r>
        <w:rPr>
          <w:rFonts w:ascii="Helvetica" w:hAnsi="Helvetica" w:cs="Helvetica"/>
          <w:noProof/>
          <w:color w:val="000000" w:themeColor="text1"/>
          <w:szCs w:val="29"/>
        </w:rPr>
        <w:drawing>
          <wp:anchor distT="0" distB="0" distL="114300" distR="114300" simplePos="0" relativeHeight="251662336" behindDoc="0" locked="0" layoutInCell="1" allowOverlap="1" wp14:anchorId="11CFE61D" wp14:editId="6FBB9CC8">
            <wp:simplePos x="0" y="0"/>
            <wp:positionH relativeFrom="column">
              <wp:posOffset>4050665</wp:posOffset>
            </wp:positionH>
            <wp:positionV relativeFrom="paragraph">
              <wp:posOffset>334010</wp:posOffset>
            </wp:positionV>
            <wp:extent cx="1950085" cy="2266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085" cy="2266950"/>
                    </a:xfrm>
                    <a:prstGeom prst="rect">
                      <a:avLst/>
                    </a:prstGeom>
                  </pic:spPr>
                </pic:pic>
              </a:graphicData>
            </a:graphic>
            <wp14:sizeRelH relativeFrom="margin">
              <wp14:pctWidth>0</wp14:pctWidth>
            </wp14:sizeRelH>
            <wp14:sizeRelV relativeFrom="margin">
              <wp14:pctHeight>0</wp14:pctHeight>
            </wp14:sizeRelV>
          </wp:anchor>
        </w:drawing>
      </w:r>
      <w:r w:rsidRPr="00C86D46">
        <w:rPr>
          <w:rFonts w:ascii="Helvetica" w:hAnsi="Helvetica" w:cs="Helvetica"/>
          <w:color w:val="000000" w:themeColor="text1"/>
        </w:rPr>
        <w:t>A fixed inverted red triangle on the dial points to the chosen reference time – the time at home or at the traveller’s usual workplace – on the off-centre 24-hour disc. At a glance, this 24-hour display clearly distinguishes daytime hours from night-time hours in the other time zone</w:t>
      </w:r>
      <w:r w:rsidRPr="00C86D46">
        <w:rPr>
          <w:rFonts w:ascii="Helvetica" w:hAnsi="Helvetica" w:cs="Helvetica"/>
          <w:color w:val="000000" w:themeColor="text1"/>
          <w:sz w:val="20"/>
        </w:rPr>
        <w:t>.</w:t>
      </w:r>
    </w:p>
    <w:p w14:paraId="0BE3A6E5" w14:textId="77777777" w:rsidR="00C86D46" w:rsidRPr="00C86D46" w:rsidRDefault="00C86D46" w:rsidP="00C86D46">
      <w:pPr>
        <w:pStyle w:val="css-1n0jppr"/>
        <w:spacing w:before="0" w:beforeAutospacing="0" w:after="0" w:afterAutospacing="0"/>
        <w:rPr>
          <w:rFonts w:ascii="Helvetica" w:hAnsi="Helvetica" w:cs="Helvetica"/>
          <w:color w:val="000000" w:themeColor="text1"/>
          <w:sz w:val="20"/>
        </w:rPr>
      </w:pPr>
      <w:r w:rsidRPr="00C86D46">
        <w:rPr>
          <w:rFonts w:ascii="Helvetica" w:hAnsi="Helvetica" w:cs="Helvetica"/>
          <w:color w:val="000000" w:themeColor="text1"/>
          <w:szCs w:val="29"/>
        </w:rPr>
        <w:t>A deep red rectangle in one of the 12 windows around the dial indicates the current month, a striking characteristic of the Saros annual calendar. This ingenious mechanism simplifies life for the wearer of the watch, who no longer needs to think about adjusting the date at the end of a 30-day month. The annual calendar displays the correct date through the year. Only one adjustment is needed – on 1 March (February having only 28 or 29 days). The date is connected to local time and automatically changes according to the traveller’s local time zone.</w:t>
      </w:r>
    </w:p>
    <w:p w14:paraId="37865FDB" w14:textId="77777777" w:rsidR="00BB7CA4" w:rsidRPr="00BB7CA4" w:rsidRDefault="00BB7CA4" w:rsidP="00BB7CA4"/>
    <w:p w14:paraId="39182508" w14:textId="77777777" w:rsidR="00BB7CA4" w:rsidRPr="00BB7CA4" w:rsidRDefault="00BB7CA4" w:rsidP="00BB7CA4"/>
    <w:sectPr w:rsidR="00BB7CA4" w:rsidRPr="00BB7CA4" w:rsidSect="00C86D4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var(--secondary-font-family)">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CA4"/>
    <w:rsid w:val="00032584"/>
    <w:rsid w:val="00BB7CA4"/>
    <w:rsid w:val="00C86D46"/>
    <w:rsid w:val="00CC4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3F368"/>
  <w15:chartTrackingRefBased/>
  <w15:docId w15:val="{6416B27B-CE56-45DA-8E2B-B1557B5B8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7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7C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7C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C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7CA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B7CA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B7CA4"/>
    <w:rPr>
      <w:i/>
      <w:iCs/>
    </w:rPr>
  </w:style>
  <w:style w:type="character" w:customStyle="1" w:styleId="Heading3Char">
    <w:name w:val="Heading 3 Char"/>
    <w:basedOn w:val="DefaultParagraphFont"/>
    <w:link w:val="Heading3"/>
    <w:uiPriority w:val="9"/>
    <w:rsid w:val="00BB7CA4"/>
    <w:rPr>
      <w:rFonts w:asciiTheme="majorHAnsi" w:eastAsiaTheme="majorEastAsia" w:hAnsiTheme="majorHAnsi" w:cstheme="majorBidi"/>
      <w:color w:val="1F4D78" w:themeColor="accent1" w:themeShade="7F"/>
      <w:sz w:val="24"/>
      <w:szCs w:val="24"/>
    </w:rPr>
  </w:style>
  <w:style w:type="paragraph" w:customStyle="1" w:styleId="css-1n0jppr">
    <w:name w:val="css-1n0jppr"/>
    <w:basedOn w:val="Normal"/>
    <w:rsid w:val="00BB7C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42498">
      <w:bodyDiv w:val="1"/>
      <w:marLeft w:val="0"/>
      <w:marRight w:val="0"/>
      <w:marTop w:val="0"/>
      <w:marBottom w:val="0"/>
      <w:divBdr>
        <w:top w:val="none" w:sz="0" w:space="0" w:color="auto"/>
        <w:left w:val="none" w:sz="0" w:space="0" w:color="auto"/>
        <w:bottom w:val="none" w:sz="0" w:space="0" w:color="auto"/>
        <w:right w:val="none" w:sz="0" w:space="0" w:color="auto"/>
      </w:divBdr>
    </w:div>
    <w:div w:id="940188931">
      <w:bodyDiv w:val="1"/>
      <w:marLeft w:val="0"/>
      <w:marRight w:val="0"/>
      <w:marTop w:val="0"/>
      <w:marBottom w:val="0"/>
      <w:divBdr>
        <w:top w:val="none" w:sz="0" w:space="0" w:color="auto"/>
        <w:left w:val="none" w:sz="0" w:space="0" w:color="auto"/>
        <w:bottom w:val="none" w:sz="0" w:space="0" w:color="auto"/>
        <w:right w:val="none" w:sz="0" w:space="0" w:color="auto"/>
      </w:divBdr>
      <w:divsChild>
        <w:div w:id="1747993996">
          <w:marLeft w:val="0"/>
          <w:marRight w:val="0"/>
          <w:marTop w:val="0"/>
          <w:marBottom w:val="0"/>
          <w:divBdr>
            <w:top w:val="none" w:sz="0" w:space="0" w:color="auto"/>
            <w:left w:val="none" w:sz="0" w:space="0" w:color="auto"/>
            <w:bottom w:val="none" w:sz="0" w:space="0" w:color="auto"/>
            <w:right w:val="none" w:sz="0" w:space="0" w:color="auto"/>
          </w:divBdr>
          <w:divsChild>
            <w:div w:id="1340892006">
              <w:marLeft w:val="0"/>
              <w:marRight w:val="0"/>
              <w:marTop w:val="0"/>
              <w:marBottom w:val="0"/>
              <w:divBdr>
                <w:top w:val="none" w:sz="0" w:space="0" w:color="auto"/>
                <w:left w:val="none" w:sz="0" w:space="0" w:color="auto"/>
                <w:bottom w:val="none" w:sz="0" w:space="0" w:color="auto"/>
                <w:right w:val="none" w:sz="0" w:space="0" w:color="auto"/>
              </w:divBdr>
            </w:div>
          </w:divsChild>
        </w:div>
        <w:div w:id="1242640876">
          <w:marLeft w:val="0"/>
          <w:marRight w:val="0"/>
          <w:marTop w:val="0"/>
          <w:marBottom w:val="0"/>
          <w:divBdr>
            <w:top w:val="none" w:sz="0" w:space="0" w:color="auto"/>
            <w:left w:val="none" w:sz="0" w:space="0" w:color="auto"/>
            <w:bottom w:val="none" w:sz="0" w:space="0" w:color="auto"/>
            <w:right w:val="none" w:sz="0" w:space="0" w:color="auto"/>
          </w:divBdr>
          <w:divsChild>
            <w:div w:id="6028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3807">
      <w:bodyDiv w:val="1"/>
      <w:marLeft w:val="0"/>
      <w:marRight w:val="0"/>
      <w:marTop w:val="0"/>
      <w:marBottom w:val="0"/>
      <w:divBdr>
        <w:top w:val="none" w:sz="0" w:space="0" w:color="auto"/>
        <w:left w:val="none" w:sz="0" w:space="0" w:color="auto"/>
        <w:bottom w:val="none" w:sz="0" w:space="0" w:color="auto"/>
        <w:right w:val="none" w:sz="0" w:space="0" w:color="auto"/>
      </w:divBdr>
    </w:div>
    <w:div w:id="1420908208">
      <w:bodyDiv w:val="1"/>
      <w:marLeft w:val="0"/>
      <w:marRight w:val="0"/>
      <w:marTop w:val="0"/>
      <w:marBottom w:val="0"/>
      <w:divBdr>
        <w:top w:val="none" w:sz="0" w:space="0" w:color="auto"/>
        <w:left w:val="none" w:sz="0" w:space="0" w:color="auto"/>
        <w:bottom w:val="none" w:sz="0" w:space="0" w:color="auto"/>
        <w:right w:val="none" w:sz="0" w:space="0" w:color="auto"/>
      </w:divBdr>
    </w:div>
    <w:div w:id="16388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Pages>
  <Words>392</Words>
  <Characters>2239</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//Sky-Dweller</vt:lpstr>
      <vt:lpstr>    The Oyster Perpetual Sky-Dweller in 18 ct white        gold with an intense</vt:lpstr>
      <vt:lpstr>    </vt:lpstr>
      <vt:lpstr>    </vt:lpstr>
      <vt:lpstr>    </vt:lpstr>
      <vt:lpstr>    </vt:lpstr>
      <vt:lpstr>    </vt:lpstr>
      <vt:lpstr>    </vt:lpstr>
      <vt:lpstr>    The Oysterflex Bracelet</vt:lpstr>
      <vt:lpstr>        /Highly resistant and durable:</vt:lpstr>
      <vt:lpstr>    18 ct white gold</vt:lpstr>
      <vt:lpstr>        Commitment to excellence:</vt:lpstr>
      <vt:lpstr>    They are made with only the purest metals and meticulously inspected in an in-ho</vt:lpstr>
      <vt:lpstr>    </vt:lpstr>
      <vt:lpstr>    Intense white dial:</vt:lpstr>
      <vt:lpstr>        A striking characteristic</vt:lpstr>
    </vt:vector>
  </TitlesOfParts>
  <Company/>
  <LinksUpToDate>false</LinksUpToDate>
  <CharactersWithSpaces>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SUNAINA</dc:creator>
  <cp:keywords/>
  <dc:description/>
  <cp:lastModifiedBy>SUNAINA</cp:lastModifiedBy>
  <cp:revision>2</cp:revision>
  <dcterms:created xsi:type="dcterms:W3CDTF">2024-01-27T13:54:00Z</dcterms:created>
  <dcterms:modified xsi:type="dcterms:W3CDTF">2024-01-27T14:14:00Z</dcterms:modified>
</cp:coreProperties>
</file>