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1743F" w14:textId="77777777" w:rsidR="00474102" w:rsidRDefault="00474102">
      <w:r w:rsidRPr="000232E0">
        <w:rPr>
          <w:rFonts w:ascii="Book Antiqua" w:hAnsi="Book Antiqua"/>
          <w:b/>
          <w:noProof/>
          <w:sz w:val="40"/>
        </w:rPr>
        <w:drawing>
          <wp:anchor distT="0" distB="0" distL="114300" distR="114300" simplePos="0" relativeHeight="251659264" behindDoc="0" locked="0" layoutInCell="1" allowOverlap="1" wp14:anchorId="43A6DB78" wp14:editId="733E5452">
            <wp:simplePos x="0" y="0"/>
            <wp:positionH relativeFrom="margin">
              <wp:posOffset>-586740</wp:posOffset>
            </wp:positionH>
            <wp:positionV relativeFrom="paragraph">
              <wp:posOffset>-560070</wp:posOffset>
            </wp:positionV>
            <wp:extent cx="853269" cy="660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ier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1" r="19185"/>
                    <a:stretch/>
                  </pic:blipFill>
                  <pic:spPr bwMode="auto">
                    <a:xfrm>
                      <a:off x="0" y="0"/>
                      <a:ext cx="853269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56B94" w14:textId="77777777" w:rsidR="00474102" w:rsidRPr="00474102" w:rsidRDefault="00474102" w:rsidP="00474102">
      <w:pPr>
        <w:shd w:val="clear" w:color="auto" w:fill="FFFFFF"/>
        <w:spacing w:after="0" w:line="600" w:lineRule="auto"/>
        <w:jc w:val="center"/>
        <w:outlineLvl w:val="0"/>
        <w:rPr>
          <w:rFonts w:ascii="Book Antiqua" w:eastAsia="Times New Roman" w:hAnsi="Book Antiqua" w:cs="Times New Roman"/>
          <w:b/>
          <w:bCs/>
          <w:caps/>
          <w:color w:val="000000"/>
          <w:spacing w:val="8"/>
          <w:kern w:val="36"/>
          <w:sz w:val="44"/>
          <w:szCs w:val="48"/>
        </w:rPr>
      </w:pPr>
      <w:r w:rsidRPr="00474102">
        <w:rPr>
          <w:rFonts w:ascii="Book Antiqua" w:eastAsia="Times New Roman" w:hAnsi="Book Antiqua" w:cs="Times New Roman"/>
          <w:b/>
          <w:bCs/>
          <w:caps/>
          <w:color w:val="000000"/>
          <w:spacing w:val="8"/>
          <w:kern w:val="36"/>
          <w:sz w:val="44"/>
          <w:szCs w:val="48"/>
        </w:rPr>
        <w:t>PASHA DE CARTIER WATCH</w:t>
      </w:r>
    </w:p>
    <w:p w14:paraId="13ACECAD" w14:textId="77777777" w:rsidR="00474102" w:rsidRDefault="00474102" w:rsidP="00474102">
      <w:pPr>
        <w:shd w:val="clear" w:color="auto" w:fill="FFFFFF"/>
        <w:spacing w:line="240" w:lineRule="auto"/>
        <w:rPr>
          <w:rFonts w:ascii="Bahnschrift SemiBold" w:eastAsia="Times New Roman" w:hAnsi="Bahnschrift SemiBold" w:cs="Times New Roman"/>
          <w:color w:val="000000"/>
          <w:spacing w:val="8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pacing w:val="8"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07B33997" wp14:editId="01B4FED8">
            <wp:simplePos x="0" y="0"/>
            <wp:positionH relativeFrom="column">
              <wp:posOffset>-419100</wp:posOffset>
            </wp:positionH>
            <wp:positionV relativeFrom="paragraph">
              <wp:posOffset>269240</wp:posOffset>
            </wp:positionV>
            <wp:extent cx="2472055" cy="3520440"/>
            <wp:effectExtent l="0" t="0" r="444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tie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Bold" w:eastAsia="Times New Roman" w:hAnsi="Bahnschrift SemiBold" w:cs="Times New Roman"/>
          <w:color w:val="000000"/>
          <w:spacing w:val="8"/>
          <w:sz w:val="28"/>
          <w:szCs w:val="24"/>
        </w:rPr>
        <w:t xml:space="preserve">                                        </w:t>
      </w:r>
    </w:p>
    <w:p w14:paraId="6C006F81" w14:textId="77777777" w:rsidR="00474102" w:rsidRPr="00474102" w:rsidRDefault="00474102" w:rsidP="00474102">
      <w:pPr>
        <w:shd w:val="clear" w:color="auto" w:fill="FFFFFF"/>
        <w:spacing w:line="240" w:lineRule="auto"/>
        <w:rPr>
          <w:rFonts w:ascii="Bahnschrift SemiBold" w:eastAsia="Times New Roman" w:hAnsi="Bahnschrift SemiBold" w:cs="Times New Roman"/>
          <w:color w:val="000000"/>
          <w:spacing w:val="8"/>
          <w:sz w:val="28"/>
          <w:szCs w:val="24"/>
        </w:rPr>
      </w:pPr>
      <w:r w:rsidRPr="00474102">
        <w:rPr>
          <w:rFonts w:ascii="Bahnschrift SemiBold" w:eastAsia="Times New Roman" w:hAnsi="Bahnschrift SemiBold" w:cs="Times New Roman"/>
          <w:color w:val="000000"/>
          <w:spacing w:val="8"/>
          <w:sz w:val="28"/>
          <w:szCs w:val="24"/>
        </w:rPr>
        <w:t>Product Details:</w:t>
      </w:r>
    </w:p>
    <w:p w14:paraId="67C28CB7" w14:textId="77777777" w:rsidR="00474102" w:rsidRDefault="00474102" w:rsidP="00474102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/>
          <w:spacing w:val="8"/>
          <w:sz w:val="28"/>
          <w:szCs w:val="24"/>
        </w:rPr>
      </w:pPr>
      <w:r w:rsidRPr="00474102">
        <w:rPr>
          <w:rFonts w:ascii="Times New Roman" w:eastAsia="Times New Roman" w:hAnsi="Times New Roman" w:cs="Times New Roman"/>
          <w:color w:val="000000"/>
          <w:spacing w:val="8"/>
          <w:sz w:val="28"/>
          <w:szCs w:val="24"/>
        </w:rPr>
        <w:t xml:space="preserve">Pasha de Cartier watch, 30 mm, quartz movement. Steel case, 750/1000 rose gold bezel, fluted crown cap and crown set with synthetic spinels, opaline flinqué dial, blued steel diamond-shaped hands, bracelet in 750/1000 rose gold and steel, second strap in blue alligator skin, interchangeable steel folding buckle. </w:t>
      </w:r>
    </w:p>
    <w:p w14:paraId="2D9D3534" w14:textId="77777777" w:rsidR="00474102" w:rsidRPr="00474102" w:rsidRDefault="00474102" w:rsidP="00474102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/>
          <w:spacing w:val="8"/>
          <w:sz w:val="28"/>
          <w:szCs w:val="24"/>
        </w:rPr>
      </w:pPr>
      <w:bookmarkStart w:id="0" w:name="_GoBack"/>
      <w:bookmarkEnd w:id="0"/>
      <w:r w:rsidRPr="00474102">
        <w:rPr>
          <w:rFonts w:ascii="Times New Roman" w:eastAsia="Times New Roman" w:hAnsi="Times New Roman" w:cs="Times New Roman"/>
          <w:color w:val="000000"/>
          <w:spacing w:val="8"/>
          <w:sz w:val="28"/>
          <w:szCs w:val="24"/>
        </w:rPr>
        <w:t>Both are fitted with the QuickSwitch interchangeable system. Case diameter: 30 mm, thickness: 8.22 mm. Water-resistant to 3 bar (approx. 30 metres).</w:t>
      </w:r>
    </w:p>
    <w:p w14:paraId="030ED4E0" w14:textId="77777777" w:rsidR="007C3CA3" w:rsidRDefault="007C3CA3" w:rsidP="00474102">
      <w:pPr>
        <w:pStyle w:val="Heading1"/>
      </w:pPr>
    </w:p>
    <w:sectPr w:rsidR="007C3CA3" w:rsidSect="0047410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02"/>
    <w:rsid w:val="00474102"/>
    <w:rsid w:val="007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B8EC"/>
  <w15:chartTrackingRefBased/>
  <w15:docId w15:val="{CF910525-A843-4B5D-B2E0-137BF369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ditorialdescription">
    <w:name w:val="editorialdescription"/>
    <w:basedOn w:val="Normal"/>
    <w:rsid w:val="0047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ue">
    <w:name w:val="value"/>
    <w:basedOn w:val="DefaultParagraphFont"/>
    <w:rsid w:val="0047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6351">
              <w:marLeft w:val="0"/>
              <w:marRight w:val="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18E03-CDFF-4835-BDD3-1E43AA0A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PASHA DE CARTIER WATCH</vt:lpstr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2024-02-08T14:04:00Z</dcterms:created>
  <dcterms:modified xsi:type="dcterms:W3CDTF">2024-02-08T14:10:00Z</dcterms:modified>
</cp:coreProperties>
</file>