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C9C1B" w14:textId="77777777" w:rsidR="0069097A" w:rsidRDefault="0069097A">
      <w:r w:rsidRPr="000232E0">
        <w:rPr>
          <w:rFonts w:ascii="Book Antiqua" w:hAnsi="Book Antiqua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7098B832" wp14:editId="2DDF5039">
            <wp:simplePos x="0" y="0"/>
            <wp:positionH relativeFrom="margin">
              <wp:posOffset>-541020</wp:posOffset>
            </wp:positionH>
            <wp:positionV relativeFrom="paragraph">
              <wp:posOffset>-541020</wp:posOffset>
            </wp:positionV>
            <wp:extent cx="853269" cy="660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ie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1" r="19185"/>
                    <a:stretch/>
                  </pic:blipFill>
                  <pic:spPr bwMode="auto">
                    <a:xfrm>
                      <a:off x="0" y="0"/>
                      <a:ext cx="853269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D8B94" w14:textId="77777777" w:rsidR="0069097A" w:rsidRPr="0069097A" w:rsidRDefault="0069097A" w:rsidP="0069097A">
      <w:pPr>
        <w:pStyle w:val="Heading1"/>
        <w:shd w:val="clear" w:color="auto" w:fill="FFFFFF"/>
        <w:spacing w:before="0" w:line="720" w:lineRule="auto"/>
        <w:jc w:val="center"/>
        <w:rPr>
          <w:rFonts w:ascii="Book Antiqua" w:hAnsi="Book Antiqua"/>
          <w:b/>
          <w:caps/>
          <w:color w:val="000000"/>
          <w:spacing w:val="8"/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C3FAC3" wp14:editId="0E77D1CD">
            <wp:simplePos x="0" y="0"/>
            <wp:positionH relativeFrom="column">
              <wp:posOffset>-457200</wp:posOffset>
            </wp:positionH>
            <wp:positionV relativeFrom="paragraph">
              <wp:posOffset>842010</wp:posOffset>
            </wp:positionV>
            <wp:extent cx="2682472" cy="3337849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ier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97A">
        <w:rPr>
          <w:rFonts w:ascii="Book Antiqua" w:hAnsi="Book Antiqua"/>
          <w:b/>
          <w:caps/>
          <w:color w:val="000000"/>
          <w:spacing w:val="8"/>
          <w:sz w:val="44"/>
        </w:rPr>
        <w:t>PASHA DE CARTIER WATCH</w:t>
      </w:r>
    </w:p>
    <w:p w14:paraId="17408974" w14:textId="77777777" w:rsidR="0069097A" w:rsidRPr="0069097A" w:rsidRDefault="0069097A" w:rsidP="0069097A">
      <w:pPr>
        <w:pStyle w:val="editorialdescription"/>
        <w:shd w:val="clear" w:color="auto" w:fill="FFFFFF"/>
        <w:spacing w:before="0" w:beforeAutospacing="0" w:after="0" w:afterAutospacing="0"/>
        <w:rPr>
          <w:rStyle w:val="value"/>
          <w:rFonts w:ascii="Bahnschrift SemiBold" w:hAnsi="Bahnschrift SemiBold"/>
          <w:color w:val="000000"/>
          <w:spacing w:val="8"/>
          <w:sz w:val="32"/>
        </w:rPr>
      </w:pPr>
      <w:r w:rsidRPr="0069097A">
        <w:rPr>
          <w:rStyle w:val="value"/>
          <w:rFonts w:ascii="Bahnschrift SemiBold" w:hAnsi="Bahnschrift SemiBold"/>
          <w:color w:val="000000"/>
          <w:spacing w:val="8"/>
          <w:sz w:val="32"/>
        </w:rPr>
        <w:t>Product Details:</w:t>
      </w:r>
    </w:p>
    <w:p w14:paraId="21E5F511" w14:textId="77777777" w:rsidR="0069097A" w:rsidRDefault="0069097A" w:rsidP="0069097A">
      <w:pPr>
        <w:pStyle w:val="editorialdescription"/>
        <w:shd w:val="clear" w:color="auto" w:fill="FFFFFF"/>
        <w:spacing w:before="0" w:beforeAutospacing="0" w:after="0" w:afterAutospacing="0"/>
        <w:rPr>
          <w:rStyle w:val="value"/>
          <w:color w:val="000000"/>
          <w:spacing w:val="8"/>
        </w:rPr>
      </w:pPr>
    </w:p>
    <w:p w14:paraId="0DF7636C" w14:textId="77777777" w:rsidR="0069097A" w:rsidRDefault="0069097A" w:rsidP="0069097A">
      <w:pPr>
        <w:pStyle w:val="editorialdescription"/>
        <w:shd w:val="clear" w:color="auto" w:fill="FFFFFF"/>
        <w:spacing w:before="0" w:beforeAutospacing="0" w:after="0" w:afterAutospacing="0"/>
        <w:rPr>
          <w:rStyle w:val="value"/>
          <w:color w:val="000000"/>
          <w:spacing w:val="8"/>
        </w:rPr>
      </w:pPr>
    </w:p>
    <w:p w14:paraId="66ADDC55" w14:textId="77777777" w:rsidR="0069097A" w:rsidRDefault="0069097A" w:rsidP="0069097A">
      <w:pPr>
        <w:pStyle w:val="editorialdescription"/>
        <w:shd w:val="clear" w:color="auto" w:fill="FFFFFF"/>
        <w:spacing w:before="0" w:beforeAutospacing="0" w:after="0" w:afterAutospacing="0"/>
        <w:rPr>
          <w:rStyle w:val="value"/>
          <w:color w:val="000000"/>
          <w:spacing w:val="8"/>
        </w:rPr>
      </w:pPr>
    </w:p>
    <w:p w14:paraId="36EA8843" w14:textId="77777777" w:rsidR="0069097A" w:rsidRDefault="0069097A" w:rsidP="0069097A">
      <w:pPr>
        <w:pStyle w:val="editorialdescription"/>
        <w:shd w:val="clear" w:color="auto" w:fill="FFFFFF"/>
        <w:spacing w:before="0" w:beforeAutospacing="0" w:after="0" w:afterAutospacing="0" w:line="480" w:lineRule="auto"/>
        <w:rPr>
          <w:rStyle w:val="value"/>
          <w:rFonts w:ascii="Bookman Old Style" w:hAnsi="Bookman Old Style"/>
          <w:color w:val="000000"/>
          <w:spacing w:val="8"/>
          <w:sz w:val="28"/>
        </w:rPr>
      </w:pPr>
      <w:r w:rsidRPr="0069097A">
        <w:rPr>
          <w:rStyle w:val="value"/>
          <w:rFonts w:ascii="Bookman Old Style" w:hAnsi="Bookman Old Style"/>
          <w:color w:val="000000"/>
          <w:spacing w:val="8"/>
          <w:sz w:val="28"/>
        </w:rPr>
        <w:t xml:space="preserve">Pasha de Cartier watch, 41 mm, mechanical movement with automatic winding, calibre 1847 MC. Steel case, fluted crown cap and crown with a cabochon-shaped spinel, blue sunray-brushed dial, steel diamond-shaped hands, steel bracelet with SmartLink adjustment system, blue alligator-skin strap, interchangeable folding steel buckle. </w:t>
      </w:r>
    </w:p>
    <w:p w14:paraId="5E7A54F2" w14:textId="77777777" w:rsidR="0069097A" w:rsidRDefault="0069097A" w:rsidP="0069097A">
      <w:pPr>
        <w:pStyle w:val="editorialdescription"/>
        <w:shd w:val="clear" w:color="auto" w:fill="FFFFFF"/>
        <w:spacing w:before="0" w:beforeAutospacing="0" w:after="0" w:afterAutospacing="0" w:line="480" w:lineRule="auto"/>
        <w:rPr>
          <w:rStyle w:val="value"/>
          <w:rFonts w:ascii="Bookman Old Style" w:hAnsi="Bookman Old Style"/>
          <w:color w:val="000000"/>
          <w:spacing w:val="8"/>
          <w:sz w:val="28"/>
        </w:rPr>
      </w:pPr>
    </w:p>
    <w:p w14:paraId="1619A341" w14:textId="77777777" w:rsidR="007C3CA3" w:rsidRPr="0069097A" w:rsidRDefault="0069097A" w:rsidP="0069097A">
      <w:pPr>
        <w:pStyle w:val="editorialdescription"/>
        <w:shd w:val="clear" w:color="auto" w:fill="FFFFFF"/>
        <w:spacing w:before="0" w:beforeAutospacing="0" w:after="0" w:afterAutospacing="0" w:line="480" w:lineRule="auto"/>
        <w:rPr>
          <w:rFonts w:ascii="Bookman Old Style" w:hAnsi="Bookman Old Style"/>
          <w:color w:val="000000"/>
          <w:spacing w:val="8"/>
          <w:sz w:val="28"/>
        </w:rPr>
      </w:pPr>
      <w:r>
        <w:rPr>
          <w:rFonts w:ascii="Bookman Old Style" w:hAnsi="Bookman Old Style"/>
          <w:noProof/>
          <w:color w:val="000000"/>
          <w:spacing w:val="8"/>
          <w:sz w:val="28"/>
        </w:rPr>
        <w:drawing>
          <wp:anchor distT="0" distB="0" distL="114300" distR="114300" simplePos="0" relativeHeight="251661312" behindDoc="0" locked="0" layoutInCell="1" allowOverlap="1" wp14:anchorId="25E495AB" wp14:editId="4D4E9650">
            <wp:simplePos x="0" y="0"/>
            <wp:positionH relativeFrom="column">
              <wp:posOffset>3474720</wp:posOffset>
            </wp:positionH>
            <wp:positionV relativeFrom="paragraph">
              <wp:posOffset>-186690</wp:posOffset>
            </wp:positionV>
            <wp:extent cx="2651760" cy="2590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97A">
        <w:rPr>
          <w:rStyle w:val="value"/>
          <w:rFonts w:ascii="Bookman Old Style" w:hAnsi="Bookman Old Style"/>
          <w:color w:val="000000"/>
          <w:spacing w:val="8"/>
          <w:sz w:val="28"/>
        </w:rPr>
        <w:t>Both straps are fitted with the QuickSwitch interchangeable system. Case diameter: 41 mm, thickness: 9.55 mm. Water-resistant up to 10 bar (approx. 100 metres).</w:t>
      </w:r>
      <w:bookmarkStart w:id="0" w:name="_GoBack"/>
      <w:bookmarkEnd w:id="0"/>
    </w:p>
    <w:sectPr w:rsidR="007C3CA3" w:rsidRPr="0069097A" w:rsidSect="0069097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69097A"/>
    <w:rsid w:val="007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30CD"/>
  <w15:chartTrackingRefBased/>
  <w15:docId w15:val="{EAEE90B8-2976-4C1B-A645-74571C0A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ditorialdescription">
    <w:name w:val="editorialdescription"/>
    <w:basedOn w:val="Normal"/>
    <w:rsid w:val="0069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DefaultParagraphFont"/>
    <w:rsid w:val="0069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460">
              <w:marLeft w:val="0"/>
              <w:marRight w:val="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768">
              <w:marLeft w:val="0"/>
              <w:marRight w:val="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/PASHA DE CARTIER WATCH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2024-02-08T14:10:00Z</dcterms:created>
  <dcterms:modified xsi:type="dcterms:W3CDTF">2024-02-08T14:13:00Z</dcterms:modified>
</cp:coreProperties>
</file>