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1B07CF" w14:textId="77777777" w:rsidR="003758B9" w:rsidRDefault="003758B9" w:rsidP="003758B9">
      <w:r w:rsidRPr="007A1135">
        <w:rPr>
          <w:rFonts w:ascii="Book Antiqua" w:hAnsi="Book Antiqua"/>
          <w:b/>
          <w:noProof/>
          <w:color w:val="000000" w:themeColor="text1"/>
          <w:sz w:val="36"/>
        </w:rPr>
        <w:drawing>
          <wp:anchor distT="0" distB="0" distL="114300" distR="114300" simplePos="0" relativeHeight="251659264" behindDoc="0" locked="0" layoutInCell="1" allowOverlap="1" wp14:anchorId="7B2E0F54" wp14:editId="310F12DC">
            <wp:simplePos x="0" y="0"/>
            <wp:positionH relativeFrom="column">
              <wp:posOffset>-533400</wp:posOffset>
            </wp:positionH>
            <wp:positionV relativeFrom="paragraph">
              <wp:posOffset>-516255</wp:posOffset>
            </wp:positionV>
            <wp:extent cx="777240" cy="909320"/>
            <wp:effectExtent l="0" t="0" r="381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milton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6" r="26667"/>
                    <a:stretch/>
                  </pic:blipFill>
                  <pic:spPr bwMode="auto">
                    <a:xfrm>
                      <a:off x="0" y="0"/>
                      <a:ext cx="777240" cy="90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772BC" w14:textId="77777777" w:rsidR="003758B9" w:rsidRDefault="003758B9" w:rsidP="003758B9"/>
    <w:p w14:paraId="43C94461" w14:textId="77777777" w:rsidR="003758B9" w:rsidRDefault="003758B9" w:rsidP="003758B9">
      <w:pPr>
        <w:jc w:val="center"/>
        <w:rPr>
          <w:rFonts w:ascii="Book Antiqua" w:hAnsi="Book Antiqua"/>
          <w:sz w:val="40"/>
        </w:rPr>
      </w:pPr>
      <w:r w:rsidRPr="003758B9">
        <w:rPr>
          <w:rFonts w:ascii="Book Antiqua" w:hAnsi="Book Antiqua"/>
          <w:sz w:val="40"/>
        </w:rPr>
        <w:t>AMERI</w:t>
      </w:r>
      <w:r w:rsidRPr="003758B9">
        <w:rPr>
          <w:rFonts w:ascii="Book Antiqua" w:hAnsi="Book Antiqua"/>
          <w:sz w:val="40"/>
        </w:rPr>
        <w:t xml:space="preserve">CAN CLASSIC </w:t>
      </w:r>
      <w:r w:rsidRPr="003758B9">
        <w:rPr>
          <w:rFonts w:ascii="Book Antiqua" w:hAnsi="Book Antiqua"/>
          <w:sz w:val="40"/>
        </w:rPr>
        <w:t>INTRA-MATIC AUTO</w:t>
      </w:r>
    </w:p>
    <w:p w14:paraId="1B510BEA" w14:textId="77777777" w:rsidR="003758B9" w:rsidRDefault="003758B9" w:rsidP="003758B9">
      <w:pPr>
        <w:jc w:val="center"/>
        <w:rPr>
          <w:rFonts w:ascii="Book Antiqua" w:hAnsi="Book Antiqua"/>
          <w:sz w:val="40"/>
        </w:rPr>
      </w:pPr>
    </w:p>
    <w:p w14:paraId="0F42DF36" w14:textId="77777777" w:rsidR="003758B9" w:rsidRPr="003758B9" w:rsidRDefault="003758B9" w:rsidP="003758B9">
      <w:pPr>
        <w:jc w:val="center"/>
        <w:rPr>
          <w:rFonts w:ascii="Book Antiqua" w:hAnsi="Book Antiqua"/>
          <w:sz w:val="40"/>
        </w:rPr>
      </w:pPr>
      <w:r>
        <w:rPr>
          <w:rFonts w:ascii="Book Antiqua" w:hAnsi="Book Antiqua"/>
          <w:noProof/>
          <w:sz w:val="40"/>
        </w:rPr>
        <w:lastRenderedPageBreak/>
        <w:drawing>
          <wp:anchor distT="0" distB="0" distL="114300" distR="114300" simplePos="0" relativeHeight="251660288" behindDoc="0" locked="0" layoutInCell="1" allowOverlap="1" wp14:anchorId="2E5CCED3" wp14:editId="39773923">
            <wp:simplePos x="0" y="0"/>
            <wp:positionH relativeFrom="column">
              <wp:posOffset>-441960</wp:posOffset>
            </wp:positionH>
            <wp:positionV relativeFrom="paragraph">
              <wp:posOffset>129540</wp:posOffset>
            </wp:positionV>
            <wp:extent cx="2582545" cy="339090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9CDDF" w14:textId="77777777" w:rsidR="003758B9" w:rsidRPr="003758B9" w:rsidRDefault="003758B9" w:rsidP="003758B9">
      <w:pPr>
        <w:spacing w:line="480" w:lineRule="auto"/>
        <w:rPr>
          <w:rFonts w:ascii="Bahnschrift SemiBold" w:hAnsi="Bahnschrift SemiBold"/>
          <w:sz w:val="32"/>
        </w:rPr>
      </w:pPr>
      <w:r w:rsidRPr="003758B9">
        <w:rPr>
          <w:rFonts w:ascii="Bahnschrift SemiBold" w:hAnsi="Bahnschrift SemiBold"/>
          <w:sz w:val="32"/>
        </w:rPr>
        <w:t>Product Details:</w:t>
      </w:r>
    </w:p>
    <w:p w14:paraId="42DBA0C7" w14:textId="77777777" w:rsidR="003758B9" w:rsidRPr="003758B9" w:rsidRDefault="003758B9" w:rsidP="003758B9">
      <w:pPr>
        <w:spacing w:line="480" w:lineRule="auto"/>
        <w:rPr>
          <w:rFonts w:ascii="Bookman Old Style" w:hAnsi="Bookman Old Style"/>
          <w:sz w:val="28"/>
        </w:rPr>
      </w:pPr>
      <w:r w:rsidRPr="003758B9">
        <w:rPr>
          <w:rFonts w:ascii="Bookman Old Style" w:hAnsi="Bookman Old Style"/>
          <w:sz w:val="28"/>
        </w:rPr>
        <w:t>Automatic | 40mm | H38425120</w:t>
      </w:r>
    </w:p>
    <w:p w14:paraId="7EB3D80B" w14:textId="77777777" w:rsidR="003758B9" w:rsidRPr="003758B9" w:rsidRDefault="003758B9" w:rsidP="003758B9">
      <w:pPr>
        <w:spacing w:line="480" w:lineRule="auto"/>
        <w:rPr>
          <w:rFonts w:ascii="Bookman Old Style" w:hAnsi="Bookman Old Style"/>
          <w:sz w:val="28"/>
        </w:rPr>
      </w:pPr>
      <w:r w:rsidRPr="003758B9">
        <w:rPr>
          <w:rFonts w:ascii="Bookman Old Style" w:hAnsi="Bookman Old Style"/>
          <w:sz w:val="28"/>
        </w:rPr>
        <w:t>CHF 1,030.00</w:t>
      </w:r>
    </w:p>
    <w:p w14:paraId="54741176" w14:textId="77777777" w:rsidR="003758B9" w:rsidRPr="003758B9" w:rsidRDefault="003758B9" w:rsidP="003758B9">
      <w:pPr>
        <w:spacing w:line="480" w:lineRule="auto"/>
        <w:rPr>
          <w:rFonts w:ascii="Bookman Old Style" w:hAnsi="Bookman Old Style"/>
          <w:sz w:val="28"/>
        </w:rPr>
      </w:pPr>
      <w:r w:rsidRPr="003758B9">
        <w:rPr>
          <w:rFonts w:ascii="Bookman Old Style" w:hAnsi="Bookman Old Style"/>
          <w:sz w:val="28"/>
        </w:rPr>
        <w:t>Recommended retail price (incl. VAT)</w:t>
      </w:r>
    </w:p>
    <w:p w14:paraId="03CEB243" w14:textId="77777777" w:rsidR="00115CD5" w:rsidRPr="003758B9" w:rsidRDefault="003758B9" w:rsidP="003758B9">
      <w:pPr>
        <w:spacing w:line="480" w:lineRule="auto"/>
        <w:rPr>
          <w:rFonts w:ascii="Bookman Old Style" w:hAnsi="Bookman Old Style"/>
          <w:sz w:val="28"/>
        </w:rPr>
      </w:pPr>
      <w:r>
        <w:rPr>
          <w:rFonts w:ascii="Book Antiqua" w:hAnsi="Book Antiqua"/>
          <w:noProof/>
          <w:sz w:val="40"/>
        </w:rPr>
        <w:drawing>
          <wp:anchor distT="0" distB="0" distL="114300" distR="114300" simplePos="0" relativeHeight="251661312" behindDoc="0" locked="0" layoutInCell="1" allowOverlap="1" wp14:anchorId="2DD7CE4E" wp14:editId="4B1250F7">
            <wp:simplePos x="0" y="0"/>
            <wp:positionH relativeFrom="column">
              <wp:posOffset>3596005</wp:posOffset>
            </wp:positionH>
            <wp:positionV relativeFrom="paragraph">
              <wp:posOffset>2036445</wp:posOffset>
            </wp:positionV>
            <wp:extent cx="2534920" cy="1943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5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6"/>
                    <a:stretch/>
                  </pic:blipFill>
                  <pic:spPr bwMode="auto">
                    <a:xfrm>
                      <a:off x="0" y="0"/>
                      <a:ext cx="25349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8B9">
        <w:rPr>
          <w:rFonts w:ascii="Bookman Old Style" w:hAnsi="Bookman Old Style"/>
          <w:sz w:val="28"/>
        </w:rPr>
        <w:t>With a striking two-tone dial, the Intra-</w:t>
      </w:r>
      <w:proofErr w:type="spellStart"/>
      <w:r w:rsidRPr="003758B9">
        <w:rPr>
          <w:rFonts w:ascii="Bookman Old Style" w:hAnsi="Bookman Old Style"/>
          <w:sz w:val="28"/>
        </w:rPr>
        <w:t>Matic</w:t>
      </w:r>
      <w:proofErr w:type="spellEnd"/>
      <w:r w:rsidRPr="003758B9">
        <w:rPr>
          <w:rFonts w:ascii="Bookman Old Style" w:hAnsi="Bookman Old Style"/>
          <w:sz w:val="28"/>
        </w:rPr>
        <w:t xml:space="preserve"> Automatic has a vintage-infused style that will transition from the office to a weekend getaway without missing a beat. Powered by our exclusive H-10 movement featuring the anti-magnetic alloy </w:t>
      </w:r>
      <w:proofErr w:type="spellStart"/>
      <w:r w:rsidRPr="003758B9">
        <w:rPr>
          <w:rFonts w:ascii="Bookman Old Style" w:hAnsi="Bookman Old Style"/>
          <w:sz w:val="28"/>
        </w:rPr>
        <w:t>Nivachron</w:t>
      </w:r>
      <w:proofErr w:type="spellEnd"/>
      <w:r w:rsidRPr="003758B9">
        <w:rPr>
          <w:rFonts w:ascii="Bookman Old Style" w:hAnsi="Bookman Old Style"/>
          <w:sz w:val="28"/>
        </w:rPr>
        <w:t xml:space="preserve">, this standout 40mm timepiece is precise, reliable and full of </w:t>
      </w:r>
      <w:bookmarkStart w:id="0" w:name="_GoBack"/>
      <w:bookmarkEnd w:id="0"/>
      <w:r w:rsidRPr="003758B9">
        <w:rPr>
          <w:rFonts w:ascii="Bookman Old Style" w:hAnsi="Bookman Old Style"/>
          <w:sz w:val="28"/>
        </w:rPr>
        <w:t>character.</w:t>
      </w:r>
    </w:p>
    <w:sectPr w:rsidR="00115CD5" w:rsidRPr="003758B9" w:rsidSect="003758B9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8B9"/>
    <w:rsid w:val="00115CD5"/>
    <w:rsid w:val="0037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05168"/>
  <w15:chartTrackingRefBased/>
  <w15:docId w15:val="{B4FE1A0C-BBF5-4968-A6E9-7B2DC267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2024-02-08T16:11:00Z</dcterms:created>
  <dcterms:modified xsi:type="dcterms:W3CDTF">2024-02-08T16:17:00Z</dcterms:modified>
</cp:coreProperties>
</file>