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4E3B" w14:textId="23F3B681" w:rsidR="000041A9" w:rsidRPr="000041A9" w:rsidRDefault="000041A9" w:rsidP="000041A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Book Antiqua" w:eastAsia="Times New Roman" w:hAnsi="Book Antiqua" w:cs="Arial"/>
          <w:b/>
          <w:bCs/>
          <w:color w:val="1D1D1D"/>
          <w:sz w:val="48"/>
          <w:szCs w:val="48"/>
        </w:rPr>
      </w:pPr>
      <w:r w:rsidRPr="000041A9">
        <w:rPr>
          <w:rFonts w:ascii="Book Antiqua" w:hAnsi="Book Antiqu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65568F2" wp14:editId="5271F3B2">
            <wp:simplePos x="0" y="0"/>
            <wp:positionH relativeFrom="margin">
              <wp:posOffset>-590550</wp:posOffset>
            </wp:positionH>
            <wp:positionV relativeFrom="paragraph">
              <wp:posOffset>-581025</wp:posOffset>
            </wp:positionV>
            <wp:extent cx="793326" cy="476250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nel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2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1A9">
        <w:rPr>
          <w:rFonts w:ascii="Book Antiqua" w:eastAsia="Times New Roman" w:hAnsi="Book Antiqua" w:cs="Arial"/>
          <w:b/>
          <w:bCs/>
          <w:color w:val="1D1D1D"/>
          <w:sz w:val="44"/>
          <w:szCs w:val="44"/>
        </w:rPr>
        <w:t>SYCOMORE</w:t>
      </w:r>
    </w:p>
    <w:p w14:paraId="072EFB53" w14:textId="57AD3E64" w:rsidR="000041A9" w:rsidRDefault="000041A9" w:rsidP="000041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D1D1D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1D1D1D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4D92D272" wp14:editId="03DA3CCC">
            <wp:simplePos x="0" y="0"/>
            <wp:positionH relativeFrom="margin">
              <wp:posOffset>3737610</wp:posOffset>
            </wp:positionH>
            <wp:positionV relativeFrom="paragraph">
              <wp:posOffset>253416</wp:posOffset>
            </wp:positionV>
            <wp:extent cx="2466975" cy="33940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nel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A03A" w14:textId="3FBB547C" w:rsidR="000041A9" w:rsidRPr="000041A9" w:rsidRDefault="000041A9" w:rsidP="000041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Arial"/>
          <w:b/>
          <w:bCs/>
          <w:color w:val="1D1D1D"/>
          <w:sz w:val="44"/>
          <w:szCs w:val="44"/>
        </w:rPr>
      </w:pPr>
      <w:r w:rsidRPr="000041A9">
        <w:rPr>
          <w:rFonts w:ascii="Book Antiqua" w:hAnsi="Book Antiqua" w:cs="Arial"/>
          <w:b/>
          <w:bCs/>
          <w:caps/>
          <w:color w:val="1D1D1D"/>
          <w:sz w:val="36"/>
          <w:szCs w:val="36"/>
          <w:shd w:val="clear" w:color="auto" w:fill="FFFFFF"/>
        </w:rPr>
        <w:t>$500</w:t>
      </w:r>
    </w:p>
    <w:p w14:paraId="3B241AF5" w14:textId="0908F9A3" w:rsidR="000041A9" w:rsidRPr="000041A9" w:rsidRDefault="000041A9" w:rsidP="000041A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 w:rsidRPr="000041A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Product</w:t>
      </w:r>
      <w:bookmarkStart w:id="0" w:name="_GoBack"/>
      <w:bookmarkEnd w:id="0"/>
    </w:p>
    <w:p w14:paraId="732B06A9" w14:textId="1E624468" w:rsidR="000041A9" w:rsidRPr="000041A9" w:rsidRDefault="000041A9" w:rsidP="000041A9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</w:pPr>
      <w:r w:rsidRPr="000041A9"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  <w:t>Created in 1930 and inspired by the noble spirit of autumn and the childhood of Gabrielle Chanel, the intensely woody scent of SYCOMORE evokes the great outdoors.</w:t>
      </w:r>
    </w:p>
    <w:p w14:paraId="54AB838B" w14:textId="7A91E9F8" w:rsidR="000041A9" w:rsidRPr="000041A9" w:rsidRDefault="000041A9" w:rsidP="000041A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 w:rsidRPr="000041A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Composition</w:t>
      </w:r>
    </w:p>
    <w:p w14:paraId="52E258F7" w14:textId="7858C9F8" w:rsidR="000041A9" w:rsidRPr="000041A9" w:rsidRDefault="000041A9" w:rsidP="000041A9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</w:pPr>
      <w:r w:rsidRPr="000041A9"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  <w:t>This pure, majestic fragrance is composed around the smoky scent of vetiver, with notes of cedar and vanilla.</w:t>
      </w:r>
    </w:p>
    <w:p w14:paraId="507BE408" w14:textId="31D840E8" w:rsidR="000041A9" w:rsidRPr="000041A9" w:rsidRDefault="000041A9" w:rsidP="000041A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 w:rsidRPr="000041A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Art of perfuming</w:t>
      </w:r>
    </w:p>
    <w:p w14:paraId="3BE7DAC0" w14:textId="77777777" w:rsidR="000041A9" w:rsidRPr="000041A9" w:rsidRDefault="000041A9" w:rsidP="000041A9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</w:pPr>
      <w:r w:rsidRPr="000041A9"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  <w:t xml:space="preserve">The </w:t>
      </w:r>
      <w:proofErr w:type="spellStart"/>
      <w:r w:rsidRPr="000041A9"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  <w:t>Eau</w:t>
      </w:r>
      <w:proofErr w:type="spellEnd"/>
      <w:r w:rsidRPr="000041A9">
        <w:rPr>
          <w:rFonts w:ascii="Bookman Old Style" w:eastAsia="Times New Roman" w:hAnsi="Bookman Old Style" w:cs="Helvetica"/>
          <w:color w:val="333333"/>
          <w:spacing w:val="2"/>
          <w:sz w:val="24"/>
          <w:szCs w:val="24"/>
        </w:rPr>
        <w:t xml:space="preserve"> de Parfum comes in a spray for easy application.</w:t>
      </w:r>
    </w:p>
    <w:p w14:paraId="2AE93F02" w14:textId="0A93C6CA" w:rsidR="001763AD" w:rsidRDefault="001763AD"/>
    <w:sectPr w:rsidR="001763AD" w:rsidSect="000041A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9"/>
    <w:rsid w:val="000041A9"/>
    <w:rsid w:val="001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2D99"/>
  <w15:chartTrackingRefBased/>
  <w15:docId w15:val="{84B68F9D-4156-42E9-8BE3-85AFD3D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1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2024-02-09T13:06:00Z</dcterms:created>
  <dcterms:modified xsi:type="dcterms:W3CDTF">2024-02-09T13:14:00Z</dcterms:modified>
</cp:coreProperties>
</file>