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80B0" w14:textId="77777777" w:rsidR="002D785D" w:rsidRDefault="00C2399D">
      <w:pPr>
        <w:spacing w:before="1800"/>
        <w:jc w:val="center"/>
      </w:pPr>
      <w:r>
        <w:rPr>
          <w:b/>
          <w:color w:val="1F4E79"/>
          <w:sz w:val="44"/>
        </w:rPr>
        <w:t>CAPSTONE PROJECT REPORT</w:t>
      </w:r>
    </w:p>
    <w:p w14:paraId="0C93BE80" w14:textId="77777777" w:rsidR="002D785D" w:rsidRDefault="00C2399D">
      <w:pPr>
        <w:jc w:val="center"/>
      </w:pPr>
      <w:r>
        <w:rPr>
          <w:b/>
          <w:sz w:val="38"/>
        </w:rPr>
        <w:t>SAFETY SIGNAL REVIEW IN PHARMACOVIGILANCE</w:t>
      </w:r>
    </w:p>
    <w:p w14:paraId="1AFFF0D2" w14:textId="77777777" w:rsidR="002D785D" w:rsidRDefault="00C2399D">
      <w:pPr>
        <w:spacing w:before="240"/>
        <w:jc w:val="center"/>
      </w:pPr>
      <w:r>
        <w:rPr>
          <w:i/>
          <w:sz w:val="28"/>
        </w:rPr>
        <w:t>A structured review of a potential drug-induced liver injury signal associated with amoxicillin–clavulanate</w:t>
      </w:r>
    </w:p>
    <w:p w14:paraId="67C6643B" w14:textId="77777777" w:rsidR="002D785D" w:rsidRDefault="002D785D"/>
    <w:p w14:paraId="41001143" w14:textId="77777777" w:rsidR="002D785D" w:rsidRDefault="002D785D"/>
    <w:p w14:paraId="3AA30B69" w14:textId="77777777" w:rsidR="002D785D" w:rsidRDefault="002D785D"/>
    <w:p w14:paraId="1BF98D58" w14:textId="77777777" w:rsidR="002D785D" w:rsidRDefault="00C2399D">
      <w:pPr>
        <w:jc w:val="center"/>
      </w:pPr>
      <w:r>
        <w:t>Submitted by: [Student Name]</w:t>
      </w:r>
    </w:p>
    <w:p w14:paraId="4FB02669" w14:textId="77777777" w:rsidR="002D785D" w:rsidRDefault="00C2399D">
      <w:pPr>
        <w:jc w:val="center"/>
      </w:pPr>
      <w:r>
        <w:t>Register Number: [Register Number]</w:t>
      </w:r>
    </w:p>
    <w:p w14:paraId="33BE61E3" w14:textId="77777777" w:rsidR="002D785D" w:rsidRDefault="00C2399D">
      <w:pPr>
        <w:jc w:val="center"/>
      </w:pPr>
      <w:r>
        <w:t>Department: [Department Name]</w:t>
      </w:r>
    </w:p>
    <w:p w14:paraId="29BE0FD7" w14:textId="77777777" w:rsidR="002D785D" w:rsidRDefault="00C2399D">
      <w:pPr>
        <w:jc w:val="center"/>
      </w:pPr>
      <w:r>
        <w:t>Institution: [College / University Name]</w:t>
      </w:r>
    </w:p>
    <w:p w14:paraId="7B7284CB" w14:textId="77777777" w:rsidR="002D785D" w:rsidRDefault="00C2399D">
      <w:pPr>
        <w:jc w:val="center"/>
      </w:pPr>
      <w:r>
        <w:t>Project Guide: [Guide Name]</w:t>
      </w:r>
    </w:p>
    <w:p w14:paraId="735D49D7" w14:textId="77777777" w:rsidR="002D785D" w:rsidRDefault="00C2399D">
      <w:pPr>
        <w:jc w:val="center"/>
      </w:pPr>
      <w:r>
        <w:t>Academic Year: [Year]</w:t>
      </w:r>
    </w:p>
    <w:p w14:paraId="5CE6C519" w14:textId="77777777" w:rsidR="002D785D" w:rsidRDefault="00C2399D">
      <w:r>
        <w:br w:type="page"/>
      </w:r>
    </w:p>
    <w:p w14:paraId="1C244400" w14:textId="77777777" w:rsidR="002D785D" w:rsidRDefault="00C2399D">
      <w:pPr>
        <w:pStyle w:val="Heading1"/>
      </w:pPr>
      <w:r>
        <w:t>DECLARATION</w:t>
      </w:r>
    </w:p>
    <w:p w14:paraId="36516767" w14:textId="77777777" w:rsidR="002D785D" w:rsidRDefault="00C2399D">
      <w:r>
        <w:t>I hereby declare that this capstone project titled “Safety Signal Review in Pharmacovigilance: A structured review of a potential drug-induced liver injury signal associated with amoxicillin–clavulanate” has been prepared for academic learning purposes. The dataset and numerical results presented in the analysis are simulated and are not extracted from real patient records or a validated pharmacovigilance database. The report should be reviewed, edited, and approved by the project guide before formal submis</w:t>
      </w:r>
      <w:r>
        <w:t>sion.</w:t>
      </w:r>
    </w:p>
    <w:p w14:paraId="6BF8A51E" w14:textId="77777777" w:rsidR="002D785D" w:rsidRDefault="00C2399D">
      <w:r>
        <w:br/>
        <w:t>Student signature: ____________________        Date: ______________</w:t>
      </w:r>
    </w:p>
    <w:p w14:paraId="3CE373C6" w14:textId="77777777" w:rsidR="002D785D" w:rsidRDefault="00C2399D">
      <w:pPr>
        <w:pStyle w:val="Heading1"/>
      </w:pPr>
      <w:r>
        <w:t>ACKNOWLEDGEMENT</w:t>
      </w:r>
    </w:p>
    <w:p w14:paraId="7CDD40C7" w14:textId="77777777" w:rsidR="002D785D" w:rsidRDefault="00C2399D">
      <w:r>
        <w:t>I express my sincere gratitude to my project guide and faculty members for their guidance and support in preparing this capstone project. I also acknowledge the public pharmacovigilance and regulatory resources cited in this report, which provide a foundation for understanding signal detection, validation, assessment, and risk communication.</w:t>
      </w:r>
    </w:p>
    <w:p w14:paraId="4F0B07EE" w14:textId="77777777" w:rsidR="002D785D" w:rsidRDefault="00C2399D">
      <w:pPr>
        <w:pStyle w:val="Heading1"/>
      </w:pPr>
      <w:r>
        <w:t>ABSTRACT</w:t>
      </w:r>
    </w:p>
    <w:p w14:paraId="753C160A" w14:textId="77777777" w:rsidR="002D785D" w:rsidRDefault="00C2399D">
      <w:r>
        <w:t>Pharmacovigilance is the science and set of activities concerned with detecting, assessing, understanding, and preventing adverse effects or other medicine-related problems. Safety signal review is a structured process used to identify a possible new association, or a new aspect of a known association, between a medicine and an event. This capstone project demonstrates a practical, educational workflow for reviewing a potential drug-induced liver injury (DILI) signal associated with amoxicillin–clavulanate.</w:t>
      </w:r>
      <w:r>
        <w:t xml:space="preserve"> A simulated dataset of 40 individual case summaries was created for demonstration. Reports were screened for minimum information, duplicates, seriousness, time to onset, dechallenge information, alternative causes, and completeness. In the simulated dataset, 28 reports met the illustrative review criteria; 12 were classified as serious, 18 described improvement after withdrawal, and 9 had incomplete information on competing causes. These counts are hypothetical and must not be interpreted as real-world inc</w:t>
      </w:r>
      <w:r>
        <w:t>idence, risk, or evidence of causality. The project demonstrates how a signal can be documented, prioritized, and escalated for further evaluation without treating spontaneous reports alone as proof of a causal relationship. The report concludes that signal review should combine clinical assessment, data quality checks, literature and label review, and transparent documentation, with decisions made by qualified pharmacovigilance professionals.</w:t>
      </w:r>
    </w:p>
    <w:p w14:paraId="1D268302" w14:textId="77777777" w:rsidR="002D785D" w:rsidRDefault="00C2399D">
      <w:r>
        <w:t>Keywords: pharmacovigilance, safety signal, adverse drug reaction, signal detection, drug-induced liver injury, amoxicillin–clavulanate, risk assessment.</w:t>
      </w:r>
    </w:p>
    <w:p w14:paraId="697CA37D" w14:textId="77777777" w:rsidR="002D785D" w:rsidRDefault="00C2399D">
      <w:pPr>
        <w:pStyle w:val="Heading1"/>
      </w:pPr>
      <w:r>
        <w:t>TABLE OF CONTENTS</w:t>
      </w:r>
    </w:p>
    <w:p w14:paraId="6D98E25A" w14:textId="77777777" w:rsidR="002D785D" w:rsidRDefault="00C2399D">
      <w:pPr>
        <w:pStyle w:val="ListBullet"/>
      </w:pPr>
      <w:r>
        <w:t>1. Introduction</w:t>
      </w:r>
    </w:p>
    <w:p w14:paraId="1D307EC6" w14:textId="77777777" w:rsidR="002D785D" w:rsidRDefault="00C2399D">
      <w:pPr>
        <w:pStyle w:val="ListBullet"/>
      </w:pPr>
      <w:r>
        <w:t>2. Aim and Objectives</w:t>
      </w:r>
    </w:p>
    <w:p w14:paraId="687C30F1" w14:textId="77777777" w:rsidR="002D785D" w:rsidRDefault="00C2399D">
      <w:pPr>
        <w:pStyle w:val="ListBullet"/>
      </w:pPr>
      <w:r>
        <w:t>3. Review of Literature</w:t>
      </w:r>
    </w:p>
    <w:p w14:paraId="7F6E8489" w14:textId="77777777" w:rsidR="002D785D" w:rsidRDefault="00C2399D">
      <w:pPr>
        <w:pStyle w:val="ListBullet"/>
      </w:pPr>
      <w:r>
        <w:t>4. Methodology</w:t>
      </w:r>
    </w:p>
    <w:p w14:paraId="4DDF66B1" w14:textId="77777777" w:rsidR="002D785D" w:rsidRDefault="00C2399D">
      <w:pPr>
        <w:pStyle w:val="ListBullet"/>
      </w:pPr>
      <w:r>
        <w:t>5. Simulated Results</w:t>
      </w:r>
    </w:p>
    <w:p w14:paraId="0E7375F0" w14:textId="77777777" w:rsidR="002D785D" w:rsidRDefault="00C2399D">
      <w:pPr>
        <w:pStyle w:val="ListBullet"/>
      </w:pPr>
      <w:r>
        <w:t>6. Discussion</w:t>
      </w:r>
    </w:p>
    <w:p w14:paraId="7E801F4C" w14:textId="77777777" w:rsidR="002D785D" w:rsidRDefault="00C2399D">
      <w:pPr>
        <w:pStyle w:val="ListBullet"/>
      </w:pPr>
      <w:r>
        <w:t>7. Limitations</w:t>
      </w:r>
    </w:p>
    <w:p w14:paraId="143D9FC5" w14:textId="77777777" w:rsidR="002D785D" w:rsidRDefault="00C2399D">
      <w:pPr>
        <w:pStyle w:val="ListBullet"/>
      </w:pPr>
      <w:r>
        <w:t>8. Conclusion and Recommendations</w:t>
      </w:r>
    </w:p>
    <w:p w14:paraId="1B271778" w14:textId="77777777" w:rsidR="002D785D" w:rsidRDefault="00C2399D">
      <w:pPr>
        <w:pStyle w:val="ListBullet"/>
      </w:pPr>
      <w:r>
        <w:t>9. Work Plan</w:t>
      </w:r>
    </w:p>
    <w:p w14:paraId="45BC1456" w14:textId="77777777" w:rsidR="002D785D" w:rsidRDefault="00C2399D">
      <w:pPr>
        <w:pStyle w:val="ListBullet"/>
      </w:pPr>
      <w:r>
        <w:t>10. References</w:t>
      </w:r>
    </w:p>
    <w:p w14:paraId="5B64F47E" w14:textId="77777777" w:rsidR="002D785D" w:rsidRDefault="00C2399D">
      <w:pPr>
        <w:pStyle w:val="ListBullet"/>
      </w:pPr>
      <w:r>
        <w:t>Appendix A: Case Review Checklist</w:t>
      </w:r>
    </w:p>
    <w:p w14:paraId="4B046A07" w14:textId="77777777" w:rsidR="002D785D" w:rsidRDefault="00C2399D">
      <w:pPr>
        <w:pStyle w:val="ListBullet"/>
      </w:pPr>
      <w:r>
        <w:t>Appendix B: Signal Review Summary Template</w:t>
      </w:r>
    </w:p>
    <w:p w14:paraId="036469BC" w14:textId="77777777" w:rsidR="002D785D" w:rsidRDefault="00C2399D">
      <w:r>
        <w:t>Note: In Microsoft Word, use References → Table of Contents if an automatic table of contents is required. Page numbers can be updated after editing.</w:t>
      </w:r>
    </w:p>
    <w:p w14:paraId="3E3906F2" w14:textId="77777777" w:rsidR="002D785D" w:rsidRDefault="00C2399D">
      <w:r>
        <w:br w:type="page"/>
      </w:r>
    </w:p>
    <w:p w14:paraId="2CCC4DDA" w14:textId="77777777" w:rsidR="002D785D" w:rsidRDefault="00C2399D">
      <w:pPr>
        <w:pStyle w:val="Heading1"/>
      </w:pPr>
      <w:r>
        <w:t>1. INTRODUCTION</w:t>
      </w:r>
    </w:p>
    <w:p w14:paraId="34D3792A" w14:textId="77777777" w:rsidR="002D785D" w:rsidRDefault="00C2399D">
      <w:r>
        <w:t>Medicines are evaluated for quality, safety, and efficacy before authorization, but clinical trials may not identify every adverse reaction. Some reactions are rare, delayed, associated with long-term use, or concentrated in patient groups not fully represented in trials. Post-marketing pharmacovigilance therefore remains essential throughout a medicine’s life cycle.</w:t>
      </w:r>
    </w:p>
    <w:p w14:paraId="2FDC1959" w14:textId="77777777" w:rsidR="002D785D" w:rsidRDefault="00C2399D">
      <w:r>
        <w:t>A safety signal is information from one or more sources suggesting a new potentially causal association, or a new aspect of a known association, between an intervention and an event that warrants verification. A signal is not, by itself, proof that a medicine caused an event. Signal management commonly includes detection, validation, prioritization, assessment, recommendation for action, and communication.</w:t>
      </w:r>
    </w:p>
    <w:p w14:paraId="29C5440C" w14:textId="77777777" w:rsidR="002D785D" w:rsidRDefault="00C2399D">
      <w:r>
        <w:t>Drug-induced liver injury is an important safety topic because liver abnormalities can have multiple causes, including infections, alcohol use, metabolic disease, other medicines, and herbal products. Amoxicillin–clavulanate is a widely used antibiotic combination and is a recognized medicine associated with liver injury in product information and medical literature. This makes it a useful educational example for demonstrating signal review. This project does not claim to discover a new signal; it illustrat</w:t>
      </w:r>
      <w:r>
        <w:t>es a structured review process using simulated records.</w:t>
      </w:r>
    </w:p>
    <w:p w14:paraId="0FD05C99" w14:textId="77777777" w:rsidR="002D785D" w:rsidRDefault="00C2399D">
      <w:pPr>
        <w:pStyle w:val="Heading2"/>
      </w:pPr>
      <w:r>
        <w:t>1.1 Problem Statement</w:t>
      </w:r>
    </w:p>
    <w:p w14:paraId="477D2410" w14:textId="77777777" w:rsidR="002D785D" w:rsidRDefault="00C2399D">
      <w:r>
        <w:t>Pharmacovigilance teams need a reproducible method to review potential safety concerns while accounting for duplicate reports, incomplete case details, confounding factors, and the limitations of spontaneous reporting. An educational framework can help demonstrate how a potential signal is documented and assessed consistently.</w:t>
      </w:r>
    </w:p>
    <w:p w14:paraId="26DD426B" w14:textId="77777777" w:rsidR="002D785D" w:rsidRDefault="00C2399D">
      <w:pPr>
        <w:pStyle w:val="Heading2"/>
      </w:pPr>
      <w:r>
        <w:t>1.2 Significance of the Project</w:t>
      </w:r>
    </w:p>
    <w:p w14:paraId="1149DD17" w14:textId="77777777" w:rsidR="002D785D" w:rsidRDefault="00C2399D">
      <w:r>
        <w:t>The project links core pharmacovigilance concepts with a practical case-review workflow. It highlights the difference between a signal and confirmed causality, supports transparent documentation, and demonstrates why case narratives and clinical context are important alongside numerical summaries.</w:t>
      </w:r>
    </w:p>
    <w:p w14:paraId="59B36324" w14:textId="77777777" w:rsidR="002D785D" w:rsidRDefault="00C2399D">
      <w:pPr>
        <w:pStyle w:val="Heading1"/>
      </w:pPr>
      <w:r>
        <w:t>2. AIM AND OBJECTIVES</w:t>
      </w:r>
    </w:p>
    <w:p w14:paraId="51EF473A" w14:textId="77777777" w:rsidR="002D785D" w:rsidRDefault="00C2399D">
      <w:pPr>
        <w:pStyle w:val="Heading2"/>
      </w:pPr>
      <w:r>
        <w:t>2.1 Aim</w:t>
      </w:r>
    </w:p>
    <w:p w14:paraId="638C4C2B" w14:textId="77777777" w:rsidR="002D785D" w:rsidRDefault="00C2399D">
      <w:r>
        <w:t>To demonstrate a structured safety signal review workflow for a potential association between amoxicillin–clavulanate and drug-induced liver injury using an explicitly simulated dataset.</w:t>
      </w:r>
    </w:p>
    <w:p w14:paraId="1852EE22" w14:textId="77777777" w:rsidR="002D785D" w:rsidRDefault="00C2399D">
      <w:pPr>
        <w:pStyle w:val="Heading2"/>
      </w:pPr>
      <w:r>
        <w:t>2.2 Objectives</w:t>
      </w:r>
    </w:p>
    <w:p w14:paraId="40864008" w14:textId="77777777" w:rsidR="002D785D" w:rsidRDefault="00C2399D">
      <w:pPr>
        <w:pStyle w:val="ListBullet"/>
      </w:pPr>
      <w:r>
        <w:t>Describe the key stages of pharmacovigilance signal management.</w:t>
      </w:r>
    </w:p>
    <w:p w14:paraId="795336CA" w14:textId="77777777" w:rsidR="002D785D" w:rsidRDefault="00C2399D">
      <w:pPr>
        <w:pStyle w:val="ListBullet"/>
      </w:pPr>
      <w:r>
        <w:t>Define minimum case information and review criteria for suspected liver injury reports.</w:t>
      </w:r>
    </w:p>
    <w:p w14:paraId="0869D2F4" w14:textId="77777777" w:rsidR="002D785D" w:rsidRDefault="00C2399D">
      <w:pPr>
        <w:pStyle w:val="ListBullet"/>
      </w:pPr>
      <w:r>
        <w:t>Demonstrate case screening for duplicates, seriousness, timing, dechallenge, and alternative causes.</w:t>
      </w:r>
    </w:p>
    <w:p w14:paraId="5ECE9FF3" w14:textId="77777777" w:rsidR="002D785D" w:rsidRDefault="00C2399D">
      <w:pPr>
        <w:pStyle w:val="ListBullet"/>
      </w:pPr>
      <w:r>
        <w:t>Summarize simulated case characteristics using descriptive counts and percentages.</w:t>
      </w:r>
    </w:p>
    <w:p w14:paraId="37DB07CB" w14:textId="77777777" w:rsidR="002D785D" w:rsidRDefault="00C2399D">
      <w:pPr>
        <w:pStyle w:val="ListBullet"/>
      </w:pPr>
      <w:r>
        <w:t>Explain the limitations of spontaneous reports and why causality cannot be established from counts alone.</w:t>
      </w:r>
    </w:p>
    <w:p w14:paraId="68C6BA67" w14:textId="77777777" w:rsidR="002D785D" w:rsidRDefault="00C2399D">
      <w:pPr>
        <w:pStyle w:val="ListBullet"/>
      </w:pPr>
      <w:r>
        <w:t>Prepare a concise signal review conclusion and recommendations for further assessment.</w:t>
      </w:r>
    </w:p>
    <w:p w14:paraId="2AEA0272" w14:textId="77777777" w:rsidR="002D785D" w:rsidRDefault="00C2399D">
      <w:pPr>
        <w:pStyle w:val="Heading1"/>
      </w:pPr>
      <w:r>
        <w:t>3. REVIEW OF LITERATURE</w:t>
      </w:r>
    </w:p>
    <w:p w14:paraId="6E6CA102" w14:textId="77777777" w:rsidR="002D785D" w:rsidRDefault="00C2399D">
      <w:pPr>
        <w:pStyle w:val="Heading2"/>
      </w:pPr>
      <w:r>
        <w:t>3.1 Pharmacovigilance and Safety Signals</w:t>
      </w:r>
    </w:p>
    <w:p w14:paraId="5869C283" w14:textId="77777777" w:rsidR="002D785D" w:rsidRDefault="00C2399D">
      <w:r>
        <w:t>The World Health Organization describes pharmacovigilance as activities related to the detection, assessment, understanding, and prevention of adverse effects or other medicine-related problems. Signal management frameworks emphasize that a potential signal must be evaluated in context, including the strength and consistency of evidence, clinical plausibility, exposure, known information, and public-health impact.</w:t>
      </w:r>
    </w:p>
    <w:p w14:paraId="6C57EDEF" w14:textId="77777777" w:rsidR="002D785D" w:rsidRDefault="00C2399D">
      <w:pPr>
        <w:pStyle w:val="Heading2"/>
      </w:pPr>
      <w:r>
        <w:t>3.2 Sources of Safety Information</w:t>
      </w:r>
    </w:p>
    <w:p w14:paraId="044FDB92" w14:textId="77777777" w:rsidR="002D785D" w:rsidRDefault="00C2399D">
      <w:r>
        <w:t>Potential signals may arise from spontaneous adverse event reports, clinical studies, published case reports, observational studies, medication error reports, registries, patient support programmes, and other data sources. Each source has different strengths and limitations. Spontaneous reports are useful for hypothesis generation but commonly lack a reliable denominator and are affected by under-reporting, stimulated reporting, duplicate submissions, and confounding.</w:t>
      </w:r>
    </w:p>
    <w:p w14:paraId="06A7192E" w14:textId="77777777" w:rsidR="002D785D" w:rsidRDefault="00C2399D">
      <w:pPr>
        <w:pStyle w:val="Heading2"/>
      </w:pPr>
      <w:r>
        <w:t>3.3 Drug-Induced Liver Injury Review</w:t>
      </w:r>
    </w:p>
    <w:p w14:paraId="537DA279" w14:textId="77777777" w:rsidR="002D785D" w:rsidRDefault="00C2399D">
      <w:r>
        <w:t>A suspected DILI case requires clinical interpretation of liver laboratory results, timing relative to exposure, course after stopping the suspected medicine, concomitant medicines, medical history, alcohol and supplement use, and evaluation for competing causes. A report that mentions “liver injury” without laboratory values or clinical details may be insufficient for confident assessment. Qualified clinicians and pharmacovigilance specialists should apply the relevant diagnostic and causality framework.</w:t>
      </w:r>
    </w:p>
    <w:p w14:paraId="15CECE9B" w14:textId="77777777" w:rsidR="002D785D" w:rsidRDefault="00C2399D">
      <w:pPr>
        <w:pStyle w:val="Heading2"/>
      </w:pPr>
      <w:r>
        <w:t>3.4 Amoxicillin–Clavulanate as an Educational Example</w:t>
      </w:r>
    </w:p>
    <w:p w14:paraId="39D8D132" w14:textId="77777777" w:rsidR="002D785D" w:rsidRDefault="00C2399D">
      <w:r>
        <w:t>Public product information and clinical references identify liver-related adverse reactions with amoxicillin–clavulanate. The purpose of selecting this medicine is to illustrate how a known safety topic may be reviewed; this capstone does not infer a new association, estimate incidence, or replace current local product information. The latest approved label and local regulatory requirements should be checked during any real signal review.</w:t>
      </w:r>
    </w:p>
    <w:p w14:paraId="4DDE508B" w14:textId="77777777" w:rsidR="002D785D" w:rsidRDefault="00C2399D">
      <w:pPr>
        <w:pStyle w:val="Heading2"/>
      </w:pPr>
      <w:r>
        <w:t>3.5 Signal Management Principles</w:t>
      </w:r>
    </w:p>
    <w:p w14:paraId="64C4B51E" w14:textId="77777777" w:rsidR="002D785D" w:rsidRDefault="00C2399D">
      <w:pPr>
        <w:pStyle w:val="ListBullet"/>
      </w:pPr>
      <w:r>
        <w:t>Detection: identify a pattern or new information that may warrant review.</w:t>
      </w:r>
    </w:p>
    <w:p w14:paraId="69652AD2" w14:textId="77777777" w:rsidR="002D785D" w:rsidRDefault="00C2399D">
      <w:pPr>
        <w:pStyle w:val="ListBullet"/>
      </w:pPr>
      <w:r>
        <w:t>Validation: determine whether the information is sufficiently documented and potentially meaningful to evaluate.</w:t>
      </w:r>
    </w:p>
    <w:p w14:paraId="69289BD8" w14:textId="77777777" w:rsidR="002D785D" w:rsidRDefault="00C2399D">
      <w:pPr>
        <w:pStyle w:val="ListBullet"/>
      </w:pPr>
      <w:r>
        <w:t>Prioritization: rank the issue by seriousness, novelty, plausibility, preventability, exposure, and potential public-health impact.</w:t>
      </w:r>
    </w:p>
    <w:p w14:paraId="55EF9A57" w14:textId="77777777" w:rsidR="002D785D" w:rsidRDefault="00C2399D">
      <w:pPr>
        <w:pStyle w:val="ListBullet"/>
      </w:pPr>
      <w:r>
        <w:t>Assessment: examine the totality of clinical, epidemiological, pharmacological, and regulatory evidence.</w:t>
      </w:r>
    </w:p>
    <w:p w14:paraId="6400D285" w14:textId="77777777" w:rsidR="002D785D" w:rsidRDefault="00C2399D">
      <w:pPr>
        <w:pStyle w:val="ListBullet"/>
      </w:pPr>
      <w:r>
        <w:t>Recommendation and communication: document whether further investigation, label review, risk minimization, or no immediate action is appropriate.</w:t>
      </w:r>
    </w:p>
    <w:p w14:paraId="0E992D22" w14:textId="77777777" w:rsidR="002D785D" w:rsidRDefault="00C2399D">
      <w:pPr>
        <w:pStyle w:val="Heading1"/>
      </w:pPr>
      <w:r>
        <w:t>4. METHODOLOGY</w:t>
      </w:r>
    </w:p>
    <w:p w14:paraId="25652BA6" w14:textId="77777777" w:rsidR="002D785D" w:rsidRDefault="00C2399D">
      <w:pPr>
        <w:pStyle w:val="Heading2"/>
      </w:pPr>
      <w:r>
        <w:t>4.1 Study Design</w:t>
      </w:r>
    </w:p>
    <w:p w14:paraId="35483EEB" w14:textId="77777777" w:rsidR="002D785D" w:rsidRDefault="00C2399D">
      <w:r>
        <w:t>This is a descriptive, educational capstone project using a simulated case-series dataset. It is not a clinical study, does not use real patient information, and is not a formal signal detection analysis of a regulatory database.</w:t>
      </w:r>
    </w:p>
    <w:p w14:paraId="2FA29F61" w14:textId="77777777" w:rsidR="002D785D" w:rsidRDefault="00C2399D">
      <w:pPr>
        <w:pStyle w:val="Heading2"/>
      </w:pPr>
      <w:r>
        <w:t>4.2 Data Source and Sample</w:t>
      </w:r>
    </w:p>
    <w:p w14:paraId="0CC91632" w14:textId="77777777" w:rsidR="002D785D" w:rsidRDefault="00C2399D">
      <w:r>
        <w:t>A fictional set of 40 case summaries was constructed solely to demonstrate screening and review. The case counts were chosen for teaching purposes and do not represent reports from a hospital, company, regulator, or published database. No patient identifiers were used.</w:t>
      </w:r>
    </w:p>
    <w:p w14:paraId="19653A5B" w14:textId="77777777" w:rsidR="002D785D" w:rsidRDefault="00C2399D">
      <w:pPr>
        <w:pStyle w:val="Heading2"/>
      </w:pPr>
      <w:r>
        <w:t>4.3 Inclusion Criteria</w:t>
      </w:r>
    </w:p>
    <w:p w14:paraId="5B7C85C1" w14:textId="77777777" w:rsidR="002D785D" w:rsidRDefault="00C2399D">
      <w:pPr>
        <w:pStyle w:val="ListBullet"/>
      </w:pPr>
      <w:r>
        <w:t>Case summary describes exposure to amoxicillin–clavulanate.</w:t>
      </w:r>
    </w:p>
    <w:p w14:paraId="53242F01" w14:textId="77777777" w:rsidR="002D785D" w:rsidRDefault="00C2399D">
      <w:pPr>
        <w:pStyle w:val="ListBullet"/>
      </w:pPr>
      <w:r>
        <w:t>A suspected liver-related event is reported.</w:t>
      </w:r>
    </w:p>
    <w:p w14:paraId="2E2C16CD" w14:textId="77777777" w:rsidR="002D785D" w:rsidRDefault="00C2399D">
      <w:pPr>
        <w:pStyle w:val="ListBullet"/>
      </w:pPr>
      <w:r>
        <w:t>At least a reporter or source identifier and a description of the suspected event are available in the fictional record.</w:t>
      </w:r>
    </w:p>
    <w:p w14:paraId="6C737D5A" w14:textId="77777777" w:rsidR="002D785D" w:rsidRDefault="00C2399D">
      <w:pPr>
        <w:pStyle w:val="ListBullet"/>
      </w:pPr>
      <w:r>
        <w:t>The record can be screened for basic completeness, seriousness, timing, and outcome information.</w:t>
      </w:r>
    </w:p>
    <w:p w14:paraId="259CDF75" w14:textId="77777777" w:rsidR="002D785D" w:rsidRDefault="00C2399D">
      <w:pPr>
        <w:pStyle w:val="Heading2"/>
      </w:pPr>
      <w:r>
        <w:t>4.4 Exclusion / Follow-up Criteria</w:t>
      </w:r>
    </w:p>
    <w:p w14:paraId="0E35456D" w14:textId="77777777" w:rsidR="002D785D" w:rsidRDefault="00C2399D">
      <w:pPr>
        <w:pStyle w:val="ListBullet"/>
      </w:pPr>
      <w:r>
        <w:t>Exact duplicate records are consolidated before counting unique cases.</w:t>
      </w:r>
    </w:p>
    <w:p w14:paraId="2CB529BC" w14:textId="77777777" w:rsidR="002D785D" w:rsidRDefault="00C2399D">
      <w:pPr>
        <w:pStyle w:val="ListBullet"/>
      </w:pPr>
      <w:r>
        <w:t>Records with no identifiable suspected medicine or no interpretable event description are flagged as insufficient for substantive assessment.</w:t>
      </w:r>
    </w:p>
    <w:p w14:paraId="3D0EE18C" w14:textId="77777777" w:rsidR="002D785D" w:rsidRDefault="00C2399D">
      <w:pPr>
        <w:pStyle w:val="ListBullet"/>
      </w:pPr>
      <w:r>
        <w:t>Cases with missing laboratory data, dates, concomitant medicine history, or alternative-cause assessment are not automatically discarded; they are flagged for follow-up.</w:t>
      </w:r>
    </w:p>
    <w:p w14:paraId="7EEF7FF0" w14:textId="77777777" w:rsidR="002D785D" w:rsidRDefault="00C2399D">
      <w:pPr>
        <w:pStyle w:val="ListBullet"/>
      </w:pPr>
      <w:r>
        <w:t>Cases with conflicting or implausible chronology are retained only if the issue can be documented and clarified.</w:t>
      </w:r>
    </w:p>
    <w:p w14:paraId="450C1059" w14:textId="77777777" w:rsidR="002D785D" w:rsidRDefault="00C2399D">
      <w:pPr>
        <w:pStyle w:val="Heading2"/>
      </w:pPr>
      <w:r>
        <w:t>4.5 Variables Reviewed</w:t>
      </w:r>
    </w:p>
    <w:tbl>
      <w:tblPr>
        <w:tblStyle w:val="TableGrid"/>
        <w:tblW w:w="0" w:type="auto"/>
        <w:jc w:val="center"/>
        <w:tblLook w:val="04A0" w:firstRow="1" w:lastRow="0" w:firstColumn="1" w:lastColumn="0" w:noHBand="0" w:noVBand="1"/>
      </w:tblPr>
      <w:tblGrid>
        <w:gridCol w:w="4824"/>
        <w:gridCol w:w="4824"/>
      </w:tblGrid>
      <w:tr w:rsidR="002D785D" w14:paraId="48C84E46" w14:textId="77777777">
        <w:trPr>
          <w:jc w:val="center"/>
        </w:trPr>
        <w:tc>
          <w:tcPr>
            <w:tcW w:w="4824" w:type="dxa"/>
            <w:shd w:val="clear" w:color="auto" w:fill="D9EAF7"/>
            <w:vAlign w:val="center"/>
          </w:tcPr>
          <w:p w14:paraId="7ADC1167" w14:textId="77777777" w:rsidR="002D785D" w:rsidRDefault="00C2399D">
            <w:pPr>
              <w:spacing w:after="0"/>
            </w:pPr>
            <w:r>
              <w:rPr>
                <w:b/>
                <w:sz w:val="20"/>
              </w:rPr>
              <w:t>Variable</w:t>
            </w:r>
          </w:p>
        </w:tc>
        <w:tc>
          <w:tcPr>
            <w:tcW w:w="4824" w:type="dxa"/>
            <w:shd w:val="clear" w:color="auto" w:fill="D9EAF7"/>
            <w:vAlign w:val="center"/>
          </w:tcPr>
          <w:p w14:paraId="67948BE9" w14:textId="77777777" w:rsidR="002D785D" w:rsidRDefault="00C2399D">
            <w:pPr>
              <w:spacing w:after="0"/>
            </w:pPr>
            <w:r>
              <w:rPr>
                <w:b/>
                <w:sz w:val="20"/>
              </w:rPr>
              <w:t>Review purpose</w:t>
            </w:r>
          </w:p>
        </w:tc>
      </w:tr>
      <w:tr w:rsidR="002D785D" w14:paraId="00F08A39" w14:textId="77777777">
        <w:trPr>
          <w:jc w:val="center"/>
        </w:trPr>
        <w:tc>
          <w:tcPr>
            <w:tcW w:w="4824" w:type="dxa"/>
            <w:vAlign w:val="center"/>
          </w:tcPr>
          <w:p w14:paraId="476FAB18" w14:textId="77777777" w:rsidR="002D785D" w:rsidRDefault="00C2399D">
            <w:pPr>
              <w:spacing w:after="0"/>
            </w:pPr>
            <w:r>
              <w:rPr>
                <w:sz w:val="20"/>
              </w:rPr>
              <w:t>Case completeness</w:t>
            </w:r>
          </w:p>
        </w:tc>
        <w:tc>
          <w:tcPr>
            <w:tcW w:w="4824" w:type="dxa"/>
            <w:vAlign w:val="center"/>
          </w:tcPr>
          <w:p w14:paraId="2203A57E" w14:textId="77777777" w:rsidR="002D785D" w:rsidRDefault="00C2399D">
            <w:pPr>
              <w:spacing w:after="0"/>
            </w:pPr>
            <w:r>
              <w:rPr>
                <w:sz w:val="20"/>
              </w:rPr>
              <w:t>Check whether minimum information and key clinical details are present.</w:t>
            </w:r>
          </w:p>
        </w:tc>
      </w:tr>
      <w:tr w:rsidR="002D785D" w14:paraId="194E811A" w14:textId="77777777">
        <w:trPr>
          <w:jc w:val="center"/>
        </w:trPr>
        <w:tc>
          <w:tcPr>
            <w:tcW w:w="4824" w:type="dxa"/>
            <w:vAlign w:val="center"/>
          </w:tcPr>
          <w:p w14:paraId="26F37012" w14:textId="77777777" w:rsidR="002D785D" w:rsidRDefault="00C2399D">
            <w:pPr>
              <w:spacing w:after="0"/>
            </w:pPr>
            <w:r>
              <w:rPr>
                <w:sz w:val="20"/>
              </w:rPr>
              <w:t>Seriousness</w:t>
            </w:r>
          </w:p>
        </w:tc>
        <w:tc>
          <w:tcPr>
            <w:tcW w:w="4824" w:type="dxa"/>
            <w:vAlign w:val="center"/>
          </w:tcPr>
          <w:p w14:paraId="641F2154" w14:textId="77777777" w:rsidR="002D785D" w:rsidRDefault="00C2399D">
            <w:pPr>
              <w:spacing w:after="0"/>
            </w:pPr>
            <w:r>
              <w:rPr>
                <w:sz w:val="20"/>
              </w:rPr>
              <w:t>Record whether the report meets applicable seriousness criteria; seriousness is not the same as severity.</w:t>
            </w:r>
          </w:p>
        </w:tc>
      </w:tr>
      <w:tr w:rsidR="002D785D" w14:paraId="5C5538D3" w14:textId="77777777">
        <w:trPr>
          <w:jc w:val="center"/>
        </w:trPr>
        <w:tc>
          <w:tcPr>
            <w:tcW w:w="4824" w:type="dxa"/>
            <w:vAlign w:val="center"/>
          </w:tcPr>
          <w:p w14:paraId="73BB7BB0" w14:textId="77777777" w:rsidR="002D785D" w:rsidRDefault="00C2399D">
            <w:pPr>
              <w:spacing w:after="0"/>
            </w:pPr>
            <w:r>
              <w:rPr>
                <w:sz w:val="20"/>
              </w:rPr>
              <w:t>Time to onset</w:t>
            </w:r>
          </w:p>
        </w:tc>
        <w:tc>
          <w:tcPr>
            <w:tcW w:w="4824" w:type="dxa"/>
            <w:vAlign w:val="center"/>
          </w:tcPr>
          <w:p w14:paraId="7A850672" w14:textId="77777777" w:rsidR="002D785D" w:rsidRDefault="00C2399D">
            <w:pPr>
              <w:spacing w:after="0"/>
            </w:pPr>
            <w:r>
              <w:rPr>
                <w:sz w:val="20"/>
              </w:rPr>
              <w:t>Assess chronology between starting treatment and event onset.</w:t>
            </w:r>
          </w:p>
        </w:tc>
      </w:tr>
      <w:tr w:rsidR="002D785D" w14:paraId="773E4A60" w14:textId="77777777">
        <w:trPr>
          <w:jc w:val="center"/>
        </w:trPr>
        <w:tc>
          <w:tcPr>
            <w:tcW w:w="4824" w:type="dxa"/>
            <w:vAlign w:val="center"/>
          </w:tcPr>
          <w:p w14:paraId="4C71E8C5" w14:textId="77777777" w:rsidR="002D785D" w:rsidRDefault="00C2399D">
            <w:pPr>
              <w:spacing w:after="0"/>
            </w:pPr>
            <w:r>
              <w:rPr>
                <w:sz w:val="20"/>
              </w:rPr>
              <w:t>Dechallenge</w:t>
            </w:r>
          </w:p>
        </w:tc>
        <w:tc>
          <w:tcPr>
            <w:tcW w:w="4824" w:type="dxa"/>
            <w:vAlign w:val="center"/>
          </w:tcPr>
          <w:p w14:paraId="48FB998B" w14:textId="77777777" w:rsidR="002D785D" w:rsidRDefault="00C2399D">
            <w:pPr>
              <w:spacing w:after="0"/>
            </w:pPr>
            <w:r>
              <w:rPr>
                <w:sz w:val="20"/>
              </w:rPr>
              <w:t>Record whether the event improved after withdrawal, if reported.</w:t>
            </w:r>
          </w:p>
        </w:tc>
      </w:tr>
      <w:tr w:rsidR="002D785D" w14:paraId="0CE72F58" w14:textId="77777777">
        <w:trPr>
          <w:jc w:val="center"/>
        </w:trPr>
        <w:tc>
          <w:tcPr>
            <w:tcW w:w="4824" w:type="dxa"/>
            <w:vAlign w:val="center"/>
          </w:tcPr>
          <w:p w14:paraId="2BB83FC2" w14:textId="77777777" w:rsidR="002D785D" w:rsidRDefault="00C2399D">
            <w:pPr>
              <w:spacing w:after="0"/>
            </w:pPr>
            <w:r>
              <w:rPr>
                <w:sz w:val="20"/>
              </w:rPr>
              <w:t>Rechallenge</w:t>
            </w:r>
          </w:p>
        </w:tc>
        <w:tc>
          <w:tcPr>
            <w:tcW w:w="4824" w:type="dxa"/>
            <w:vAlign w:val="center"/>
          </w:tcPr>
          <w:p w14:paraId="5672CB1E" w14:textId="77777777" w:rsidR="002D785D" w:rsidRDefault="00C2399D">
            <w:pPr>
              <w:spacing w:after="0"/>
            </w:pPr>
            <w:r>
              <w:rPr>
                <w:sz w:val="20"/>
              </w:rPr>
              <w:t>Record recurrence after re-exposure, if known; never recommend deliberate re-exposure.</w:t>
            </w:r>
          </w:p>
        </w:tc>
      </w:tr>
      <w:tr w:rsidR="002D785D" w14:paraId="1CEA0A2A" w14:textId="77777777">
        <w:trPr>
          <w:jc w:val="center"/>
        </w:trPr>
        <w:tc>
          <w:tcPr>
            <w:tcW w:w="4824" w:type="dxa"/>
            <w:vAlign w:val="center"/>
          </w:tcPr>
          <w:p w14:paraId="1C0FF699" w14:textId="77777777" w:rsidR="002D785D" w:rsidRDefault="00C2399D">
            <w:pPr>
              <w:spacing w:after="0"/>
            </w:pPr>
            <w:r>
              <w:rPr>
                <w:sz w:val="20"/>
              </w:rPr>
              <w:t>Alternative causes</w:t>
            </w:r>
          </w:p>
        </w:tc>
        <w:tc>
          <w:tcPr>
            <w:tcW w:w="4824" w:type="dxa"/>
            <w:vAlign w:val="center"/>
          </w:tcPr>
          <w:p w14:paraId="2B7404D4" w14:textId="77777777" w:rsidR="002D785D" w:rsidRDefault="00C2399D">
            <w:pPr>
              <w:spacing w:after="0"/>
            </w:pPr>
            <w:r>
              <w:rPr>
                <w:sz w:val="20"/>
              </w:rPr>
              <w:t>Review other medicines, disease, infection, alcohol, supplements, and other plausible causes.</w:t>
            </w:r>
          </w:p>
        </w:tc>
      </w:tr>
      <w:tr w:rsidR="002D785D" w14:paraId="15675A5C" w14:textId="77777777">
        <w:trPr>
          <w:jc w:val="center"/>
        </w:trPr>
        <w:tc>
          <w:tcPr>
            <w:tcW w:w="4824" w:type="dxa"/>
            <w:vAlign w:val="center"/>
          </w:tcPr>
          <w:p w14:paraId="5994BC3B" w14:textId="77777777" w:rsidR="002D785D" w:rsidRDefault="00C2399D">
            <w:pPr>
              <w:spacing w:after="0"/>
            </w:pPr>
            <w:r>
              <w:rPr>
                <w:sz w:val="20"/>
              </w:rPr>
              <w:t>Outcome</w:t>
            </w:r>
          </w:p>
        </w:tc>
        <w:tc>
          <w:tcPr>
            <w:tcW w:w="4824" w:type="dxa"/>
            <w:vAlign w:val="center"/>
          </w:tcPr>
          <w:p w14:paraId="3A060E82" w14:textId="77777777" w:rsidR="002D785D" w:rsidRDefault="00C2399D">
            <w:pPr>
              <w:spacing w:after="0"/>
            </w:pPr>
            <w:r>
              <w:rPr>
                <w:sz w:val="20"/>
              </w:rPr>
              <w:t>Record recovery, ongoing event, sequelae, death, or unknown as reported.</w:t>
            </w:r>
          </w:p>
        </w:tc>
      </w:tr>
      <w:tr w:rsidR="002D785D" w14:paraId="3860BDB7" w14:textId="77777777">
        <w:trPr>
          <w:jc w:val="center"/>
        </w:trPr>
        <w:tc>
          <w:tcPr>
            <w:tcW w:w="4824" w:type="dxa"/>
            <w:vAlign w:val="center"/>
          </w:tcPr>
          <w:p w14:paraId="390239B0" w14:textId="77777777" w:rsidR="002D785D" w:rsidRDefault="00C2399D">
            <w:pPr>
              <w:spacing w:after="0"/>
            </w:pPr>
            <w:r>
              <w:rPr>
                <w:sz w:val="20"/>
              </w:rPr>
              <w:t>Evidence quality</w:t>
            </w:r>
          </w:p>
        </w:tc>
        <w:tc>
          <w:tcPr>
            <w:tcW w:w="4824" w:type="dxa"/>
            <w:vAlign w:val="center"/>
          </w:tcPr>
          <w:p w14:paraId="256BEC9B" w14:textId="77777777" w:rsidR="002D785D" w:rsidRDefault="00C2399D">
            <w:pPr>
              <w:spacing w:after="0"/>
            </w:pPr>
            <w:r>
              <w:rPr>
                <w:sz w:val="20"/>
              </w:rPr>
              <w:t>Assess laboratory results, narrative detail, dates, and source reliability.</w:t>
            </w:r>
          </w:p>
        </w:tc>
      </w:tr>
    </w:tbl>
    <w:p w14:paraId="725AF34A" w14:textId="77777777" w:rsidR="002D785D" w:rsidRDefault="002D785D"/>
    <w:p w14:paraId="2634479C" w14:textId="77777777" w:rsidR="002D785D" w:rsidRDefault="00C2399D">
      <w:pPr>
        <w:pStyle w:val="Heading2"/>
      </w:pPr>
      <w:r>
        <w:t>4.6 Review Procedure</w:t>
      </w:r>
    </w:p>
    <w:p w14:paraId="3EABEA8A" w14:textId="77777777" w:rsidR="002D785D" w:rsidRDefault="00C2399D">
      <w:pPr>
        <w:pStyle w:val="ListNumber"/>
      </w:pPr>
      <w:r>
        <w:t>Create a case log and assign a unique fictional case number.</w:t>
      </w:r>
    </w:p>
    <w:p w14:paraId="645172D1" w14:textId="77777777" w:rsidR="002D785D" w:rsidRDefault="00C2399D">
      <w:pPr>
        <w:pStyle w:val="ListNumber"/>
      </w:pPr>
      <w:r>
        <w:t>Check minimum information and identify possible duplicates.</w:t>
      </w:r>
    </w:p>
    <w:p w14:paraId="23AEAF18" w14:textId="77777777" w:rsidR="002D785D" w:rsidRDefault="00C2399D">
      <w:pPr>
        <w:pStyle w:val="ListNumber"/>
      </w:pPr>
      <w:r>
        <w:t>Confirm the event term and capture available liver laboratory values where provided.</w:t>
      </w:r>
    </w:p>
    <w:p w14:paraId="7F7FE629" w14:textId="77777777" w:rsidR="002D785D" w:rsidRDefault="00C2399D">
      <w:pPr>
        <w:pStyle w:val="ListNumber"/>
      </w:pPr>
      <w:r>
        <w:t>Assess seriousness using the applicable pharmacovigilance definition.</w:t>
      </w:r>
    </w:p>
    <w:p w14:paraId="68ADA6CE" w14:textId="77777777" w:rsidR="002D785D" w:rsidRDefault="00C2399D">
      <w:pPr>
        <w:pStyle w:val="ListNumber"/>
      </w:pPr>
      <w:r>
        <w:t>Review time to onset, withdrawal course, re-exposure information, concomitant medicines, and alternative causes.</w:t>
      </w:r>
    </w:p>
    <w:p w14:paraId="68E52D09" w14:textId="77777777" w:rsidR="002D785D" w:rsidRDefault="00C2399D">
      <w:pPr>
        <w:pStyle w:val="ListNumber"/>
      </w:pPr>
      <w:r>
        <w:t>Record missing information and any follow-up questions.</w:t>
      </w:r>
    </w:p>
    <w:p w14:paraId="3AFDAA4E" w14:textId="77777777" w:rsidR="002D785D" w:rsidRDefault="00C2399D">
      <w:pPr>
        <w:pStyle w:val="ListNumber"/>
      </w:pPr>
      <w:r>
        <w:t>Compare the concern with current product information and reliable literature.</w:t>
      </w:r>
    </w:p>
    <w:p w14:paraId="307B4BBA" w14:textId="77777777" w:rsidR="002D785D" w:rsidRDefault="00C2399D">
      <w:pPr>
        <w:pStyle w:val="ListNumber"/>
      </w:pPr>
      <w:r>
        <w:t>Summarize evidence, uncertainty, and recommended next steps in a signal review record.</w:t>
      </w:r>
    </w:p>
    <w:p w14:paraId="0514ECCD" w14:textId="77777777" w:rsidR="002D785D" w:rsidRDefault="00C2399D">
      <w:pPr>
        <w:pStyle w:val="Heading2"/>
      </w:pPr>
      <w:r>
        <w:t>4.7 Analysis Plan</w:t>
      </w:r>
    </w:p>
    <w:p w14:paraId="0ECD19DD" w14:textId="77777777" w:rsidR="002D785D" w:rsidRDefault="00C2399D">
      <w:r>
        <w:t>Descriptive statistics are limited to counts and percentages within the simulated review set. No incidence, relative risk, reporting odds ratio, proportional reporting ratio, or causal effect is calculated. Such measures require appropriate data sources, denominators or comparator information, and a suitable analytic design.</w:t>
      </w:r>
    </w:p>
    <w:p w14:paraId="6D65FF43" w14:textId="77777777" w:rsidR="002D785D" w:rsidRDefault="00C2399D">
      <w:pPr>
        <w:pStyle w:val="Heading2"/>
      </w:pPr>
      <w:r>
        <w:t>4.8 Ethical Considerations</w:t>
      </w:r>
    </w:p>
    <w:p w14:paraId="7CFE8E38" w14:textId="77777777" w:rsidR="002D785D" w:rsidRDefault="00C2399D">
      <w:r>
        <w:t>The project uses fictional data only and contains no personal health information. For real-world work, institutional approval, data protection controls, access restrictions, retention rules, and applicable reporting obligations must be followed. The project should not be used to make individual treatment decisions.</w:t>
      </w:r>
    </w:p>
    <w:p w14:paraId="4CA2F54D" w14:textId="77777777" w:rsidR="002D785D" w:rsidRDefault="00C2399D">
      <w:pPr>
        <w:pStyle w:val="Heading1"/>
      </w:pPr>
      <w:r>
        <w:t>5. SIMULATED RESULTS</w:t>
      </w:r>
    </w:p>
    <w:p w14:paraId="22A967A9" w14:textId="77777777" w:rsidR="002D785D" w:rsidRDefault="00C2399D">
      <w:r>
        <w:t>Important: All results in this section are hypothetical and exist only to demonstrate reporting format. They are not real-world safety findings.</w:t>
      </w:r>
    </w:p>
    <w:p w14:paraId="57FA8C52" w14:textId="77777777" w:rsidR="002D785D" w:rsidRDefault="00C2399D">
      <w:pPr>
        <w:pStyle w:val="Heading2"/>
      </w:pPr>
      <w:r>
        <w:t>5.1 Screening Summary</w:t>
      </w:r>
    </w:p>
    <w:tbl>
      <w:tblPr>
        <w:tblStyle w:val="TableGrid"/>
        <w:tblW w:w="0" w:type="auto"/>
        <w:jc w:val="center"/>
        <w:tblLook w:val="04A0" w:firstRow="1" w:lastRow="0" w:firstColumn="1" w:lastColumn="0" w:noHBand="0" w:noVBand="1"/>
      </w:tblPr>
      <w:tblGrid>
        <w:gridCol w:w="3216"/>
        <w:gridCol w:w="3216"/>
        <w:gridCol w:w="3216"/>
      </w:tblGrid>
      <w:tr w:rsidR="002D785D" w14:paraId="6EC4F802" w14:textId="77777777">
        <w:trPr>
          <w:jc w:val="center"/>
        </w:trPr>
        <w:tc>
          <w:tcPr>
            <w:tcW w:w="3216" w:type="dxa"/>
            <w:shd w:val="clear" w:color="auto" w:fill="D9EAF7"/>
            <w:vAlign w:val="center"/>
          </w:tcPr>
          <w:p w14:paraId="41E5FC08" w14:textId="77777777" w:rsidR="002D785D" w:rsidRDefault="00C2399D">
            <w:pPr>
              <w:spacing w:after="0"/>
            </w:pPr>
            <w:r>
              <w:rPr>
                <w:b/>
                <w:sz w:val="20"/>
              </w:rPr>
              <w:t>Review item</w:t>
            </w:r>
          </w:p>
        </w:tc>
        <w:tc>
          <w:tcPr>
            <w:tcW w:w="3216" w:type="dxa"/>
            <w:shd w:val="clear" w:color="auto" w:fill="D9EAF7"/>
            <w:vAlign w:val="center"/>
          </w:tcPr>
          <w:p w14:paraId="2F029B5E" w14:textId="77777777" w:rsidR="002D785D" w:rsidRDefault="00C2399D">
            <w:pPr>
              <w:spacing w:after="0"/>
            </w:pPr>
            <w:r>
              <w:rPr>
                <w:b/>
                <w:sz w:val="20"/>
              </w:rPr>
              <w:t>Simulated count</w:t>
            </w:r>
          </w:p>
        </w:tc>
        <w:tc>
          <w:tcPr>
            <w:tcW w:w="3216" w:type="dxa"/>
            <w:shd w:val="clear" w:color="auto" w:fill="D9EAF7"/>
            <w:vAlign w:val="center"/>
          </w:tcPr>
          <w:p w14:paraId="120F4489" w14:textId="77777777" w:rsidR="002D785D" w:rsidRDefault="00C2399D">
            <w:pPr>
              <w:spacing w:after="0"/>
            </w:pPr>
            <w:r>
              <w:rPr>
                <w:b/>
                <w:sz w:val="20"/>
              </w:rPr>
              <w:t>Interpretation</w:t>
            </w:r>
          </w:p>
        </w:tc>
      </w:tr>
      <w:tr w:rsidR="002D785D" w14:paraId="3086D232" w14:textId="77777777">
        <w:trPr>
          <w:jc w:val="center"/>
        </w:trPr>
        <w:tc>
          <w:tcPr>
            <w:tcW w:w="3216" w:type="dxa"/>
            <w:vAlign w:val="center"/>
          </w:tcPr>
          <w:p w14:paraId="156B666E" w14:textId="77777777" w:rsidR="002D785D" w:rsidRDefault="00C2399D">
            <w:pPr>
              <w:spacing w:after="0"/>
            </w:pPr>
            <w:r>
              <w:rPr>
                <w:sz w:val="20"/>
              </w:rPr>
              <w:t>Fictional case summaries created</w:t>
            </w:r>
          </w:p>
        </w:tc>
        <w:tc>
          <w:tcPr>
            <w:tcW w:w="3216" w:type="dxa"/>
            <w:vAlign w:val="center"/>
          </w:tcPr>
          <w:p w14:paraId="54454D9F" w14:textId="77777777" w:rsidR="002D785D" w:rsidRDefault="00C2399D">
            <w:pPr>
              <w:spacing w:after="0"/>
            </w:pPr>
            <w:r>
              <w:rPr>
                <w:sz w:val="20"/>
              </w:rPr>
              <w:t>40</w:t>
            </w:r>
          </w:p>
        </w:tc>
        <w:tc>
          <w:tcPr>
            <w:tcW w:w="3216" w:type="dxa"/>
            <w:vAlign w:val="center"/>
          </w:tcPr>
          <w:p w14:paraId="01BFA76E" w14:textId="77777777" w:rsidR="002D785D" w:rsidRDefault="00C2399D">
            <w:pPr>
              <w:spacing w:after="0"/>
            </w:pPr>
            <w:r>
              <w:rPr>
                <w:sz w:val="20"/>
              </w:rPr>
              <w:t>Teaching dataset only.</w:t>
            </w:r>
          </w:p>
        </w:tc>
      </w:tr>
      <w:tr w:rsidR="002D785D" w14:paraId="6BA425FA" w14:textId="77777777">
        <w:trPr>
          <w:jc w:val="center"/>
        </w:trPr>
        <w:tc>
          <w:tcPr>
            <w:tcW w:w="3216" w:type="dxa"/>
            <w:vAlign w:val="center"/>
          </w:tcPr>
          <w:p w14:paraId="3F3A9A97" w14:textId="77777777" w:rsidR="002D785D" w:rsidRDefault="00C2399D">
            <w:pPr>
              <w:spacing w:after="0"/>
            </w:pPr>
            <w:r>
              <w:rPr>
                <w:sz w:val="20"/>
              </w:rPr>
              <w:t>Records retained for illustrative review after initial screening</w:t>
            </w:r>
          </w:p>
        </w:tc>
        <w:tc>
          <w:tcPr>
            <w:tcW w:w="3216" w:type="dxa"/>
            <w:vAlign w:val="center"/>
          </w:tcPr>
          <w:p w14:paraId="464955D7" w14:textId="77777777" w:rsidR="002D785D" w:rsidRDefault="00C2399D">
            <w:pPr>
              <w:spacing w:after="0"/>
            </w:pPr>
            <w:r>
              <w:rPr>
                <w:sz w:val="20"/>
              </w:rPr>
              <w:t>28</w:t>
            </w:r>
          </w:p>
        </w:tc>
        <w:tc>
          <w:tcPr>
            <w:tcW w:w="3216" w:type="dxa"/>
            <w:vAlign w:val="center"/>
          </w:tcPr>
          <w:p w14:paraId="066F01C9" w14:textId="77777777" w:rsidR="002D785D" w:rsidRDefault="00C2399D">
            <w:pPr>
              <w:spacing w:after="0"/>
            </w:pPr>
            <w:r>
              <w:rPr>
                <w:sz w:val="20"/>
              </w:rPr>
              <w:t>Records assumed to contain enough information for preliminary review.</w:t>
            </w:r>
          </w:p>
        </w:tc>
      </w:tr>
      <w:tr w:rsidR="002D785D" w14:paraId="4C56C069" w14:textId="77777777">
        <w:trPr>
          <w:jc w:val="center"/>
        </w:trPr>
        <w:tc>
          <w:tcPr>
            <w:tcW w:w="3216" w:type="dxa"/>
            <w:vAlign w:val="center"/>
          </w:tcPr>
          <w:p w14:paraId="1351DD3C" w14:textId="77777777" w:rsidR="002D785D" w:rsidRDefault="00C2399D">
            <w:pPr>
              <w:spacing w:after="0"/>
            </w:pPr>
            <w:r>
              <w:rPr>
                <w:sz w:val="20"/>
              </w:rPr>
              <w:t>Records flagged as duplicates or insufficient for substantive review</w:t>
            </w:r>
          </w:p>
        </w:tc>
        <w:tc>
          <w:tcPr>
            <w:tcW w:w="3216" w:type="dxa"/>
            <w:vAlign w:val="center"/>
          </w:tcPr>
          <w:p w14:paraId="46A1128D" w14:textId="77777777" w:rsidR="002D785D" w:rsidRDefault="00C2399D">
            <w:pPr>
              <w:spacing w:after="0"/>
            </w:pPr>
            <w:r>
              <w:rPr>
                <w:sz w:val="20"/>
              </w:rPr>
              <w:t>12</w:t>
            </w:r>
          </w:p>
        </w:tc>
        <w:tc>
          <w:tcPr>
            <w:tcW w:w="3216" w:type="dxa"/>
            <w:vAlign w:val="center"/>
          </w:tcPr>
          <w:p w14:paraId="2C517734" w14:textId="77777777" w:rsidR="002D785D" w:rsidRDefault="00C2399D">
            <w:pPr>
              <w:spacing w:after="0"/>
            </w:pPr>
            <w:r>
              <w:rPr>
                <w:sz w:val="20"/>
              </w:rPr>
              <w:t>Flagged for consolidation, clarification, or exclusion from the illustrative summary.</w:t>
            </w:r>
          </w:p>
        </w:tc>
      </w:tr>
      <w:tr w:rsidR="002D785D" w14:paraId="71858B1F" w14:textId="77777777">
        <w:trPr>
          <w:jc w:val="center"/>
        </w:trPr>
        <w:tc>
          <w:tcPr>
            <w:tcW w:w="3216" w:type="dxa"/>
            <w:vAlign w:val="center"/>
          </w:tcPr>
          <w:p w14:paraId="372050AA" w14:textId="77777777" w:rsidR="002D785D" w:rsidRDefault="00C2399D">
            <w:pPr>
              <w:spacing w:after="0"/>
            </w:pPr>
            <w:r>
              <w:rPr>
                <w:sz w:val="20"/>
              </w:rPr>
              <w:t>Reports classified as serious</w:t>
            </w:r>
          </w:p>
        </w:tc>
        <w:tc>
          <w:tcPr>
            <w:tcW w:w="3216" w:type="dxa"/>
            <w:vAlign w:val="center"/>
          </w:tcPr>
          <w:p w14:paraId="6DC35F66" w14:textId="77777777" w:rsidR="002D785D" w:rsidRDefault="00C2399D">
            <w:pPr>
              <w:spacing w:after="0"/>
            </w:pPr>
            <w:r>
              <w:rPr>
                <w:sz w:val="20"/>
              </w:rPr>
              <w:t>12</w:t>
            </w:r>
          </w:p>
        </w:tc>
        <w:tc>
          <w:tcPr>
            <w:tcW w:w="3216" w:type="dxa"/>
            <w:vAlign w:val="center"/>
          </w:tcPr>
          <w:p w14:paraId="7B2FBD7E" w14:textId="77777777" w:rsidR="002D785D" w:rsidRDefault="00C2399D">
            <w:pPr>
              <w:spacing w:after="0"/>
            </w:pPr>
            <w:r>
              <w:rPr>
                <w:sz w:val="20"/>
              </w:rPr>
              <w:t>Hypothetical seriousness classification; not a clinical conclusion.</w:t>
            </w:r>
          </w:p>
        </w:tc>
      </w:tr>
      <w:tr w:rsidR="002D785D" w14:paraId="5459C3A1" w14:textId="77777777">
        <w:trPr>
          <w:jc w:val="center"/>
        </w:trPr>
        <w:tc>
          <w:tcPr>
            <w:tcW w:w="3216" w:type="dxa"/>
            <w:vAlign w:val="center"/>
          </w:tcPr>
          <w:p w14:paraId="2B372A4F" w14:textId="77777777" w:rsidR="002D785D" w:rsidRDefault="00C2399D">
            <w:pPr>
              <w:spacing w:after="0"/>
            </w:pPr>
            <w:r>
              <w:rPr>
                <w:sz w:val="20"/>
              </w:rPr>
              <w:t>Reports with improvement after withdrawal documented</w:t>
            </w:r>
          </w:p>
        </w:tc>
        <w:tc>
          <w:tcPr>
            <w:tcW w:w="3216" w:type="dxa"/>
            <w:vAlign w:val="center"/>
          </w:tcPr>
          <w:p w14:paraId="7E5EF0E3" w14:textId="77777777" w:rsidR="002D785D" w:rsidRDefault="00C2399D">
            <w:pPr>
              <w:spacing w:after="0"/>
            </w:pPr>
            <w:r>
              <w:rPr>
                <w:sz w:val="20"/>
              </w:rPr>
              <w:t>18</w:t>
            </w:r>
          </w:p>
        </w:tc>
        <w:tc>
          <w:tcPr>
            <w:tcW w:w="3216" w:type="dxa"/>
            <w:vAlign w:val="center"/>
          </w:tcPr>
          <w:p w14:paraId="1B4C2CA7" w14:textId="77777777" w:rsidR="002D785D" w:rsidRDefault="00C2399D">
            <w:pPr>
              <w:spacing w:after="0"/>
            </w:pPr>
            <w:r>
              <w:rPr>
                <w:sz w:val="20"/>
              </w:rPr>
              <w:t>Dechallenge information reported in the fictional narrative.</w:t>
            </w:r>
          </w:p>
        </w:tc>
      </w:tr>
      <w:tr w:rsidR="002D785D" w14:paraId="0E125454" w14:textId="77777777">
        <w:trPr>
          <w:jc w:val="center"/>
        </w:trPr>
        <w:tc>
          <w:tcPr>
            <w:tcW w:w="3216" w:type="dxa"/>
            <w:vAlign w:val="center"/>
          </w:tcPr>
          <w:p w14:paraId="12B2E3D6" w14:textId="77777777" w:rsidR="002D785D" w:rsidRDefault="00C2399D">
            <w:pPr>
              <w:spacing w:after="0"/>
            </w:pPr>
            <w:r>
              <w:rPr>
                <w:sz w:val="20"/>
              </w:rPr>
              <w:t>Reports with incomplete alternative-cause information</w:t>
            </w:r>
          </w:p>
        </w:tc>
        <w:tc>
          <w:tcPr>
            <w:tcW w:w="3216" w:type="dxa"/>
            <w:vAlign w:val="center"/>
          </w:tcPr>
          <w:p w14:paraId="73DB553E" w14:textId="77777777" w:rsidR="002D785D" w:rsidRDefault="00C2399D">
            <w:pPr>
              <w:spacing w:after="0"/>
            </w:pPr>
            <w:r>
              <w:rPr>
                <w:sz w:val="20"/>
              </w:rPr>
              <w:t>9</w:t>
            </w:r>
          </w:p>
        </w:tc>
        <w:tc>
          <w:tcPr>
            <w:tcW w:w="3216" w:type="dxa"/>
            <w:vAlign w:val="center"/>
          </w:tcPr>
          <w:p w14:paraId="406216D2" w14:textId="77777777" w:rsidR="002D785D" w:rsidRDefault="00C2399D">
            <w:pPr>
              <w:spacing w:after="0"/>
            </w:pPr>
            <w:r>
              <w:rPr>
                <w:sz w:val="20"/>
              </w:rPr>
              <w:t>Requires additional information before stronger assessment.</w:t>
            </w:r>
          </w:p>
        </w:tc>
      </w:tr>
    </w:tbl>
    <w:p w14:paraId="7039CC6A" w14:textId="77777777" w:rsidR="002D785D" w:rsidRDefault="002D785D"/>
    <w:p w14:paraId="7463FDA9" w14:textId="77777777" w:rsidR="002D785D" w:rsidRDefault="00C2399D">
      <w:pPr>
        <w:pStyle w:val="Heading2"/>
      </w:pPr>
      <w:r>
        <w:t>5.2 Descriptive Percentages</w:t>
      </w:r>
    </w:p>
    <w:p w14:paraId="3B071FAD" w14:textId="77777777" w:rsidR="002D785D" w:rsidRDefault="00C2399D">
      <w:r>
        <w:t>Using the 28 records retained for illustrative review as the denominator: 12/28 (42.9%) were classified as serious; 18/28 (64.3%) documented improvement after withdrawal; and 9/28 (32.1%) had incomplete information about alternative causes. These percentages describe only the simulated set and must not be generalized to patients taking the medicine.</w:t>
      </w:r>
    </w:p>
    <w:p w14:paraId="1B56FD40" w14:textId="77777777" w:rsidR="002D785D" w:rsidRDefault="00C2399D">
      <w:pPr>
        <w:pStyle w:val="Heading2"/>
      </w:pPr>
      <w:r>
        <w:t>5.3 Main Data-Quality Observations</w:t>
      </w:r>
    </w:p>
    <w:p w14:paraId="733E4C13" w14:textId="77777777" w:rsidR="002D785D" w:rsidRDefault="00C2399D">
      <w:pPr>
        <w:pStyle w:val="ListBullet"/>
      </w:pPr>
      <w:r>
        <w:t>Several fictional records lacked detailed liver laboratory values or the dates needed to establish a clear timeline.</w:t>
      </w:r>
    </w:p>
    <w:p w14:paraId="37F96E36" w14:textId="77777777" w:rsidR="002D785D" w:rsidRDefault="00C2399D">
      <w:pPr>
        <w:pStyle w:val="ListBullet"/>
      </w:pPr>
      <w:r>
        <w:t>Some narratives did not adequately document other medicines, herbal products, alcohol use, or competing diagnoses.</w:t>
      </w:r>
    </w:p>
    <w:p w14:paraId="7705EA73" w14:textId="77777777" w:rsidR="002D785D" w:rsidRDefault="00C2399D">
      <w:pPr>
        <w:pStyle w:val="ListBullet"/>
      </w:pPr>
      <w:r>
        <w:t>Improvement after stopping a medicine may support an association but does not prove causality on its own.</w:t>
      </w:r>
    </w:p>
    <w:p w14:paraId="39004001" w14:textId="77777777" w:rsidR="002D785D" w:rsidRDefault="00C2399D">
      <w:pPr>
        <w:pStyle w:val="ListBullet"/>
      </w:pPr>
      <w:r>
        <w:t>Seriousness classification and clinical severity should be recorded separately.</w:t>
      </w:r>
    </w:p>
    <w:p w14:paraId="59A4345D" w14:textId="77777777" w:rsidR="002D785D" w:rsidRDefault="00C2399D">
      <w:pPr>
        <w:pStyle w:val="ListBullet"/>
      </w:pPr>
      <w:r>
        <w:t>Duplicate screening and consistent event coding are necessary before counting cases.</w:t>
      </w:r>
    </w:p>
    <w:p w14:paraId="0B79B100" w14:textId="77777777" w:rsidR="002D785D" w:rsidRDefault="00C2399D">
      <w:pPr>
        <w:pStyle w:val="Heading2"/>
      </w:pPr>
      <w:r>
        <w:t>5.4 Illustrative Signal Review Statement</w:t>
      </w:r>
    </w:p>
    <w:p w14:paraId="5687FEFA" w14:textId="77777777" w:rsidR="002D785D" w:rsidRDefault="00C2399D">
      <w:r>
        <w:t>The simulated case set demonstrates a plausible workflow for reviewing reports of liver injury in association with amoxicillin–clavulanate. Because the dataset is fictional, incomplete in key clinical details, and not linked to a defined exposure denominator or comparator group, it cannot establish a new signal or quantify risk. In an actual review, the topic should be assessed against current approved product information and the broader clinical and regulatory evidence. Any proposed action should be decide</w:t>
      </w:r>
      <w:r>
        <w:t>d by qualified pharmacovigilance and clinical experts after review of validated data.</w:t>
      </w:r>
    </w:p>
    <w:p w14:paraId="3A4D9C94" w14:textId="77777777" w:rsidR="002D785D" w:rsidRDefault="00C2399D">
      <w:pPr>
        <w:pStyle w:val="Heading1"/>
      </w:pPr>
      <w:r>
        <w:t>6. DISCUSSION</w:t>
      </w:r>
    </w:p>
    <w:p w14:paraId="4E7CB8D9" w14:textId="77777777" w:rsidR="002D785D" w:rsidRDefault="00C2399D">
      <w:r>
        <w:t>This capstone demonstrates that safety signal review is more than counting adverse event reports. A reliable review begins with data cleaning and case validation, followed by clinical assessment of chronology, event characteristics, dechallenge, concomitant exposures, and alternative causes. Reports with missing information may still be important, but uncertainty must be clearly documented and follow-up should be considered.</w:t>
      </w:r>
    </w:p>
    <w:p w14:paraId="21CC49EE" w14:textId="77777777" w:rsidR="002D785D" w:rsidRDefault="00C2399D">
      <w:r>
        <w:t>The simulated results illustrate how simple descriptive summaries can make a review easier to communicate. However, the proportions shown here have no epidemiological meaning outside the fictional dataset. Spontaneous-report counts generally cannot be used alone to calculate incidence or prove causality. Reporting patterns may change because of publicity, regulatory communications, product utilization, or reporting-system practices.</w:t>
      </w:r>
    </w:p>
    <w:p w14:paraId="353CF4EC" w14:textId="77777777" w:rsidR="002D785D" w:rsidRDefault="00C2399D">
      <w:r>
        <w:t>For suspected liver injury, clinically meaningful assessment requires more than an event label. Laboratory values, timing, symptoms, medical history, other exposures, and evaluation for alternative causes can materially change interpretation. Dechallenge may be supportive but is not definitive. Rechallenge information, if it exists from inadvertent re-exposure, should be handled cautiously; deliberate rechallenge should not be performed for project purposes.</w:t>
      </w:r>
    </w:p>
    <w:p w14:paraId="7E8CC3D1" w14:textId="77777777" w:rsidR="002D785D" w:rsidRDefault="00C2399D">
      <w:r>
        <w:t>A real signal assessment would also review the current local product label, published case reports, relevant observational studies, regulatory communications, and any available validated database analyses. The strength of evidence, seriousness, preventability, exposure, and potential impact should inform prioritization. The outcome may be additional data collection, further analysis, routine monitoring, label review, risk minimization, or no immediate change, depending on the total evidence.</w:t>
      </w:r>
    </w:p>
    <w:p w14:paraId="79413111" w14:textId="77777777" w:rsidR="002D785D" w:rsidRDefault="00C2399D">
      <w:pPr>
        <w:pStyle w:val="Heading2"/>
      </w:pPr>
      <w:r>
        <w:t>6.1 Practical Recommendations for a Real Review</w:t>
      </w:r>
    </w:p>
    <w:p w14:paraId="55045B07" w14:textId="77777777" w:rsidR="002D785D" w:rsidRDefault="00C2399D">
      <w:pPr>
        <w:pStyle w:val="ListBullet"/>
      </w:pPr>
      <w:r>
        <w:t>Use a standardized case assessment form and consistent coding terminology.</w:t>
      </w:r>
    </w:p>
    <w:p w14:paraId="2324ED24" w14:textId="77777777" w:rsidR="002D785D" w:rsidRDefault="00C2399D">
      <w:pPr>
        <w:pStyle w:val="ListBullet"/>
      </w:pPr>
      <w:r>
        <w:t>Perform duplicate detection before generating summary counts.</w:t>
      </w:r>
    </w:p>
    <w:p w14:paraId="5AAA507F" w14:textId="77777777" w:rsidR="002D785D" w:rsidRDefault="00C2399D">
      <w:pPr>
        <w:pStyle w:val="ListBullet"/>
      </w:pPr>
      <w:r>
        <w:t>Request missing dates, laboratory values, concomitant medicines, and outcome details where appropriate.</w:t>
      </w:r>
    </w:p>
    <w:p w14:paraId="52DF10D8" w14:textId="77777777" w:rsidR="002D785D" w:rsidRDefault="00C2399D">
      <w:pPr>
        <w:pStyle w:val="ListBullet"/>
      </w:pPr>
      <w:r>
        <w:t>Separate facts reported in the case from reviewer interpretation.</w:t>
      </w:r>
    </w:p>
    <w:p w14:paraId="52962036" w14:textId="77777777" w:rsidR="002D785D" w:rsidRDefault="00C2399D">
      <w:pPr>
        <w:pStyle w:val="ListBullet"/>
      </w:pPr>
      <w:r>
        <w:t>Document uncertainty, alternative explanations, and rationale for prioritization.</w:t>
      </w:r>
    </w:p>
    <w:p w14:paraId="645E871D" w14:textId="77777777" w:rsidR="002D785D" w:rsidRDefault="00C2399D">
      <w:pPr>
        <w:pStyle w:val="ListBullet"/>
      </w:pPr>
      <w:r>
        <w:t>Escalate serious or medically important cases according to applicable organizational and regulatory procedures.</w:t>
      </w:r>
    </w:p>
    <w:p w14:paraId="19725907" w14:textId="77777777" w:rsidR="002D785D" w:rsidRDefault="00C2399D">
      <w:pPr>
        <w:pStyle w:val="ListBullet"/>
      </w:pPr>
      <w:r>
        <w:t>Use current, jurisdiction-specific product information and guidance rather than relying on this educational report.</w:t>
      </w:r>
    </w:p>
    <w:p w14:paraId="52CE0DD3" w14:textId="77777777" w:rsidR="002D785D" w:rsidRDefault="00C2399D">
      <w:pPr>
        <w:pStyle w:val="Heading1"/>
      </w:pPr>
      <w:r>
        <w:t>7. LIMITATIONS</w:t>
      </w:r>
    </w:p>
    <w:p w14:paraId="45F53EE7" w14:textId="77777777" w:rsidR="002D785D" w:rsidRDefault="00C2399D">
      <w:pPr>
        <w:pStyle w:val="ListBullet"/>
      </w:pPr>
      <w:r>
        <w:t>The dataset is simulated and contains no real-world evidence.</w:t>
      </w:r>
    </w:p>
    <w:p w14:paraId="6C7B094B" w14:textId="77777777" w:rsidR="002D785D" w:rsidRDefault="00C2399D">
      <w:pPr>
        <w:pStyle w:val="ListBullet"/>
      </w:pPr>
      <w:r>
        <w:t>The sample size and percentages are arbitrary teaching examples.</w:t>
      </w:r>
    </w:p>
    <w:p w14:paraId="4720793B" w14:textId="77777777" w:rsidR="002D785D" w:rsidRDefault="00C2399D">
      <w:pPr>
        <w:pStyle w:val="ListBullet"/>
      </w:pPr>
      <w:r>
        <w:t>No patient-level laboratory data, clinical narratives, or verified medical records were analyzed.</w:t>
      </w:r>
    </w:p>
    <w:p w14:paraId="43D7B75B" w14:textId="77777777" w:rsidR="002D785D" w:rsidRDefault="00C2399D">
      <w:pPr>
        <w:pStyle w:val="ListBullet"/>
      </w:pPr>
      <w:r>
        <w:t>No comparator group, exposure denominator, or validated signal-detection statistic was available.</w:t>
      </w:r>
    </w:p>
    <w:p w14:paraId="45A1FF9D" w14:textId="77777777" w:rsidR="002D785D" w:rsidRDefault="00C2399D">
      <w:pPr>
        <w:pStyle w:val="ListBullet"/>
      </w:pPr>
      <w:r>
        <w:t>The project does not independently establish causality, incidence, or the magnitude of risk.</w:t>
      </w:r>
    </w:p>
    <w:p w14:paraId="72D816E7" w14:textId="77777777" w:rsidR="002D785D" w:rsidRDefault="00C2399D">
      <w:pPr>
        <w:pStyle w:val="ListBullet"/>
      </w:pPr>
      <w:r>
        <w:t>Regulatory requirements and approved product information may differ by jurisdiction and may change over time.</w:t>
      </w:r>
    </w:p>
    <w:p w14:paraId="66F39932" w14:textId="77777777" w:rsidR="002D785D" w:rsidRDefault="00C2399D">
      <w:pPr>
        <w:pStyle w:val="ListBullet"/>
      </w:pPr>
      <w:r>
        <w:t>The report is an academic template and requires review by a qualified guide before submission.</w:t>
      </w:r>
    </w:p>
    <w:p w14:paraId="2A4907FB" w14:textId="77777777" w:rsidR="002D785D" w:rsidRDefault="00C2399D">
      <w:pPr>
        <w:pStyle w:val="Heading1"/>
      </w:pPr>
      <w:r>
        <w:t>8. CONCLUSION AND RECOMMENDATIONS</w:t>
      </w:r>
    </w:p>
    <w:p w14:paraId="4EC3E27A" w14:textId="77777777" w:rsidR="002D785D" w:rsidRDefault="00C2399D">
      <w:r>
        <w:t>Safety signal review is a structured and evidence-based process that supports early identification and evaluation of potential medicine-related risks. This educational capstone demonstrated key steps: case screening, duplicate checks, review of seriousness and chronology, evaluation of dechallenge and alternative causes, assessment of data quality, and clear documentation of uncertainty.</w:t>
      </w:r>
    </w:p>
    <w:p w14:paraId="4BD4484C" w14:textId="77777777" w:rsidR="002D785D" w:rsidRDefault="00C2399D">
      <w:r>
        <w:t>The fictional findings do not establish a new safety signal for amoxicillin–clavulanate and should not be interpreted as evidence of real-world frequency or causality. A genuine signal assessment would require validated case information, review of current product information and literature, appropriate database analyses where available, and expert evaluation of the total evidence.</w:t>
      </w:r>
    </w:p>
    <w:p w14:paraId="29E66D9E" w14:textId="77777777" w:rsidR="002D785D" w:rsidRDefault="00C2399D">
      <w:pPr>
        <w:pStyle w:val="Heading2"/>
      </w:pPr>
      <w:r>
        <w:t>8.1 Recommendations</w:t>
      </w:r>
    </w:p>
    <w:p w14:paraId="0808105B" w14:textId="77777777" w:rsidR="002D785D" w:rsidRDefault="00C2399D">
      <w:pPr>
        <w:pStyle w:val="ListBullet"/>
      </w:pPr>
      <w:r>
        <w:t>Adopt a standard operating procedure for signal management and documentation.</w:t>
      </w:r>
    </w:p>
    <w:p w14:paraId="38683140" w14:textId="77777777" w:rsidR="002D785D" w:rsidRDefault="00C2399D">
      <w:pPr>
        <w:pStyle w:val="ListBullet"/>
      </w:pPr>
      <w:r>
        <w:t>Train reviewers to distinguish signal detection, signal validation, causality assessment, and risk assessment.</w:t>
      </w:r>
    </w:p>
    <w:p w14:paraId="103634F3" w14:textId="77777777" w:rsidR="002D785D" w:rsidRDefault="00C2399D">
      <w:pPr>
        <w:pStyle w:val="ListBullet"/>
      </w:pPr>
      <w:r>
        <w:t>Improve report completeness through structured follow-up questions.</w:t>
      </w:r>
    </w:p>
    <w:p w14:paraId="0A9A19CF" w14:textId="77777777" w:rsidR="002D785D" w:rsidRDefault="00C2399D">
      <w:pPr>
        <w:pStyle w:val="ListBullet"/>
      </w:pPr>
      <w:r>
        <w:t>Use validated sources and current regulatory guidance for real-world signal assessments.</w:t>
      </w:r>
    </w:p>
    <w:p w14:paraId="54DCD145" w14:textId="77777777" w:rsidR="002D785D" w:rsidRDefault="00C2399D">
      <w:pPr>
        <w:pStyle w:val="ListBullet"/>
      </w:pPr>
      <w:r>
        <w:t>Ensure any risk communication or regulatory action is based on a documented evidence review and approved through the appropriate process.</w:t>
      </w:r>
    </w:p>
    <w:p w14:paraId="36553150" w14:textId="77777777" w:rsidR="002D785D" w:rsidRDefault="00C2399D">
      <w:pPr>
        <w:pStyle w:val="Heading1"/>
      </w:pPr>
      <w:r>
        <w:t>9. WORK PLAN</w:t>
      </w:r>
    </w:p>
    <w:tbl>
      <w:tblPr>
        <w:tblStyle w:val="TableGrid"/>
        <w:tblW w:w="0" w:type="auto"/>
        <w:jc w:val="center"/>
        <w:tblLook w:val="04A0" w:firstRow="1" w:lastRow="0" w:firstColumn="1" w:lastColumn="0" w:noHBand="0" w:noVBand="1"/>
      </w:tblPr>
      <w:tblGrid>
        <w:gridCol w:w="3216"/>
        <w:gridCol w:w="3216"/>
        <w:gridCol w:w="3216"/>
      </w:tblGrid>
      <w:tr w:rsidR="002D785D" w14:paraId="6093F5AC" w14:textId="77777777">
        <w:trPr>
          <w:jc w:val="center"/>
        </w:trPr>
        <w:tc>
          <w:tcPr>
            <w:tcW w:w="3216" w:type="dxa"/>
            <w:shd w:val="clear" w:color="auto" w:fill="D9EAF7"/>
            <w:vAlign w:val="center"/>
          </w:tcPr>
          <w:p w14:paraId="7D519D74" w14:textId="77777777" w:rsidR="002D785D" w:rsidRDefault="00C2399D">
            <w:pPr>
              <w:spacing w:after="0"/>
            </w:pPr>
            <w:r>
              <w:rPr>
                <w:b/>
                <w:sz w:val="20"/>
              </w:rPr>
              <w:t>Week</w:t>
            </w:r>
          </w:p>
        </w:tc>
        <w:tc>
          <w:tcPr>
            <w:tcW w:w="3216" w:type="dxa"/>
            <w:shd w:val="clear" w:color="auto" w:fill="D9EAF7"/>
            <w:vAlign w:val="center"/>
          </w:tcPr>
          <w:p w14:paraId="3F1271B6" w14:textId="77777777" w:rsidR="002D785D" w:rsidRDefault="00C2399D">
            <w:pPr>
              <w:spacing w:after="0"/>
            </w:pPr>
            <w:r>
              <w:rPr>
                <w:b/>
                <w:sz w:val="20"/>
              </w:rPr>
              <w:t>Activity</w:t>
            </w:r>
          </w:p>
        </w:tc>
        <w:tc>
          <w:tcPr>
            <w:tcW w:w="3216" w:type="dxa"/>
            <w:shd w:val="clear" w:color="auto" w:fill="D9EAF7"/>
            <w:vAlign w:val="center"/>
          </w:tcPr>
          <w:p w14:paraId="41A135A6" w14:textId="77777777" w:rsidR="002D785D" w:rsidRDefault="00C2399D">
            <w:pPr>
              <w:spacing w:after="0"/>
            </w:pPr>
            <w:r>
              <w:rPr>
                <w:b/>
                <w:sz w:val="20"/>
              </w:rPr>
              <w:t>Expected output</w:t>
            </w:r>
          </w:p>
        </w:tc>
      </w:tr>
      <w:tr w:rsidR="002D785D" w14:paraId="0E72D0F9" w14:textId="77777777">
        <w:trPr>
          <w:jc w:val="center"/>
        </w:trPr>
        <w:tc>
          <w:tcPr>
            <w:tcW w:w="3216" w:type="dxa"/>
            <w:vAlign w:val="center"/>
          </w:tcPr>
          <w:p w14:paraId="2744B58E" w14:textId="77777777" w:rsidR="002D785D" w:rsidRDefault="00C2399D">
            <w:pPr>
              <w:spacing w:after="0"/>
            </w:pPr>
            <w:r>
              <w:rPr>
                <w:sz w:val="20"/>
              </w:rPr>
              <w:t>Week 1</w:t>
            </w:r>
          </w:p>
        </w:tc>
        <w:tc>
          <w:tcPr>
            <w:tcW w:w="3216" w:type="dxa"/>
            <w:vAlign w:val="center"/>
          </w:tcPr>
          <w:p w14:paraId="11F5DBE9" w14:textId="77777777" w:rsidR="002D785D" w:rsidRDefault="00C2399D">
            <w:pPr>
              <w:spacing w:after="0"/>
            </w:pPr>
            <w:r>
              <w:rPr>
                <w:sz w:val="20"/>
              </w:rPr>
              <w:t>Topic selection and protocol planning</w:t>
            </w:r>
          </w:p>
        </w:tc>
        <w:tc>
          <w:tcPr>
            <w:tcW w:w="3216" w:type="dxa"/>
            <w:vAlign w:val="center"/>
          </w:tcPr>
          <w:p w14:paraId="20022C86" w14:textId="77777777" w:rsidR="002D785D" w:rsidRDefault="00C2399D">
            <w:pPr>
              <w:spacing w:after="0"/>
            </w:pPr>
            <w:r>
              <w:rPr>
                <w:sz w:val="20"/>
              </w:rPr>
              <w:t>Approved project outline</w:t>
            </w:r>
          </w:p>
        </w:tc>
      </w:tr>
      <w:tr w:rsidR="002D785D" w14:paraId="5F626773" w14:textId="77777777">
        <w:trPr>
          <w:jc w:val="center"/>
        </w:trPr>
        <w:tc>
          <w:tcPr>
            <w:tcW w:w="3216" w:type="dxa"/>
            <w:vAlign w:val="center"/>
          </w:tcPr>
          <w:p w14:paraId="65C78E16" w14:textId="77777777" w:rsidR="002D785D" w:rsidRDefault="00C2399D">
            <w:pPr>
              <w:spacing w:after="0"/>
            </w:pPr>
            <w:r>
              <w:rPr>
                <w:sz w:val="20"/>
              </w:rPr>
              <w:t>Week 2</w:t>
            </w:r>
          </w:p>
        </w:tc>
        <w:tc>
          <w:tcPr>
            <w:tcW w:w="3216" w:type="dxa"/>
            <w:vAlign w:val="center"/>
          </w:tcPr>
          <w:p w14:paraId="33A2D396" w14:textId="77777777" w:rsidR="002D785D" w:rsidRDefault="00C2399D">
            <w:pPr>
              <w:spacing w:after="0"/>
            </w:pPr>
            <w:r>
              <w:rPr>
                <w:sz w:val="20"/>
              </w:rPr>
              <w:t>Literature and regulatory guidance review</w:t>
            </w:r>
          </w:p>
        </w:tc>
        <w:tc>
          <w:tcPr>
            <w:tcW w:w="3216" w:type="dxa"/>
            <w:vAlign w:val="center"/>
          </w:tcPr>
          <w:p w14:paraId="089BE30F" w14:textId="77777777" w:rsidR="002D785D" w:rsidRDefault="00C2399D">
            <w:pPr>
              <w:spacing w:after="0"/>
            </w:pPr>
            <w:r>
              <w:rPr>
                <w:sz w:val="20"/>
              </w:rPr>
              <w:t>Reference notes and review framework</w:t>
            </w:r>
          </w:p>
        </w:tc>
      </w:tr>
      <w:tr w:rsidR="002D785D" w14:paraId="29AF6103" w14:textId="77777777">
        <w:trPr>
          <w:jc w:val="center"/>
        </w:trPr>
        <w:tc>
          <w:tcPr>
            <w:tcW w:w="3216" w:type="dxa"/>
            <w:vAlign w:val="center"/>
          </w:tcPr>
          <w:p w14:paraId="5D279F09" w14:textId="77777777" w:rsidR="002D785D" w:rsidRDefault="00C2399D">
            <w:pPr>
              <w:spacing w:after="0"/>
            </w:pPr>
            <w:r>
              <w:rPr>
                <w:sz w:val="20"/>
              </w:rPr>
              <w:t>Week 3</w:t>
            </w:r>
          </w:p>
        </w:tc>
        <w:tc>
          <w:tcPr>
            <w:tcW w:w="3216" w:type="dxa"/>
            <w:vAlign w:val="center"/>
          </w:tcPr>
          <w:p w14:paraId="540D0A90" w14:textId="77777777" w:rsidR="002D785D" w:rsidRDefault="00C2399D">
            <w:pPr>
              <w:spacing w:after="0"/>
            </w:pPr>
            <w:r>
              <w:rPr>
                <w:sz w:val="20"/>
              </w:rPr>
              <w:t>Design simulated case log and assessment checklist</w:t>
            </w:r>
          </w:p>
        </w:tc>
        <w:tc>
          <w:tcPr>
            <w:tcW w:w="3216" w:type="dxa"/>
            <w:vAlign w:val="center"/>
          </w:tcPr>
          <w:p w14:paraId="135B1E8A" w14:textId="77777777" w:rsidR="002D785D" w:rsidRDefault="00C2399D">
            <w:pPr>
              <w:spacing w:after="0"/>
            </w:pPr>
            <w:r>
              <w:rPr>
                <w:sz w:val="20"/>
              </w:rPr>
              <w:t>Data collection template</w:t>
            </w:r>
          </w:p>
        </w:tc>
      </w:tr>
      <w:tr w:rsidR="002D785D" w14:paraId="56BABB38" w14:textId="77777777">
        <w:trPr>
          <w:jc w:val="center"/>
        </w:trPr>
        <w:tc>
          <w:tcPr>
            <w:tcW w:w="3216" w:type="dxa"/>
            <w:vAlign w:val="center"/>
          </w:tcPr>
          <w:p w14:paraId="48297181" w14:textId="77777777" w:rsidR="002D785D" w:rsidRDefault="00C2399D">
            <w:pPr>
              <w:spacing w:after="0"/>
            </w:pPr>
            <w:r>
              <w:rPr>
                <w:sz w:val="20"/>
              </w:rPr>
              <w:t>Week 4</w:t>
            </w:r>
          </w:p>
        </w:tc>
        <w:tc>
          <w:tcPr>
            <w:tcW w:w="3216" w:type="dxa"/>
            <w:vAlign w:val="center"/>
          </w:tcPr>
          <w:p w14:paraId="78F42B4A" w14:textId="77777777" w:rsidR="002D785D" w:rsidRDefault="00C2399D">
            <w:pPr>
              <w:spacing w:after="0"/>
            </w:pPr>
            <w:r>
              <w:rPr>
                <w:sz w:val="20"/>
              </w:rPr>
              <w:t>Perform illustrative case screening and descriptive summaries</w:t>
            </w:r>
          </w:p>
        </w:tc>
        <w:tc>
          <w:tcPr>
            <w:tcW w:w="3216" w:type="dxa"/>
            <w:vAlign w:val="center"/>
          </w:tcPr>
          <w:p w14:paraId="4A2DB662" w14:textId="77777777" w:rsidR="002D785D" w:rsidRDefault="00C2399D">
            <w:pPr>
              <w:spacing w:after="0"/>
            </w:pPr>
            <w:r>
              <w:rPr>
                <w:sz w:val="20"/>
              </w:rPr>
              <w:t>Results tables</w:t>
            </w:r>
          </w:p>
        </w:tc>
      </w:tr>
      <w:tr w:rsidR="002D785D" w14:paraId="1C93925E" w14:textId="77777777">
        <w:trPr>
          <w:jc w:val="center"/>
        </w:trPr>
        <w:tc>
          <w:tcPr>
            <w:tcW w:w="3216" w:type="dxa"/>
            <w:vAlign w:val="center"/>
          </w:tcPr>
          <w:p w14:paraId="54AD4994" w14:textId="77777777" w:rsidR="002D785D" w:rsidRDefault="00C2399D">
            <w:pPr>
              <w:spacing w:after="0"/>
            </w:pPr>
            <w:r>
              <w:rPr>
                <w:sz w:val="20"/>
              </w:rPr>
              <w:t>Week 5</w:t>
            </w:r>
          </w:p>
        </w:tc>
        <w:tc>
          <w:tcPr>
            <w:tcW w:w="3216" w:type="dxa"/>
            <w:vAlign w:val="center"/>
          </w:tcPr>
          <w:p w14:paraId="16ECA4BC" w14:textId="77777777" w:rsidR="002D785D" w:rsidRDefault="00C2399D">
            <w:pPr>
              <w:spacing w:after="0"/>
            </w:pPr>
            <w:r>
              <w:rPr>
                <w:sz w:val="20"/>
              </w:rPr>
              <w:t>Interpret results and document limitations</w:t>
            </w:r>
          </w:p>
        </w:tc>
        <w:tc>
          <w:tcPr>
            <w:tcW w:w="3216" w:type="dxa"/>
            <w:vAlign w:val="center"/>
          </w:tcPr>
          <w:p w14:paraId="0F787E57" w14:textId="77777777" w:rsidR="002D785D" w:rsidRDefault="00C2399D">
            <w:pPr>
              <w:spacing w:after="0"/>
            </w:pPr>
            <w:r>
              <w:rPr>
                <w:sz w:val="20"/>
              </w:rPr>
              <w:t>Discussion and conclusion</w:t>
            </w:r>
          </w:p>
        </w:tc>
      </w:tr>
      <w:tr w:rsidR="002D785D" w14:paraId="7BCB651D" w14:textId="77777777">
        <w:trPr>
          <w:jc w:val="center"/>
        </w:trPr>
        <w:tc>
          <w:tcPr>
            <w:tcW w:w="3216" w:type="dxa"/>
            <w:vAlign w:val="center"/>
          </w:tcPr>
          <w:p w14:paraId="6462F3EB" w14:textId="77777777" w:rsidR="002D785D" w:rsidRDefault="00C2399D">
            <w:pPr>
              <w:spacing w:after="0"/>
            </w:pPr>
            <w:r>
              <w:rPr>
                <w:sz w:val="20"/>
              </w:rPr>
              <w:t>Week 6</w:t>
            </w:r>
          </w:p>
        </w:tc>
        <w:tc>
          <w:tcPr>
            <w:tcW w:w="3216" w:type="dxa"/>
            <w:vAlign w:val="center"/>
          </w:tcPr>
          <w:p w14:paraId="43345B0F" w14:textId="77777777" w:rsidR="002D785D" w:rsidRDefault="00C2399D">
            <w:pPr>
              <w:spacing w:after="0"/>
            </w:pPr>
            <w:r>
              <w:rPr>
                <w:sz w:val="20"/>
              </w:rPr>
              <w:t>Guide review, formatting, and final submission</w:t>
            </w:r>
          </w:p>
        </w:tc>
        <w:tc>
          <w:tcPr>
            <w:tcW w:w="3216" w:type="dxa"/>
            <w:vAlign w:val="center"/>
          </w:tcPr>
          <w:p w14:paraId="4A961C60" w14:textId="77777777" w:rsidR="002D785D" w:rsidRDefault="00C2399D">
            <w:pPr>
              <w:spacing w:after="0"/>
            </w:pPr>
            <w:r>
              <w:rPr>
                <w:sz w:val="20"/>
              </w:rPr>
              <w:t>Final capstone report</w:t>
            </w:r>
          </w:p>
        </w:tc>
      </w:tr>
    </w:tbl>
    <w:p w14:paraId="44F30C5C" w14:textId="77777777" w:rsidR="002D785D" w:rsidRDefault="002D785D"/>
    <w:p w14:paraId="3B2E04CE" w14:textId="77777777" w:rsidR="002D785D" w:rsidRDefault="00C2399D">
      <w:pPr>
        <w:pStyle w:val="Heading1"/>
      </w:pPr>
      <w:r>
        <w:t>10. REFERENCES</w:t>
      </w:r>
    </w:p>
    <w:p w14:paraId="6F7B3570" w14:textId="77777777" w:rsidR="002D785D" w:rsidRDefault="00C2399D">
      <w:pPr>
        <w:ind w:left="360" w:hanging="360"/>
      </w:pPr>
      <w:r>
        <w:t>1. World Health Organization. Pharmacovigilance. WHO. Available at: https://www.who.int/teams/regulation-prequalification/regulation-and-safety/pharmacovigilance. Accessed 22 October 2026.</w:t>
      </w:r>
    </w:p>
    <w:p w14:paraId="64BE0B63" w14:textId="77777777" w:rsidR="002D785D" w:rsidRDefault="00C2399D">
      <w:pPr>
        <w:ind w:left="360" w:hanging="360"/>
      </w:pPr>
      <w:r>
        <w:t>2. European Medicines Agency. Guideline on good pharmacovigilance practices (GVP), Module IX – Signal Management. EMA. Available at: https://www.ema.europa.eu/en/human-regulatory-overview/post-authorisation/pharmacovigilance-post-authorisation/good-pharmacovigilance-practices. Accessed 22 October 2026.</w:t>
      </w:r>
    </w:p>
    <w:p w14:paraId="69C7BEFC" w14:textId="77777777" w:rsidR="002D785D" w:rsidRDefault="00C2399D">
      <w:pPr>
        <w:ind w:left="360" w:hanging="360"/>
      </w:pPr>
      <w:r>
        <w:t>3. Council for International Organizations of Medical Sciences (CIOMS). Practical Aspects of Signal Detection in Pharmacovigilance. CIOMS; 2010.</w:t>
      </w:r>
    </w:p>
    <w:p w14:paraId="2EF6CA93" w14:textId="77777777" w:rsidR="002D785D" w:rsidRDefault="00C2399D">
      <w:pPr>
        <w:ind w:left="360" w:hanging="360"/>
      </w:pPr>
      <w:r>
        <w:t>4. U.S. Food and Drug Administration. FDA Adverse Event Reporting System (FAERS) Public Dashboard and safety reporting information. Available at: https://www.fda.gov/drugs/questions-and-answers-fdas-adverse-event-reporting-system-faers. Accessed 22 October 2026.</w:t>
      </w:r>
    </w:p>
    <w:p w14:paraId="4CC63B00" w14:textId="77777777" w:rsidR="002D785D" w:rsidRDefault="00C2399D">
      <w:pPr>
        <w:ind w:left="360" w:hanging="360"/>
      </w:pPr>
      <w:r>
        <w:t>5. U.S. National Library of Medicine. LiverTox: Clinical and Research Information on Drug-Induced Liver Injury. Amoxicillin-Clavulanate. Available at: https://www.ncbi.nlm.nih.gov/books/NBK548517/. Accessed 22 October 2026.</w:t>
      </w:r>
    </w:p>
    <w:p w14:paraId="6BD2416B" w14:textId="77777777" w:rsidR="002D785D" w:rsidRDefault="00C2399D">
      <w:pPr>
        <w:ind w:left="360" w:hanging="360"/>
      </w:pPr>
      <w:r>
        <w:t>6. European Association for the Study of the Liver. EASL Clinical Practice Guidelines: Drug-induced liver injury. Journal of Hepatology. 2019;70(6):1222–1261. doi:10.1016/j.jhep.2019.02.014.</w:t>
      </w:r>
    </w:p>
    <w:p w14:paraId="7C249E94" w14:textId="77777777" w:rsidR="002D785D" w:rsidRDefault="00C2399D">
      <w:pPr>
        <w:ind w:left="360" w:hanging="360"/>
      </w:pPr>
      <w:r>
        <w:t>7. International Council for Harmonisation of Technical Requirements for Pharmaceuticals for Human Use. ICH E2D: Post-Approval Safety Data Management: Definitions and Standards for Expedited Reporting. ICH.</w:t>
      </w:r>
    </w:p>
    <w:p w14:paraId="23E48595" w14:textId="77777777" w:rsidR="002D785D" w:rsidRDefault="00C2399D">
      <w:pPr>
        <w:pStyle w:val="Heading1"/>
      </w:pPr>
      <w:r>
        <w:t>APPENDIX A: CASE REVIEW CHECKLIST</w:t>
      </w:r>
    </w:p>
    <w:tbl>
      <w:tblPr>
        <w:tblStyle w:val="TableGrid"/>
        <w:tblW w:w="0" w:type="auto"/>
        <w:jc w:val="center"/>
        <w:tblLook w:val="04A0" w:firstRow="1" w:lastRow="0" w:firstColumn="1" w:lastColumn="0" w:noHBand="0" w:noVBand="1"/>
      </w:tblPr>
      <w:tblGrid>
        <w:gridCol w:w="3216"/>
        <w:gridCol w:w="3216"/>
        <w:gridCol w:w="3216"/>
      </w:tblGrid>
      <w:tr w:rsidR="002D785D" w14:paraId="2B24AD86" w14:textId="77777777">
        <w:trPr>
          <w:jc w:val="center"/>
        </w:trPr>
        <w:tc>
          <w:tcPr>
            <w:tcW w:w="3216" w:type="dxa"/>
            <w:shd w:val="clear" w:color="auto" w:fill="D9EAF7"/>
            <w:vAlign w:val="center"/>
          </w:tcPr>
          <w:p w14:paraId="10E57BAD" w14:textId="77777777" w:rsidR="002D785D" w:rsidRDefault="00C2399D">
            <w:pPr>
              <w:spacing w:after="0"/>
            </w:pPr>
            <w:r>
              <w:rPr>
                <w:b/>
                <w:sz w:val="20"/>
              </w:rPr>
              <w:t>Item</w:t>
            </w:r>
          </w:p>
        </w:tc>
        <w:tc>
          <w:tcPr>
            <w:tcW w:w="3216" w:type="dxa"/>
            <w:shd w:val="clear" w:color="auto" w:fill="D9EAF7"/>
            <w:vAlign w:val="center"/>
          </w:tcPr>
          <w:p w14:paraId="4EC64775" w14:textId="77777777" w:rsidR="002D785D" w:rsidRDefault="00C2399D">
            <w:pPr>
              <w:spacing w:after="0"/>
            </w:pPr>
            <w:r>
              <w:rPr>
                <w:b/>
                <w:sz w:val="20"/>
              </w:rPr>
              <w:t>Yes / No / Unknown</w:t>
            </w:r>
          </w:p>
        </w:tc>
        <w:tc>
          <w:tcPr>
            <w:tcW w:w="3216" w:type="dxa"/>
            <w:shd w:val="clear" w:color="auto" w:fill="D9EAF7"/>
            <w:vAlign w:val="center"/>
          </w:tcPr>
          <w:p w14:paraId="27B02268" w14:textId="77777777" w:rsidR="002D785D" w:rsidRDefault="00C2399D">
            <w:pPr>
              <w:spacing w:after="0"/>
            </w:pPr>
            <w:r>
              <w:rPr>
                <w:b/>
                <w:sz w:val="20"/>
              </w:rPr>
              <w:t>Reviewer notes</w:t>
            </w:r>
          </w:p>
        </w:tc>
      </w:tr>
      <w:tr w:rsidR="002D785D" w14:paraId="5C406722" w14:textId="77777777">
        <w:trPr>
          <w:jc w:val="center"/>
        </w:trPr>
        <w:tc>
          <w:tcPr>
            <w:tcW w:w="3216" w:type="dxa"/>
            <w:vAlign w:val="center"/>
          </w:tcPr>
          <w:p w14:paraId="3921BAEE" w14:textId="77777777" w:rsidR="002D785D" w:rsidRDefault="00C2399D">
            <w:pPr>
              <w:spacing w:after="0"/>
            </w:pPr>
            <w:r>
              <w:rPr>
                <w:sz w:val="20"/>
              </w:rPr>
              <w:t>Unique case ID assigned</w:t>
            </w:r>
          </w:p>
        </w:tc>
        <w:tc>
          <w:tcPr>
            <w:tcW w:w="3216" w:type="dxa"/>
            <w:vAlign w:val="center"/>
          </w:tcPr>
          <w:p w14:paraId="5E0D20B7" w14:textId="77777777" w:rsidR="002D785D" w:rsidRDefault="002D785D">
            <w:pPr>
              <w:spacing w:after="0"/>
            </w:pPr>
          </w:p>
        </w:tc>
        <w:tc>
          <w:tcPr>
            <w:tcW w:w="3216" w:type="dxa"/>
            <w:vAlign w:val="center"/>
          </w:tcPr>
          <w:p w14:paraId="38ACE7AB" w14:textId="77777777" w:rsidR="002D785D" w:rsidRDefault="002D785D">
            <w:pPr>
              <w:spacing w:after="0"/>
            </w:pPr>
          </w:p>
        </w:tc>
      </w:tr>
      <w:tr w:rsidR="002D785D" w14:paraId="437E1B4F" w14:textId="77777777">
        <w:trPr>
          <w:jc w:val="center"/>
        </w:trPr>
        <w:tc>
          <w:tcPr>
            <w:tcW w:w="3216" w:type="dxa"/>
            <w:vAlign w:val="center"/>
          </w:tcPr>
          <w:p w14:paraId="2DC15F4A" w14:textId="77777777" w:rsidR="002D785D" w:rsidRDefault="00C2399D">
            <w:pPr>
              <w:spacing w:after="0"/>
            </w:pPr>
            <w:r>
              <w:rPr>
                <w:sz w:val="20"/>
              </w:rPr>
              <w:t>Minimum case information present</w:t>
            </w:r>
          </w:p>
        </w:tc>
        <w:tc>
          <w:tcPr>
            <w:tcW w:w="3216" w:type="dxa"/>
            <w:vAlign w:val="center"/>
          </w:tcPr>
          <w:p w14:paraId="6E716ED9" w14:textId="77777777" w:rsidR="002D785D" w:rsidRDefault="002D785D">
            <w:pPr>
              <w:spacing w:after="0"/>
            </w:pPr>
          </w:p>
        </w:tc>
        <w:tc>
          <w:tcPr>
            <w:tcW w:w="3216" w:type="dxa"/>
            <w:vAlign w:val="center"/>
          </w:tcPr>
          <w:p w14:paraId="10B67A4A" w14:textId="77777777" w:rsidR="002D785D" w:rsidRDefault="002D785D">
            <w:pPr>
              <w:spacing w:after="0"/>
            </w:pPr>
          </w:p>
        </w:tc>
      </w:tr>
      <w:tr w:rsidR="002D785D" w14:paraId="7466B2A3" w14:textId="77777777">
        <w:trPr>
          <w:jc w:val="center"/>
        </w:trPr>
        <w:tc>
          <w:tcPr>
            <w:tcW w:w="3216" w:type="dxa"/>
            <w:vAlign w:val="center"/>
          </w:tcPr>
          <w:p w14:paraId="57EA88E7" w14:textId="77777777" w:rsidR="002D785D" w:rsidRDefault="00C2399D">
            <w:pPr>
              <w:spacing w:after="0"/>
            </w:pPr>
            <w:r>
              <w:rPr>
                <w:sz w:val="20"/>
              </w:rPr>
              <w:t>Duplicate check completed</w:t>
            </w:r>
          </w:p>
        </w:tc>
        <w:tc>
          <w:tcPr>
            <w:tcW w:w="3216" w:type="dxa"/>
            <w:vAlign w:val="center"/>
          </w:tcPr>
          <w:p w14:paraId="5B92F2A3" w14:textId="77777777" w:rsidR="002D785D" w:rsidRDefault="002D785D">
            <w:pPr>
              <w:spacing w:after="0"/>
            </w:pPr>
          </w:p>
        </w:tc>
        <w:tc>
          <w:tcPr>
            <w:tcW w:w="3216" w:type="dxa"/>
            <w:vAlign w:val="center"/>
          </w:tcPr>
          <w:p w14:paraId="2F73468F" w14:textId="77777777" w:rsidR="002D785D" w:rsidRDefault="002D785D">
            <w:pPr>
              <w:spacing w:after="0"/>
            </w:pPr>
          </w:p>
        </w:tc>
      </w:tr>
      <w:tr w:rsidR="002D785D" w14:paraId="732FA91C" w14:textId="77777777">
        <w:trPr>
          <w:jc w:val="center"/>
        </w:trPr>
        <w:tc>
          <w:tcPr>
            <w:tcW w:w="3216" w:type="dxa"/>
            <w:vAlign w:val="center"/>
          </w:tcPr>
          <w:p w14:paraId="22E01D7D" w14:textId="77777777" w:rsidR="002D785D" w:rsidRDefault="00C2399D">
            <w:pPr>
              <w:spacing w:after="0"/>
            </w:pPr>
            <w:r>
              <w:rPr>
                <w:sz w:val="20"/>
              </w:rPr>
              <w:t>Suspected medicine and indication recorded</w:t>
            </w:r>
          </w:p>
        </w:tc>
        <w:tc>
          <w:tcPr>
            <w:tcW w:w="3216" w:type="dxa"/>
            <w:vAlign w:val="center"/>
          </w:tcPr>
          <w:p w14:paraId="0AD80B12" w14:textId="77777777" w:rsidR="002D785D" w:rsidRDefault="002D785D">
            <w:pPr>
              <w:spacing w:after="0"/>
            </w:pPr>
          </w:p>
        </w:tc>
        <w:tc>
          <w:tcPr>
            <w:tcW w:w="3216" w:type="dxa"/>
            <w:vAlign w:val="center"/>
          </w:tcPr>
          <w:p w14:paraId="1D2D7008" w14:textId="77777777" w:rsidR="002D785D" w:rsidRDefault="002D785D">
            <w:pPr>
              <w:spacing w:after="0"/>
            </w:pPr>
          </w:p>
        </w:tc>
      </w:tr>
      <w:tr w:rsidR="002D785D" w14:paraId="7601D4F4" w14:textId="77777777">
        <w:trPr>
          <w:jc w:val="center"/>
        </w:trPr>
        <w:tc>
          <w:tcPr>
            <w:tcW w:w="3216" w:type="dxa"/>
            <w:vAlign w:val="center"/>
          </w:tcPr>
          <w:p w14:paraId="06779EF2" w14:textId="77777777" w:rsidR="002D785D" w:rsidRDefault="00C2399D">
            <w:pPr>
              <w:spacing w:after="0"/>
            </w:pPr>
            <w:r>
              <w:rPr>
                <w:sz w:val="20"/>
              </w:rPr>
              <w:t>Event term and onset date recorded</w:t>
            </w:r>
          </w:p>
        </w:tc>
        <w:tc>
          <w:tcPr>
            <w:tcW w:w="3216" w:type="dxa"/>
            <w:vAlign w:val="center"/>
          </w:tcPr>
          <w:p w14:paraId="3619627C" w14:textId="77777777" w:rsidR="002D785D" w:rsidRDefault="002D785D">
            <w:pPr>
              <w:spacing w:after="0"/>
            </w:pPr>
          </w:p>
        </w:tc>
        <w:tc>
          <w:tcPr>
            <w:tcW w:w="3216" w:type="dxa"/>
            <w:vAlign w:val="center"/>
          </w:tcPr>
          <w:p w14:paraId="06E40E36" w14:textId="77777777" w:rsidR="002D785D" w:rsidRDefault="002D785D">
            <w:pPr>
              <w:spacing w:after="0"/>
            </w:pPr>
          </w:p>
        </w:tc>
      </w:tr>
      <w:tr w:rsidR="002D785D" w14:paraId="76A57183" w14:textId="77777777">
        <w:trPr>
          <w:jc w:val="center"/>
        </w:trPr>
        <w:tc>
          <w:tcPr>
            <w:tcW w:w="3216" w:type="dxa"/>
            <w:vAlign w:val="center"/>
          </w:tcPr>
          <w:p w14:paraId="3F537C57" w14:textId="77777777" w:rsidR="002D785D" w:rsidRDefault="00C2399D">
            <w:pPr>
              <w:spacing w:after="0"/>
            </w:pPr>
            <w:r>
              <w:rPr>
                <w:sz w:val="20"/>
              </w:rPr>
              <w:t>Relevant laboratory values available</w:t>
            </w:r>
          </w:p>
        </w:tc>
        <w:tc>
          <w:tcPr>
            <w:tcW w:w="3216" w:type="dxa"/>
            <w:vAlign w:val="center"/>
          </w:tcPr>
          <w:p w14:paraId="00D5FE6F" w14:textId="77777777" w:rsidR="002D785D" w:rsidRDefault="002D785D">
            <w:pPr>
              <w:spacing w:after="0"/>
            </w:pPr>
          </w:p>
        </w:tc>
        <w:tc>
          <w:tcPr>
            <w:tcW w:w="3216" w:type="dxa"/>
            <w:vAlign w:val="center"/>
          </w:tcPr>
          <w:p w14:paraId="2C8EA039" w14:textId="77777777" w:rsidR="002D785D" w:rsidRDefault="002D785D">
            <w:pPr>
              <w:spacing w:after="0"/>
            </w:pPr>
          </w:p>
        </w:tc>
      </w:tr>
      <w:tr w:rsidR="002D785D" w14:paraId="6B197556" w14:textId="77777777">
        <w:trPr>
          <w:jc w:val="center"/>
        </w:trPr>
        <w:tc>
          <w:tcPr>
            <w:tcW w:w="3216" w:type="dxa"/>
            <w:vAlign w:val="center"/>
          </w:tcPr>
          <w:p w14:paraId="4400ACE2" w14:textId="77777777" w:rsidR="002D785D" w:rsidRDefault="00C2399D">
            <w:pPr>
              <w:spacing w:after="0"/>
            </w:pPr>
            <w:r>
              <w:rPr>
                <w:sz w:val="20"/>
              </w:rPr>
              <w:t>Seriousness criteria reviewed</w:t>
            </w:r>
          </w:p>
        </w:tc>
        <w:tc>
          <w:tcPr>
            <w:tcW w:w="3216" w:type="dxa"/>
            <w:vAlign w:val="center"/>
          </w:tcPr>
          <w:p w14:paraId="68F526C0" w14:textId="77777777" w:rsidR="002D785D" w:rsidRDefault="002D785D">
            <w:pPr>
              <w:spacing w:after="0"/>
            </w:pPr>
          </w:p>
        </w:tc>
        <w:tc>
          <w:tcPr>
            <w:tcW w:w="3216" w:type="dxa"/>
            <w:vAlign w:val="center"/>
          </w:tcPr>
          <w:p w14:paraId="1FDC8CFC" w14:textId="77777777" w:rsidR="002D785D" w:rsidRDefault="002D785D">
            <w:pPr>
              <w:spacing w:after="0"/>
            </w:pPr>
          </w:p>
        </w:tc>
      </w:tr>
      <w:tr w:rsidR="002D785D" w14:paraId="0FE9CF99" w14:textId="77777777">
        <w:trPr>
          <w:jc w:val="center"/>
        </w:trPr>
        <w:tc>
          <w:tcPr>
            <w:tcW w:w="3216" w:type="dxa"/>
            <w:vAlign w:val="center"/>
          </w:tcPr>
          <w:p w14:paraId="4AB7639F" w14:textId="77777777" w:rsidR="002D785D" w:rsidRDefault="00C2399D">
            <w:pPr>
              <w:spacing w:after="0"/>
            </w:pPr>
            <w:r>
              <w:rPr>
                <w:sz w:val="20"/>
              </w:rPr>
              <w:t>Time to onset assessed</w:t>
            </w:r>
          </w:p>
        </w:tc>
        <w:tc>
          <w:tcPr>
            <w:tcW w:w="3216" w:type="dxa"/>
            <w:vAlign w:val="center"/>
          </w:tcPr>
          <w:p w14:paraId="78759C81" w14:textId="77777777" w:rsidR="002D785D" w:rsidRDefault="002D785D">
            <w:pPr>
              <w:spacing w:after="0"/>
            </w:pPr>
          </w:p>
        </w:tc>
        <w:tc>
          <w:tcPr>
            <w:tcW w:w="3216" w:type="dxa"/>
            <w:vAlign w:val="center"/>
          </w:tcPr>
          <w:p w14:paraId="53020795" w14:textId="77777777" w:rsidR="002D785D" w:rsidRDefault="002D785D">
            <w:pPr>
              <w:spacing w:after="0"/>
            </w:pPr>
          </w:p>
        </w:tc>
      </w:tr>
      <w:tr w:rsidR="002D785D" w14:paraId="544E2A9A" w14:textId="77777777">
        <w:trPr>
          <w:jc w:val="center"/>
        </w:trPr>
        <w:tc>
          <w:tcPr>
            <w:tcW w:w="3216" w:type="dxa"/>
            <w:vAlign w:val="center"/>
          </w:tcPr>
          <w:p w14:paraId="17CDECB6" w14:textId="77777777" w:rsidR="002D785D" w:rsidRDefault="00C2399D">
            <w:pPr>
              <w:spacing w:after="0"/>
            </w:pPr>
            <w:r>
              <w:rPr>
                <w:sz w:val="20"/>
              </w:rPr>
              <w:t>Dechallenge information reviewed</w:t>
            </w:r>
          </w:p>
        </w:tc>
        <w:tc>
          <w:tcPr>
            <w:tcW w:w="3216" w:type="dxa"/>
            <w:vAlign w:val="center"/>
          </w:tcPr>
          <w:p w14:paraId="51FECA92" w14:textId="77777777" w:rsidR="002D785D" w:rsidRDefault="002D785D">
            <w:pPr>
              <w:spacing w:after="0"/>
            </w:pPr>
          </w:p>
        </w:tc>
        <w:tc>
          <w:tcPr>
            <w:tcW w:w="3216" w:type="dxa"/>
            <w:vAlign w:val="center"/>
          </w:tcPr>
          <w:p w14:paraId="36AE35AE" w14:textId="77777777" w:rsidR="002D785D" w:rsidRDefault="002D785D">
            <w:pPr>
              <w:spacing w:after="0"/>
            </w:pPr>
          </w:p>
        </w:tc>
      </w:tr>
      <w:tr w:rsidR="002D785D" w14:paraId="37E86F57" w14:textId="77777777">
        <w:trPr>
          <w:jc w:val="center"/>
        </w:trPr>
        <w:tc>
          <w:tcPr>
            <w:tcW w:w="3216" w:type="dxa"/>
            <w:vAlign w:val="center"/>
          </w:tcPr>
          <w:p w14:paraId="55C54058" w14:textId="77777777" w:rsidR="002D785D" w:rsidRDefault="00C2399D">
            <w:pPr>
              <w:spacing w:after="0"/>
            </w:pPr>
            <w:r>
              <w:rPr>
                <w:sz w:val="20"/>
              </w:rPr>
              <w:t>Rechallenge information recorded if available</w:t>
            </w:r>
          </w:p>
        </w:tc>
        <w:tc>
          <w:tcPr>
            <w:tcW w:w="3216" w:type="dxa"/>
            <w:vAlign w:val="center"/>
          </w:tcPr>
          <w:p w14:paraId="0B42471D" w14:textId="77777777" w:rsidR="002D785D" w:rsidRDefault="002D785D">
            <w:pPr>
              <w:spacing w:after="0"/>
            </w:pPr>
          </w:p>
        </w:tc>
        <w:tc>
          <w:tcPr>
            <w:tcW w:w="3216" w:type="dxa"/>
            <w:vAlign w:val="center"/>
          </w:tcPr>
          <w:p w14:paraId="08AEE088" w14:textId="77777777" w:rsidR="002D785D" w:rsidRDefault="002D785D">
            <w:pPr>
              <w:spacing w:after="0"/>
            </w:pPr>
          </w:p>
        </w:tc>
      </w:tr>
      <w:tr w:rsidR="002D785D" w14:paraId="1EE747C6" w14:textId="77777777">
        <w:trPr>
          <w:jc w:val="center"/>
        </w:trPr>
        <w:tc>
          <w:tcPr>
            <w:tcW w:w="3216" w:type="dxa"/>
            <w:vAlign w:val="center"/>
          </w:tcPr>
          <w:p w14:paraId="6B041D57" w14:textId="77777777" w:rsidR="002D785D" w:rsidRDefault="00C2399D">
            <w:pPr>
              <w:spacing w:after="0"/>
            </w:pPr>
            <w:r>
              <w:rPr>
                <w:sz w:val="20"/>
              </w:rPr>
              <w:t>Concomitant medicines and supplements reviewed</w:t>
            </w:r>
          </w:p>
        </w:tc>
        <w:tc>
          <w:tcPr>
            <w:tcW w:w="3216" w:type="dxa"/>
            <w:vAlign w:val="center"/>
          </w:tcPr>
          <w:p w14:paraId="17E6906A" w14:textId="77777777" w:rsidR="002D785D" w:rsidRDefault="002D785D">
            <w:pPr>
              <w:spacing w:after="0"/>
            </w:pPr>
          </w:p>
        </w:tc>
        <w:tc>
          <w:tcPr>
            <w:tcW w:w="3216" w:type="dxa"/>
            <w:vAlign w:val="center"/>
          </w:tcPr>
          <w:p w14:paraId="033EE517" w14:textId="77777777" w:rsidR="002D785D" w:rsidRDefault="002D785D">
            <w:pPr>
              <w:spacing w:after="0"/>
            </w:pPr>
          </w:p>
        </w:tc>
      </w:tr>
      <w:tr w:rsidR="002D785D" w14:paraId="3669C8DC" w14:textId="77777777">
        <w:trPr>
          <w:jc w:val="center"/>
        </w:trPr>
        <w:tc>
          <w:tcPr>
            <w:tcW w:w="3216" w:type="dxa"/>
            <w:vAlign w:val="center"/>
          </w:tcPr>
          <w:p w14:paraId="29B9350D" w14:textId="77777777" w:rsidR="002D785D" w:rsidRDefault="00C2399D">
            <w:pPr>
              <w:spacing w:after="0"/>
            </w:pPr>
            <w:r>
              <w:rPr>
                <w:sz w:val="20"/>
              </w:rPr>
              <w:t>Alternative causes considered</w:t>
            </w:r>
          </w:p>
        </w:tc>
        <w:tc>
          <w:tcPr>
            <w:tcW w:w="3216" w:type="dxa"/>
            <w:vAlign w:val="center"/>
          </w:tcPr>
          <w:p w14:paraId="4134EE18" w14:textId="77777777" w:rsidR="002D785D" w:rsidRDefault="002D785D">
            <w:pPr>
              <w:spacing w:after="0"/>
            </w:pPr>
          </w:p>
        </w:tc>
        <w:tc>
          <w:tcPr>
            <w:tcW w:w="3216" w:type="dxa"/>
            <w:vAlign w:val="center"/>
          </w:tcPr>
          <w:p w14:paraId="269ED54E" w14:textId="77777777" w:rsidR="002D785D" w:rsidRDefault="002D785D">
            <w:pPr>
              <w:spacing w:after="0"/>
            </w:pPr>
          </w:p>
        </w:tc>
      </w:tr>
      <w:tr w:rsidR="002D785D" w14:paraId="02CB1A71" w14:textId="77777777">
        <w:trPr>
          <w:jc w:val="center"/>
        </w:trPr>
        <w:tc>
          <w:tcPr>
            <w:tcW w:w="3216" w:type="dxa"/>
            <w:vAlign w:val="center"/>
          </w:tcPr>
          <w:p w14:paraId="134B6A41" w14:textId="77777777" w:rsidR="002D785D" w:rsidRDefault="00C2399D">
            <w:pPr>
              <w:spacing w:after="0"/>
            </w:pPr>
            <w:r>
              <w:rPr>
                <w:sz w:val="20"/>
              </w:rPr>
              <w:t>Outcome documented</w:t>
            </w:r>
          </w:p>
        </w:tc>
        <w:tc>
          <w:tcPr>
            <w:tcW w:w="3216" w:type="dxa"/>
            <w:vAlign w:val="center"/>
          </w:tcPr>
          <w:p w14:paraId="4F37FA48" w14:textId="77777777" w:rsidR="002D785D" w:rsidRDefault="002D785D">
            <w:pPr>
              <w:spacing w:after="0"/>
            </w:pPr>
          </w:p>
        </w:tc>
        <w:tc>
          <w:tcPr>
            <w:tcW w:w="3216" w:type="dxa"/>
            <w:vAlign w:val="center"/>
          </w:tcPr>
          <w:p w14:paraId="31897E9D" w14:textId="77777777" w:rsidR="002D785D" w:rsidRDefault="002D785D">
            <w:pPr>
              <w:spacing w:after="0"/>
            </w:pPr>
          </w:p>
        </w:tc>
      </w:tr>
      <w:tr w:rsidR="002D785D" w14:paraId="27F9FC9E" w14:textId="77777777">
        <w:trPr>
          <w:jc w:val="center"/>
        </w:trPr>
        <w:tc>
          <w:tcPr>
            <w:tcW w:w="3216" w:type="dxa"/>
            <w:vAlign w:val="center"/>
          </w:tcPr>
          <w:p w14:paraId="44C20684" w14:textId="77777777" w:rsidR="002D785D" w:rsidRDefault="00C2399D">
            <w:pPr>
              <w:spacing w:after="0"/>
            </w:pPr>
            <w:r>
              <w:rPr>
                <w:sz w:val="20"/>
              </w:rPr>
              <w:t>Follow-up needed and questions recorded</w:t>
            </w:r>
          </w:p>
        </w:tc>
        <w:tc>
          <w:tcPr>
            <w:tcW w:w="3216" w:type="dxa"/>
            <w:vAlign w:val="center"/>
          </w:tcPr>
          <w:p w14:paraId="6280C8E6" w14:textId="77777777" w:rsidR="002D785D" w:rsidRDefault="002D785D">
            <w:pPr>
              <w:spacing w:after="0"/>
            </w:pPr>
          </w:p>
        </w:tc>
        <w:tc>
          <w:tcPr>
            <w:tcW w:w="3216" w:type="dxa"/>
            <w:vAlign w:val="center"/>
          </w:tcPr>
          <w:p w14:paraId="01A81353" w14:textId="77777777" w:rsidR="002D785D" w:rsidRDefault="002D785D">
            <w:pPr>
              <w:spacing w:after="0"/>
            </w:pPr>
          </w:p>
        </w:tc>
      </w:tr>
      <w:tr w:rsidR="002D785D" w14:paraId="621A5F4A" w14:textId="77777777">
        <w:trPr>
          <w:jc w:val="center"/>
        </w:trPr>
        <w:tc>
          <w:tcPr>
            <w:tcW w:w="3216" w:type="dxa"/>
            <w:vAlign w:val="center"/>
          </w:tcPr>
          <w:p w14:paraId="3C5D0C59" w14:textId="77777777" w:rsidR="002D785D" w:rsidRDefault="00C2399D">
            <w:pPr>
              <w:spacing w:after="0"/>
            </w:pPr>
            <w:r>
              <w:rPr>
                <w:sz w:val="20"/>
              </w:rPr>
              <w:t>Reviewer rationale and conclusion documented</w:t>
            </w:r>
          </w:p>
        </w:tc>
        <w:tc>
          <w:tcPr>
            <w:tcW w:w="3216" w:type="dxa"/>
            <w:vAlign w:val="center"/>
          </w:tcPr>
          <w:p w14:paraId="58AF743B" w14:textId="77777777" w:rsidR="002D785D" w:rsidRDefault="002D785D">
            <w:pPr>
              <w:spacing w:after="0"/>
            </w:pPr>
          </w:p>
        </w:tc>
        <w:tc>
          <w:tcPr>
            <w:tcW w:w="3216" w:type="dxa"/>
            <w:vAlign w:val="center"/>
          </w:tcPr>
          <w:p w14:paraId="5E0ADF03" w14:textId="77777777" w:rsidR="002D785D" w:rsidRDefault="002D785D">
            <w:pPr>
              <w:spacing w:after="0"/>
            </w:pPr>
          </w:p>
        </w:tc>
      </w:tr>
    </w:tbl>
    <w:p w14:paraId="28C6749F" w14:textId="77777777" w:rsidR="002D785D" w:rsidRDefault="002D785D"/>
    <w:p w14:paraId="6074D053" w14:textId="77777777" w:rsidR="002D785D" w:rsidRDefault="00C2399D">
      <w:pPr>
        <w:pStyle w:val="Heading1"/>
      </w:pPr>
      <w:r>
        <w:t>APPENDIX B: SIGNAL REVIEW SUMMARY TEMPLATE</w:t>
      </w:r>
    </w:p>
    <w:tbl>
      <w:tblPr>
        <w:tblStyle w:val="TableGrid"/>
        <w:tblW w:w="0" w:type="auto"/>
        <w:jc w:val="center"/>
        <w:tblLook w:val="04A0" w:firstRow="1" w:lastRow="0" w:firstColumn="1" w:lastColumn="0" w:noHBand="0" w:noVBand="1"/>
      </w:tblPr>
      <w:tblGrid>
        <w:gridCol w:w="4824"/>
        <w:gridCol w:w="4824"/>
      </w:tblGrid>
      <w:tr w:rsidR="002D785D" w14:paraId="3E125029" w14:textId="77777777">
        <w:trPr>
          <w:jc w:val="center"/>
        </w:trPr>
        <w:tc>
          <w:tcPr>
            <w:tcW w:w="4824" w:type="dxa"/>
            <w:shd w:val="clear" w:color="auto" w:fill="D9EAF7"/>
            <w:vAlign w:val="center"/>
          </w:tcPr>
          <w:p w14:paraId="7C68F4D0" w14:textId="77777777" w:rsidR="002D785D" w:rsidRDefault="00C2399D">
            <w:pPr>
              <w:spacing w:after="0"/>
            </w:pPr>
            <w:r>
              <w:rPr>
                <w:b/>
                <w:sz w:val="20"/>
              </w:rPr>
              <w:t>Field</w:t>
            </w:r>
          </w:p>
        </w:tc>
        <w:tc>
          <w:tcPr>
            <w:tcW w:w="4824" w:type="dxa"/>
            <w:shd w:val="clear" w:color="auto" w:fill="D9EAF7"/>
            <w:vAlign w:val="center"/>
          </w:tcPr>
          <w:p w14:paraId="6184C8A5" w14:textId="77777777" w:rsidR="002D785D" w:rsidRDefault="00C2399D">
            <w:pPr>
              <w:spacing w:after="0"/>
            </w:pPr>
            <w:r>
              <w:rPr>
                <w:b/>
                <w:sz w:val="20"/>
              </w:rPr>
              <w:t>Information to record</w:t>
            </w:r>
          </w:p>
        </w:tc>
      </w:tr>
      <w:tr w:rsidR="002D785D" w14:paraId="7229DDA8" w14:textId="77777777">
        <w:trPr>
          <w:jc w:val="center"/>
        </w:trPr>
        <w:tc>
          <w:tcPr>
            <w:tcW w:w="4824" w:type="dxa"/>
            <w:vAlign w:val="center"/>
          </w:tcPr>
          <w:p w14:paraId="5F9A1626" w14:textId="77777777" w:rsidR="002D785D" w:rsidRDefault="00C2399D">
            <w:pPr>
              <w:spacing w:after="0"/>
            </w:pPr>
            <w:r>
              <w:rPr>
                <w:sz w:val="20"/>
              </w:rPr>
              <w:t>Signal topic</w:t>
            </w:r>
          </w:p>
        </w:tc>
        <w:tc>
          <w:tcPr>
            <w:tcW w:w="4824" w:type="dxa"/>
            <w:vAlign w:val="center"/>
          </w:tcPr>
          <w:p w14:paraId="3550A72B" w14:textId="77777777" w:rsidR="002D785D" w:rsidRDefault="00C2399D">
            <w:pPr>
              <w:spacing w:after="0"/>
            </w:pPr>
            <w:r>
              <w:rPr>
                <w:sz w:val="20"/>
              </w:rPr>
              <w:t>Medicine, suspected event, and concise description</w:t>
            </w:r>
          </w:p>
        </w:tc>
      </w:tr>
      <w:tr w:rsidR="002D785D" w14:paraId="412468A9" w14:textId="77777777">
        <w:trPr>
          <w:jc w:val="center"/>
        </w:trPr>
        <w:tc>
          <w:tcPr>
            <w:tcW w:w="4824" w:type="dxa"/>
            <w:vAlign w:val="center"/>
          </w:tcPr>
          <w:p w14:paraId="4B296958" w14:textId="77777777" w:rsidR="002D785D" w:rsidRDefault="00C2399D">
            <w:pPr>
              <w:spacing w:after="0"/>
            </w:pPr>
            <w:r>
              <w:rPr>
                <w:sz w:val="20"/>
              </w:rPr>
              <w:t>Date and reviewer</w:t>
            </w:r>
          </w:p>
        </w:tc>
        <w:tc>
          <w:tcPr>
            <w:tcW w:w="4824" w:type="dxa"/>
            <w:vAlign w:val="center"/>
          </w:tcPr>
          <w:p w14:paraId="0EBB43CB" w14:textId="77777777" w:rsidR="002D785D" w:rsidRDefault="00C2399D">
            <w:pPr>
              <w:spacing w:after="0"/>
            </w:pPr>
            <w:r>
              <w:rPr>
                <w:sz w:val="20"/>
              </w:rPr>
              <w:t>Review date, reviewer role, and version</w:t>
            </w:r>
          </w:p>
        </w:tc>
      </w:tr>
      <w:tr w:rsidR="002D785D" w14:paraId="60465E03" w14:textId="77777777">
        <w:trPr>
          <w:jc w:val="center"/>
        </w:trPr>
        <w:tc>
          <w:tcPr>
            <w:tcW w:w="4824" w:type="dxa"/>
            <w:vAlign w:val="center"/>
          </w:tcPr>
          <w:p w14:paraId="2CCFF1CA" w14:textId="77777777" w:rsidR="002D785D" w:rsidRDefault="00C2399D">
            <w:pPr>
              <w:spacing w:after="0"/>
            </w:pPr>
            <w:r>
              <w:rPr>
                <w:sz w:val="20"/>
              </w:rPr>
              <w:t>Source(s) reviewed</w:t>
            </w:r>
          </w:p>
        </w:tc>
        <w:tc>
          <w:tcPr>
            <w:tcW w:w="4824" w:type="dxa"/>
            <w:vAlign w:val="center"/>
          </w:tcPr>
          <w:p w14:paraId="407B966B" w14:textId="77777777" w:rsidR="002D785D" w:rsidRDefault="00C2399D">
            <w:pPr>
              <w:spacing w:after="0"/>
            </w:pPr>
            <w:r>
              <w:rPr>
                <w:sz w:val="20"/>
              </w:rPr>
              <w:t>Case reports, literature, product information, database outputs</w:t>
            </w:r>
          </w:p>
        </w:tc>
      </w:tr>
      <w:tr w:rsidR="002D785D" w14:paraId="7A6207DA" w14:textId="77777777">
        <w:trPr>
          <w:jc w:val="center"/>
        </w:trPr>
        <w:tc>
          <w:tcPr>
            <w:tcW w:w="4824" w:type="dxa"/>
            <w:vAlign w:val="center"/>
          </w:tcPr>
          <w:p w14:paraId="06917C73" w14:textId="77777777" w:rsidR="002D785D" w:rsidRDefault="00C2399D">
            <w:pPr>
              <w:spacing w:after="0"/>
            </w:pPr>
            <w:r>
              <w:rPr>
                <w:sz w:val="20"/>
              </w:rPr>
              <w:t>Case screening</w:t>
            </w:r>
          </w:p>
        </w:tc>
        <w:tc>
          <w:tcPr>
            <w:tcW w:w="4824" w:type="dxa"/>
            <w:vAlign w:val="center"/>
          </w:tcPr>
          <w:p w14:paraId="165FF5B6" w14:textId="77777777" w:rsidR="002D785D" w:rsidRDefault="00C2399D">
            <w:pPr>
              <w:spacing w:after="0"/>
            </w:pPr>
            <w:r>
              <w:rPr>
                <w:sz w:val="20"/>
              </w:rPr>
              <w:t>Number received, duplicates, excluded records, valid cases</w:t>
            </w:r>
          </w:p>
        </w:tc>
      </w:tr>
      <w:tr w:rsidR="002D785D" w14:paraId="38EC3454" w14:textId="77777777">
        <w:trPr>
          <w:jc w:val="center"/>
        </w:trPr>
        <w:tc>
          <w:tcPr>
            <w:tcW w:w="4824" w:type="dxa"/>
            <w:vAlign w:val="center"/>
          </w:tcPr>
          <w:p w14:paraId="1DD43401" w14:textId="77777777" w:rsidR="002D785D" w:rsidRDefault="00C2399D">
            <w:pPr>
              <w:spacing w:after="0"/>
            </w:pPr>
            <w:r>
              <w:rPr>
                <w:sz w:val="20"/>
              </w:rPr>
              <w:t>Clinical pattern</w:t>
            </w:r>
          </w:p>
        </w:tc>
        <w:tc>
          <w:tcPr>
            <w:tcW w:w="4824" w:type="dxa"/>
            <w:vAlign w:val="center"/>
          </w:tcPr>
          <w:p w14:paraId="70DBBCF0" w14:textId="77777777" w:rsidR="002D785D" w:rsidRDefault="00C2399D">
            <w:pPr>
              <w:spacing w:after="0"/>
            </w:pPr>
            <w:r>
              <w:rPr>
                <w:sz w:val="20"/>
              </w:rPr>
              <w:t>Event description, latency, laboratory data, outcomes</w:t>
            </w:r>
          </w:p>
        </w:tc>
      </w:tr>
      <w:tr w:rsidR="002D785D" w14:paraId="2BF1B3CC" w14:textId="77777777">
        <w:trPr>
          <w:jc w:val="center"/>
        </w:trPr>
        <w:tc>
          <w:tcPr>
            <w:tcW w:w="4824" w:type="dxa"/>
            <w:vAlign w:val="center"/>
          </w:tcPr>
          <w:p w14:paraId="58A05EFE" w14:textId="77777777" w:rsidR="002D785D" w:rsidRDefault="00C2399D">
            <w:pPr>
              <w:spacing w:after="0"/>
            </w:pPr>
            <w:r>
              <w:rPr>
                <w:sz w:val="20"/>
              </w:rPr>
              <w:t>Evidence supporting association</w:t>
            </w:r>
          </w:p>
        </w:tc>
        <w:tc>
          <w:tcPr>
            <w:tcW w:w="4824" w:type="dxa"/>
            <w:vAlign w:val="center"/>
          </w:tcPr>
          <w:p w14:paraId="1B69265E" w14:textId="77777777" w:rsidR="002D785D" w:rsidRDefault="00C2399D">
            <w:pPr>
              <w:spacing w:after="0"/>
            </w:pPr>
            <w:r>
              <w:rPr>
                <w:sz w:val="20"/>
              </w:rPr>
              <w:t>Consistency, chronology, dechallenge, known pharmacology, literature</w:t>
            </w:r>
          </w:p>
        </w:tc>
      </w:tr>
      <w:tr w:rsidR="002D785D" w14:paraId="414FFE0A" w14:textId="77777777">
        <w:trPr>
          <w:jc w:val="center"/>
        </w:trPr>
        <w:tc>
          <w:tcPr>
            <w:tcW w:w="4824" w:type="dxa"/>
            <w:vAlign w:val="center"/>
          </w:tcPr>
          <w:p w14:paraId="728B762B" w14:textId="77777777" w:rsidR="002D785D" w:rsidRDefault="00C2399D">
            <w:pPr>
              <w:spacing w:after="0"/>
            </w:pPr>
            <w:r>
              <w:rPr>
                <w:sz w:val="20"/>
              </w:rPr>
              <w:t>Evidence against / uncertainty</w:t>
            </w:r>
          </w:p>
        </w:tc>
        <w:tc>
          <w:tcPr>
            <w:tcW w:w="4824" w:type="dxa"/>
            <w:vAlign w:val="center"/>
          </w:tcPr>
          <w:p w14:paraId="6B414063" w14:textId="77777777" w:rsidR="002D785D" w:rsidRDefault="00C2399D">
            <w:pPr>
              <w:spacing w:after="0"/>
            </w:pPr>
            <w:r>
              <w:rPr>
                <w:sz w:val="20"/>
              </w:rPr>
              <w:t>Alternative causes, missing data, contradictory evidence</w:t>
            </w:r>
          </w:p>
        </w:tc>
      </w:tr>
      <w:tr w:rsidR="002D785D" w14:paraId="3FC9CB0A" w14:textId="77777777">
        <w:trPr>
          <w:jc w:val="center"/>
        </w:trPr>
        <w:tc>
          <w:tcPr>
            <w:tcW w:w="4824" w:type="dxa"/>
            <w:vAlign w:val="center"/>
          </w:tcPr>
          <w:p w14:paraId="34D1AB03" w14:textId="77777777" w:rsidR="002D785D" w:rsidRDefault="00C2399D">
            <w:pPr>
              <w:spacing w:after="0"/>
            </w:pPr>
            <w:r>
              <w:rPr>
                <w:sz w:val="20"/>
              </w:rPr>
              <w:t>Seriousness and potential impact</w:t>
            </w:r>
          </w:p>
        </w:tc>
        <w:tc>
          <w:tcPr>
            <w:tcW w:w="4824" w:type="dxa"/>
            <w:vAlign w:val="center"/>
          </w:tcPr>
          <w:p w14:paraId="6A9A62B6" w14:textId="77777777" w:rsidR="002D785D" w:rsidRDefault="00C2399D">
            <w:pPr>
              <w:spacing w:after="0"/>
            </w:pPr>
            <w:r>
              <w:rPr>
                <w:sz w:val="20"/>
              </w:rPr>
              <w:t>Serious outcomes, preventability, exposed population considerations</w:t>
            </w:r>
          </w:p>
        </w:tc>
      </w:tr>
      <w:tr w:rsidR="002D785D" w14:paraId="5F4BB39D" w14:textId="77777777">
        <w:trPr>
          <w:jc w:val="center"/>
        </w:trPr>
        <w:tc>
          <w:tcPr>
            <w:tcW w:w="4824" w:type="dxa"/>
            <w:vAlign w:val="center"/>
          </w:tcPr>
          <w:p w14:paraId="3B7F2031" w14:textId="77777777" w:rsidR="002D785D" w:rsidRDefault="00C2399D">
            <w:pPr>
              <w:spacing w:after="0"/>
            </w:pPr>
            <w:r>
              <w:rPr>
                <w:sz w:val="20"/>
              </w:rPr>
              <w:t>Prioritization rationale</w:t>
            </w:r>
          </w:p>
        </w:tc>
        <w:tc>
          <w:tcPr>
            <w:tcW w:w="4824" w:type="dxa"/>
            <w:vAlign w:val="center"/>
          </w:tcPr>
          <w:p w14:paraId="1702BE50" w14:textId="77777777" w:rsidR="002D785D" w:rsidRDefault="00C2399D">
            <w:pPr>
              <w:spacing w:after="0"/>
            </w:pPr>
            <w:r>
              <w:rPr>
                <w:sz w:val="20"/>
              </w:rPr>
              <w:t>Why further evaluation is or is not needed</w:t>
            </w:r>
          </w:p>
        </w:tc>
      </w:tr>
      <w:tr w:rsidR="002D785D" w14:paraId="44616463" w14:textId="77777777">
        <w:trPr>
          <w:jc w:val="center"/>
        </w:trPr>
        <w:tc>
          <w:tcPr>
            <w:tcW w:w="4824" w:type="dxa"/>
            <w:vAlign w:val="center"/>
          </w:tcPr>
          <w:p w14:paraId="763682D8" w14:textId="77777777" w:rsidR="002D785D" w:rsidRDefault="00C2399D">
            <w:pPr>
              <w:spacing w:after="0"/>
            </w:pPr>
            <w:r>
              <w:rPr>
                <w:sz w:val="20"/>
              </w:rPr>
              <w:t>Recommended next steps</w:t>
            </w:r>
          </w:p>
        </w:tc>
        <w:tc>
          <w:tcPr>
            <w:tcW w:w="4824" w:type="dxa"/>
            <w:vAlign w:val="center"/>
          </w:tcPr>
          <w:p w14:paraId="24469F7E" w14:textId="77777777" w:rsidR="002D785D" w:rsidRDefault="00C2399D">
            <w:pPr>
              <w:spacing w:after="0"/>
            </w:pPr>
            <w:r>
              <w:rPr>
                <w:sz w:val="20"/>
              </w:rPr>
              <w:t>Follow-up, additional analyses, label review, monitoring, or communication</w:t>
            </w:r>
          </w:p>
        </w:tc>
      </w:tr>
      <w:tr w:rsidR="002D785D" w14:paraId="0C10B5B4" w14:textId="77777777">
        <w:trPr>
          <w:jc w:val="center"/>
        </w:trPr>
        <w:tc>
          <w:tcPr>
            <w:tcW w:w="4824" w:type="dxa"/>
            <w:vAlign w:val="center"/>
          </w:tcPr>
          <w:p w14:paraId="67550BF8" w14:textId="77777777" w:rsidR="002D785D" w:rsidRDefault="00C2399D">
            <w:pPr>
              <w:spacing w:after="0"/>
            </w:pPr>
            <w:r>
              <w:rPr>
                <w:sz w:val="20"/>
              </w:rPr>
              <w:t>Conclusion</w:t>
            </w:r>
          </w:p>
        </w:tc>
        <w:tc>
          <w:tcPr>
            <w:tcW w:w="4824" w:type="dxa"/>
            <w:vAlign w:val="center"/>
          </w:tcPr>
          <w:p w14:paraId="44B91969" w14:textId="77777777" w:rsidR="002D785D" w:rsidRDefault="00C2399D">
            <w:pPr>
              <w:spacing w:after="0"/>
            </w:pPr>
            <w:r>
              <w:rPr>
                <w:sz w:val="20"/>
              </w:rPr>
              <w:t>State clearly whether this is a potential signal, validated signal, or inconclusive concern; include rationale</w:t>
            </w:r>
          </w:p>
        </w:tc>
      </w:tr>
    </w:tbl>
    <w:p w14:paraId="781764B9" w14:textId="77777777" w:rsidR="002D785D" w:rsidRDefault="002D785D"/>
    <w:p w14:paraId="347FFF19" w14:textId="77777777" w:rsidR="002D785D" w:rsidRDefault="00C2399D">
      <w:r>
        <w:t>Academic-use note: Before submission, replace all bracketed student/institution details, verify the required citation style, check every reference, and ask the project guide to review the scope and simulated results. Do not present simulated data as actual research findings.</w:t>
      </w:r>
    </w:p>
    <w:sectPr w:rsidR="002D785D" w:rsidSect="00034616">
      <w:headerReference w:type="default" r:id="rId8"/>
      <w:footerReference w:type="default" r:id="rId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2A9B5" w14:textId="77777777" w:rsidR="00C2399D" w:rsidRDefault="00C2399D">
      <w:pPr>
        <w:spacing w:after="0" w:line="240" w:lineRule="auto"/>
      </w:pPr>
      <w:r>
        <w:separator/>
      </w:r>
    </w:p>
  </w:endnote>
  <w:endnote w:type="continuationSeparator" w:id="0">
    <w:p w14:paraId="1AE0AA25" w14:textId="77777777" w:rsidR="00C2399D" w:rsidRDefault="00C23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6ADD" w14:textId="77777777" w:rsidR="002D785D" w:rsidRDefault="00C2399D">
    <w:pPr>
      <w:pStyle w:val="Footer"/>
      <w:jc w:val="center"/>
    </w:pPr>
    <w:r>
      <w:rPr>
        <w:sz w:val="18"/>
      </w:rPr>
      <w:t>Academic template — simulated data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AFEC" w14:textId="77777777" w:rsidR="00C2399D" w:rsidRDefault="00C2399D">
      <w:pPr>
        <w:spacing w:after="0" w:line="240" w:lineRule="auto"/>
      </w:pPr>
      <w:r>
        <w:separator/>
      </w:r>
    </w:p>
  </w:footnote>
  <w:footnote w:type="continuationSeparator" w:id="0">
    <w:p w14:paraId="43D39015" w14:textId="77777777" w:rsidR="00C2399D" w:rsidRDefault="00C23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92ED" w14:textId="77777777" w:rsidR="002D785D" w:rsidRDefault="00C2399D">
    <w:pPr>
      <w:pStyle w:val="Header"/>
      <w:jc w:val="center"/>
    </w:pPr>
    <w:r>
      <w:rPr>
        <w:i/>
        <w:sz w:val="18"/>
      </w:rPr>
      <w:t>CAPSTONE PROJECT | SAFETY SIGNAL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969062">
    <w:abstractNumId w:val="8"/>
  </w:num>
  <w:num w:numId="2" w16cid:durableId="1296135141">
    <w:abstractNumId w:val="6"/>
  </w:num>
  <w:num w:numId="3" w16cid:durableId="382102723">
    <w:abstractNumId w:val="5"/>
  </w:num>
  <w:num w:numId="4" w16cid:durableId="800729776">
    <w:abstractNumId w:val="4"/>
  </w:num>
  <w:num w:numId="5" w16cid:durableId="1357384534">
    <w:abstractNumId w:val="7"/>
  </w:num>
  <w:num w:numId="6" w16cid:durableId="477384621">
    <w:abstractNumId w:val="3"/>
  </w:num>
  <w:num w:numId="7" w16cid:durableId="136529021">
    <w:abstractNumId w:val="2"/>
  </w:num>
  <w:num w:numId="8" w16cid:durableId="3824562">
    <w:abstractNumId w:val="1"/>
  </w:num>
  <w:num w:numId="9" w16cid:durableId="189218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85D"/>
    <w:rsid w:val="00326F90"/>
    <w:rsid w:val="00344966"/>
    <w:rsid w:val="00AA1D8D"/>
    <w:rsid w:val="00B47730"/>
    <w:rsid w:val="00C239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0E4B8"/>
  <w14:defaultImageDpi w14:val="300"/>
  <w15:docId w15:val="{336D54EC-1F59-EF46-9905-198B67EB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3480</Words>
  <Characters>19841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Meivel G</cp:lastModifiedBy>
  <cp:revision>2</cp:revision>
  <dcterms:created xsi:type="dcterms:W3CDTF">2026-10-22T03:15:00Z</dcterms:created>
  <dcterms:modified xsi:type="dcterms:W3CDTF">2026-10-22T03:15:00Z</dcterms:modified>
  <cp:category/>
</cp:coreProperties>
</file>