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FECCA">
      <w:pPr>
        <w:spacing w:before="213" w:line="369" w:lineRule="exact"/>
        <w:ind w:left="3734"/>
        <w:outlineLvl w:val="1"/>
        <w:rPr>
          <w:rFonts w:ascii="宋体" w:hAnsi="宋体" w:eastAsia="宋体" w:cs="宋体"/>
          <w:sz w:val="27"/>
          <w:szCs w:val="27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spacing w:val="-1"/>
          <w:position w:val="1"/>
          <w:sz w:val="27"/>
          <w:szCs w:val="27"/>
        </w:rPr>
        <w:t>工程建设项目审批有关事项清单</w:t>
      </w:r>
    </w:p>
    <w:p w14:paraId="3E18F710">
      <w:pPr>
        <w:spacing w:line="93" w:lineRule="auto"/>
        <w:rPr>
          <w:rFonts w:ascii="Arial"/>
          <w:sz w:val="2"/>
        </w:rPr>
      </w:pPr>
    </w:p>
    <w:tbl>
      <w:tblPr>
        <w:tblStyle w:val="5"/>
        <w:tblW w:w="12138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858"/>
        <w:gridCol w:w="832"/>
        <w:gridCol w:w="671"/>
        <w:gridCol w:w="1935"/>
        <w:gridCol w:w="2691"/>
        <w:gridCol w:w="822"/>
        <w:gridCol w:w="1974"/>
        <w:gridCol w:w="1980"/>
      </w:tblGrid>
      <w:tr w14:paraId="123567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375" w:type="dxa"/>
            <w:vAlign w:val="top"/>
          </w:tcPr>
          <w:p w14:paraId="5243A4E9">
            <w:pPr>
              <w:pStyle w:val="4"/>
              <w:spacing w:before="174" w:line="228" w:lineRule="auto"/>
              <w:ind w:left="63"/>
            </w:pPr>
            <w:r>
              <w:rPr>
                <w:b/>
                <w:bCs/>
                <w:spacing w:val="1"/>
              </w:rPr>
              <w:t>序号</w:t>
            </w:r>
          </w:p>
        </w:tc>
        <w:tc>
          <w:tcPr>
            <w:tcW w:w="858" w:type="dxa"/>
            <w:vAlign w:val="top"/>
          </w:tcPr>
          <w:p w14:paraId="3C3BF427">
            <w:pPr>
              <w:pStyle w:val="4"/>
              <w:spacing w:before="174" w:line="227" w:lineRule="auto"/>
              <w:ind w:left="174"/>
            </w:pPr>
            <w:r>
              <w:rPr>
                <w:b/>
                <w:bCs/>
                <w:spacing w:val="2"/>
              </w:rPr>
              <w:t>事项名称</w:t>
            </w:r>
          </w:p>
        </w:tc>
        <w:tc>
          <w:tcPr>
            <w:tcW w:w="832" w:type="dxa"/>
            <w:vAlign w:val="top"/>
          </w:tcPr>
          <w:p w14:paraId="07FAD757">
            <w:pPr>
              <w:pStyle w:val="4"/>
              <w:spacing w:before="174" w:line="226" w:lineRule="auto"/>
              <w:ind w:left="163"/>
            </w:pPr>
            <w:r>
              <w:rPr>
                <w:b/>
                <w:bCs/>
                <w:spacing w:val="2"/>
              </w:rPr>
              <w:t>事项类别</w:t>
            </w:r>
          </w:p>
        </w:tc>
        <w:tc>
          <w:tcPr>
            <w:tcW w:w="671" w:type="dxa"/>
            <w:vAlign w:val="top"/>
          </w:tcPr>
          <w:p w14:paraId="211509D8">
            <w:pPr>
              <w:pStyle w:val="4"/>
              <w:spacing w:before="174" w:line="227" w:lineRule="auto"/>
              <w:ind w:left="91"/>
            </w:pPr>
            <w:r>
              <w:rPr>
                <w:b/>
                <w:bCs/>
                <w:spacing w:val="1"/>
              </w:rPr>
              <w:t>审批阶段</w:t>
            </w:r>
          </w:p>
        </w:tc>
        <w:tc>
          <w:tcPr>
            <w:tcW w:w="1935" w:type="dxa"/>
            <w:vAlign w:val="top"/>
          </w:tcPr>
          <w:p w14:paraId="06B4CF84">
            <w:pPr>
              <w:pStyle w:val="4"/>
              <w:spacing w:before="174" w:line="226" w:lineRule="auto"/>
              <w:ind w:left="717"/>
            </w:pPr>
            <w:r>
              <w:rPr>
                <w:b/>
                <w:bCs/>
                <w:spacing w:val="2"/>
              </w:rPr>
              <w:t>法律依据</w:t>
            </w:r>
          </w:p>
        </w:tc>
        <w:tc>
          <w:tcPr>
            <w:tcW w:w="2691" w:type="dxa"/>
            <w:vAlign w:val="top"/>
          </w:tcPr>
          <w:p w14:paraId="11C4CB3B">
            <w:pPr>
              <w:pStyle w:val="4"/>
              <w:spacing w:before="174" w:line="227" w:lineRule="auto"/>
              <w:ind w:left="1096"/>
            </w:pPr>
            <w:r>
              <w:rPr>
                <w:b/>
                <w:bCs/>
                <w:spacing w:val="2"/>
              </w:rPr>
              <w:t>适用范围</w:t>
            </w:r>
          </w:p>
        </w:tc>
        <w:tc>
          <w:tcPr>
            <w:tcW w:w="822" w:type="dxa"/>
            <w:vAlign w:val="top"/>
          </w:tcPr>
          <w:p w14:paraId="4B8F6CCB">
            <w:pPr>
              <w:pStyle w:val="4"/>
              <w:spacing w:before="97" w:line="227" w:lineRule="auto"/>
              <w:ind w:left="170"/>
            </w:pPr>
            <w:r>
              <w:rPr>
                <w:b/>
                <w:bCs/>
                <w:spacing w:val="1"/>
              </w:rPr>
              <w:t>审批时限</w:t>
            </w:r>
          </w:p>
          <w:p w14:paraId="0C79A428">
            <w:pPr>
              <w:pStyle w:val="4"/>
              <w:spacing w:before="8" w:line="227" w:lineRule="auto"/>
              <w:ind w:left="104"/>
            </w:pPr>
            <w:r>
              <w:rPr>
                <w:b/>
                <w:bCs/>
                <w:spacing w:val="1"/>
              </w:rPr>
              <w:t>（工作日）</w:t>
            </w:r>
          </w:p>
        </w:tc>
        <w:tc>
          <w:tcPr>
            <w:tcW w:w="1974" w:type="dxa"/>
            <w:vAlign w:val="top"/>
          </w:tcPr>
          <w:p w14:paraId="4BDCBA23">
            <w:pPr>
              <w:pStyle w:val="4"/>
              <w:spacing w:before="174" w:line="226" w:lineRule="auto"/>
              <w:ind w:left="743"/>
            </w:pPr>
            <w:r>
              <w:rPr>
                <w:b/>
                <w:bCs/>
                <w:spacing w:val="1"/>
              </w:rPr>
              <w:t>办理环节</w:t>
            </w:r>
          </w:p>
        </w:tc>
        <w:tc>
          <w:tcPr>
            <w:tcW w:w="1980" w:type="dxa"/>
            <w:vAlign w:val="top"/>
          </w:tcPr>
          <w:p w14:paraId="547F391D">
            <w:pPr>
              <w:pStyle w:val="4"/>
              <w:spacing w:before="174" w:line="228" w:lineRule="auto"/>
              <w:ind w:left="871"/>
            </w:pPr>
            <w:r>
              <w:rPr>
                <w:b/>
                <w:bCs/>
              </w:rPr>
              <w:t>备注</w:t>
            </w:r>
          </w:p>
        </w:tc>
      </w:tr>
      <w:tr w14:paraId="614613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8" w:hRule="atLeast"/>
        </w:trPr>
        <w:tc>
          <w:tcPr>
            <w:tcW w:w="375" w:type="dxa"/>
            <w:vAlign w:val="top"/>
          </w:tcPr>
          <w:p w14:paraId="1A610D3B">
            <w:pPr>
              <w:spacing w:line="355" w:lineRule="auto"/>
              <w:rPr>
                <w:rFonts w:ascii="Arial"/>
                <w:sz w:val="21"/>
              </w:rPr>
            </w:pPr>
          </w:p>
          <w:p w14:paraId="6957E829">
            <w:pPr>
              <w:pStyle w:val="4"/>
              <w:spacing w:before="39" w:line="161" w:lineRule="exact"/>
              <w:ind w:left="167"/>
            </w:pPr>
            <w:r>
              <w:rPr>
                <w:position w:val="1"/>
              </w:rPr>
              <w:t>1</w:t>
            </w:r>
          </w:p>
        </w:tc>
        <w:tc>
          <w:tcPr>
            <w:tcW w:w="858" w:type="dxa"/>
            <w:vAlign w:val="top"/>
          </w:tcPr>
          <w:p w14:paraId="57FA8E25">
            <w:pPr>
              <w:spacing w:line="276" w:lineRule="auto"/>
              <w:rPr>
                <w:rFonts w:ascii="Arial"/>
                <w:sz w:val="21"/>
              </w:rPr>
            </w:pPr>
          </w:p>
          <w:p w14:paraId="6A50C29D">
            <w:pPr>
              <w:pStyle w:val="4"/>
              <w:spacing w:before="39" w:line="241" w:lineRule="auto"/>
              <w:ind w:left="117" w:right="57" w:hanging="64"/>
            </w:pPr>
            <w:r>
              <w:rPr>
                <w:spacing w:val="2"/>
              </w:rPr>
              <w:t>政府投资项目</w:t>
            </w:r>
            <w:r>
              <w:rPr>
                <w:spacing w:val="4"/>
              </w:rPr>
              <w:t xml:space="preserve"> </w:t>
            </w:r>
            <w:r>
              <w:rPr>
                <w:spacing w:val="2"/>
              </w:rPr>
              <w:t>建议书审批</w:t>
            </w:r>
          </w:p>
        </w:tc>
        <w:tc>
          <w:tcPr>
            <w:tcW w:w="832" w:type="dxa"/>
            <w:vAlign w:val="top"/>
          </w:tcPr>
          <w:p w14:paraId="6555876C">
            <w:pPr>
              <w:spacing w:line="276" w:lineRule="auto"/>
              <w:rPr>
                <w:rFonts w:ascii="Arial"/>
                <w:sz w:val="21"/>
              </w:rPr>
            </w:pPr>
          </w:p>
          <w:p w14:paraId="738B25CC">
            <w:pPr>
              <w:pStyle w:val="4"/>
              <w:spacing w:before="39" w:line="241" w:lineRule="auto"/>
              <w:ind w:left="103" w:right="44" w:hanging="61"/>
            </w:pPr>
            <w:r>
              <w:rPr>
                <w:spacing w:val="2"/>
              </w:rPr>
              <w:t>行政审批或技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术审查事项</w:t>
            </w:r>
          </w:p>
        </w:tc>
        <w:tc>
          <w:tcPr>
            <w:tcW w:w="671" w:type="dxa"/>
            <w:vAlign w:val="top"/>
          </w:tcPr>
          <w:p w14:paraId="5995A1D5">
            <w:pPr>
              <w:spacing w:line="277" w:lineRule="auto"/>
              <w:rPr>
                <w:rFonts w:ascii="Arial"/>
                <w:sz w:val="21"/>
              </w:rPr>
            </w:pPr>
          </w:p>
          <w:p w14:paraId="0F93D258">
            <w:pPr>
              <w:pStyle w:val="4"/>
              <w:spacing w:before="39" w:line="226" w:lineRule="auto"/>
              <w:ind w:left="24"/>
            </w:pPr>
            <w:r>
              <w:rPr>
                <w:spacing w:val="2"/>
              </w:rPr>
              <w:t>第一阶段办</w:t>
            </w:r>
          </w:p>
          <w:p w14:paraId="37246540">
            <w:pPr>
              <w:pStyle w:val="4"/>
              <w:spacing w:before="8" w:line="237" w:lineRule="auto"/>
              <w:ind w:left="276"/>
            </w:pPr>
            <w:r>
              <w:t>理</w:t>
            </w:r>
          </w:p>
        </w:tc>
        <w:tc>
          <w:tcPr>
            <w:tcW w:w="1935" w:type="dxa"/>
            <w:vAlign w:val="top"/>
          </w:tcPr>
          <w:p w14:paraId="1984D421">
            <w:pPr>
              <w:spacing w:line="276" w:lineRule="auto"/>
              <w:rPr>
                <w:rFonts w:ascii="Arial"/>
                <w:sz w:val="21"/>
              </w:rPr>
            </w:pPr>
          </w:p>
          <w:p w14:paraId="3D13B92B">
            <w:pPr>
              <w:pStyle w:val="4"/>
              <w:spacing w:before="39" w:line="241" w:lineRule="auto"/>
              <w:ind w:left="26" w:right="159"/>
            </w:pPr>
            <w:r>
              <w:rPr>
                <w:spacing w:val="2"/>
              </w:rPr>
              <w:t>《政府投资条例</w:t>
            </w:r>
            <w:r>
              <w:rPr>
                <w:spacing w:val="-31"/>
              </w:rPr>
              <w:t xml:space="preserve"> </w:t>
            </w:r>
            <w:r>
              <w:rPr>
                <w:spacing w:val="2"/>
              </w:rPr>
              <w:t>》（国务院令第</w:t>
            </w:r>
            <w:r>
              <w:t xml:space="preserve"> </w:t>
            </w:r>
            <w:r>
              <w:rPr>
                <w:spacing w:val="3"/>
              </w:rPr>
              <w:t>712号）第九条</w:t>
            </w:r>
          </w:p>
        </w:tc>
        <w:tc>
          <w:tcPr>
            <w:tcW w:w="2691" w:type="dxa"/>
            <w:vAlign w:val="top"/>
          </w:tcPr>
          <w:p w14:paraId="66A2B08C">
            <w:pPr>
              <w:pStyle w:val="4"/>
              <w:spacing w:before="161"/>
              <w:ind w:left="25" w:right="47"/>
            </w:pPr>
            <w:r>
              <w:rPr>
                <w:spacing w:val="2"/>
              </w:rPr>
              <w:t>政府采取直接投资方式</w:t>
            </w:r>
            <w:r>
              <w:rPr>
                <w:spacing w:val="-16"/>
              </w:rPr>
              <w:t xml:space="preserve"> </w:t>
            </w:r>
            <w:r>
              <w:rPr>
                <w:spacing w:val="2"/>
              </w:rPr>
              <w:t>、资本金注入方式投资的</w:t>
            </w:r>
            <w:r>
              <w:t xml:space="preserve"> </w:t>
            </w:r>
            <w:r>
              <w:rPr>
                <w:spacing w:val="3"/>
              </w:rPr>
              <w:t>项目，对于各级政府投资项目审批及概算管理办</w:t>
            </w:r>
            <w:r>
              <w:rPr>
                <w:spacing w:val="9"/>
              </w:rPr>
              <w:t xml:space="preserve"> </w:t>
            </w:r>
            <w:r>
              <w:rPr>
                <w:spacing w:val="3"/>
              </w:rPr>
              <w:t>法中明确的不再审批项目建议书的政府投资项</w:t>
            </w:r>
          </w:p>
          <w:p w14:paraId="13DFA270">
            <w:pPr>
              <w:pStyle w:val="4"/>
              <w:spacing w:line="225" w:lineRule="auto"/>
              <w:ind w:left="49"/>
            </w:pPr>
            <w:r>
              <w:rPr>
                <w:spacing w:val="2"/>
              </w:rPr>
              <w:t>目，无需项目建议书审批环节。</w:t>
            </w:r>
          </w:p>
        </w:tc>
        <w:tc>
          <w:tcPr>
            <w:tcW w:w="822" w:type="dxa"/>
            <w:vAlign w:val="top"/>
          </w:tcPr>
          <w:p w14:paraId="1867CD5C">
            <w:pPr>
              <w:spacing w:line="355" w:lineRule="auto"/>
              <w:rPr>
                <w:rFonts w:ascii="Arial"/>
                <w:sz w:val="21"/>
              </w:rPr>
            </w:pPr>
          </w:p>
          <w:p w14:paraId="0BAF132D">
            <w:pPr>
              <w:pStyle w:val="4"/>
              <w:spacing w:before="39" w:line="160" w:lineRule="exact"/>
              <w:ind w:left="389"/>
            </w:pPr>
            <w:r>
              <w:rPr>
                <w:position w:val="1"/>
              </w:rPr>
              <w:t>3</w:t>
            </w:r>
          </w:p>
        </w:tc>
        <w:tc>
          <w:tcPr>
            <w:tcW w:w="1974" w:type="dxa"/>
            <w:vAlign w:val="top"/>
          </w:tcPr>
          <w:p w14:paraId="6216EC7D">
            <w:pPr>
              <w:pStyle w:val="4"/>
              <w:spacing w:before="161" w:line="226" w:lineRule="auto"/>
              <w:ind w:left="31"/>
            </w:pPr>
            <w:r>
              <w:rPr>
                <w:spacing w:val="4"/>
              </w:rPr>
              <w:t>受理（即办）→初审（1个工作</w:t>
            </w:r>
          </w:p>
          <w:p w14:paraId="3CCBC7E7">
            <w:pPr>
              <w:pStyle w:val="4"/>
              <w:spacing w:before="8" w:line="241" w:lineRule="auto"/>
              <w:ind w:left="30" w:right="62" w:firstLine="19"/>
            </w:pPr>
            <w:r>
              <w:rPr>
                <w:spacing w:val="3"/>
              </w:rPr>
              <w:t>日）→项目评审（特别程序，时限</w:t>
            </w:r>
            <w:r>
              <w:rPr>
                <w:spacing w:val="4"/>
              </w:rPr>
              <w:t xml:space="preserve"> </w:t>
            </w:r>
            <w:r>
              <w:rPr>
                <w:spacing w:val="2"/>
              </w:rPr>
              <w:t>为30个工作日）</w:t>
            </w:r>
            <w:r>
              <w:rPr>
                <w:spacing w:val="-24"/>
              </w:rPr>
              <w:t xml:space="preserve"> </w:t>
            </w:r>
            <w:r>
              <w:rPr>
                <w:spacing w:val="2"/>
              </w:rPr>
              <w:t>→复审（1个工作</w:t>
            </w:r>
            <w:r>
              <w:t xml:space="preserve">  </w:t>
            </w:r>
            <w:r>
              <w:rPr>
                <w:spacing w:val="3"/>
              </w:rPr>
              <w:t>日）→决定（1个工作日）。</w:t>
            </w:r>
          </w:p>
        </w:tc>
        <w:tc>
          <w:tcPr>
            <w:tcW w:w="1980" w:type="dxa"/>
            <w:vAlign w:val="top"/>
          </w:tcPr>
          <w:p w14:paraId="562AC5D6">
            <w:pPr>
              <w:rPr>
                <w:rFonts w:ascii="Arial"/>
                <w:sz w:val="21"/>
              </w:rPr>
            </w:pPr>
          </w:p>
        </w:tc>
      </w:tr>
      <w:tr w14:paraId="521077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0" w:hRule="atLeast"/>
        </w:trPr>
        <w:tc>
          <w:tcPr>
            <w:tcW w:w="375" w:type="dxa"/>
            <w:vAlign w:val="top"/>
          </w:tcPr>
          <w:p w14:paraId="3E8446EA">
            <w:pPr>
              <w:spacing w:line="267" w:lineRule="auto"/>
              <w:rPr>
                <w:rFonts w:ascii="Arial"/>
                <w:sz w:val="21"/>
              </w:rPr>
            </w:pPr>
          </w:p>
          <w:p w14:paraId="5AB1ED25">
            <w:pPr>
              <w:spacing w:line="268" w:lineRule="auto"/>
              <w:rPr>
                <w:rFonts w:ascii="Arial"/>
                <w:sz w:val="21"/>
              </w:rPr>
            </w:pPr>
          </w:p>
          <w:p w14:paraId="422C07F5">
            <w:pPr>
              <w:pStyle w:val="4"/>
              <w:spacing w:before="39" w:line="161" w:lineRule="exact"/>
              <w:ind w:left="159"/>
            </w:pPr>
            <w:r>
              <w:rPr>
                <w:position w:val="1"/>
              </w:rPr>
              <w:t>2</w:t>
            </w:r>
          </w:p>
        </w:tc>
        <w:tc>
          <w:tcPr>
            <w:tcW w:w="858" w:type="dxa"/>
            <w:vAlign w:val="top"/>
          </w:tcPr>
          <w:p w14:paraId="0E861358">
            <w:pPr>
              <w:spacing w:line="380" w:lineRule="auto"/>
              <w:rPr>
                <w:rFonts w:ascii="Arial"/>
                <w:sz w:val="21"/>
              </w:rPr>
            </w:pPr>
          </w:p>
          <w:p w14:paraId="72BC648C">
            <w:pPr>
              <w:pStyle w:val="4"/>
              <w:spacing w:before="39" w:line="226" w:lineRule="auto"/>
              <w:ind w:left="53"/>
            </w:pPr>
            <w:r>
              <w:rPr>
                <w:spacing w:val="2"/>
              </w:rPr>
              <w:t>政府投资项目</w:t>
            </w:r>
          </w:p>
          <w:p w14:paraId="6B1A7824">
            <w:pPr>
              <w:pStyle w:val="4"/>
              <w:spacing w:before="8" w:line="226" w:lineRule="auto"/>
              <w:ind w:left="55"/>
            </w:pPr>
            <w:r>
              <w:rPr>
                <w:spacing w:val="2"/>
              </w:rPr>
              <w:t>可行性研究报</w:t>
            </w:r>
          </w:p>
          <w:p w14:paraId="67D9ED37">
            <w:pPr>
              <w:pStyle w:val="4"/>
              <w:spacing w:before="9" w:line="225" w:lineRule="auto"/>
              <w:ind w:left="244"/>
            </w:pPr>
            <w:r>
              <w:rPr>
                <w:spacing w:val="1"/>
              </w:rPr>
              <w:t>告审批</w:t>
            </w:r>
          </w:p>
        </w:tc>
        <w:tc>
          <w:tcPr>
            <w:tcW w:w="832" w:type="dxa"/>
            <w:vAlign w:val="top"/>
          </w:tcPr>
          <w:p w14:paraId="102F08F4">
            <w:pPr>
              <w:spacing w:line="458" w:lineRule="auto"/>
              <w:rPr>
                <w:rFonts w:ascii="Arial"/>
                <w:sz w:val="21"/>
              </w:rPr>
            </w:pPr>
          </w:p>
          <w:p w14:paraId="6B9A3BAF">
            <w:pPr>
              <w:pStyle w:val="4"/>
              <w:spacing w:before="39" w:line="242" w:lineRule="auto"/>
              <w:ind w:left="103" w:right="44" w:hanging="61"/>
            </w:pPr>
            <w:r>
              <w:rPr>
                <w:spacing w:val="2"/>
              </w:rPr>
              <w:t>行政审批或技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术审查事项</w:t>
            </w:r>
          </w:p>
        </w:tc>
        <w:tc>
          <w:tcPr>
            <w:tcW w:w="671" w:type="dxa"/>
            <w:vAlign w:val="top"/>
          </w:tcPr>
          <w:p w14:paraId="58C343D6">
            <w:pPr>
              <w:spacing w:line="459" w:lineRule="auto"/>
              <w:rPr>
                <w:rFonts w:ascii="Arial"/>
                <w:sz w:val="21"/>
              </w:rPr>
            </w:pPr>
          </w:p>
          <w:p w14:paraId="6ADA59B2">
            <w:pPr>
              <w:pStyle w:val="4"/>
              <w:spacing w:before="39" w:line="226" w:lineRule="auto"/>
              <w:ind w:left="24"/>
            </w:pPr>
            <w:r>
              <w:rPr>
                <w:spacing w:val="2"/>
              </w:rPr>
              <w:t>第一阶段办</w:t>
            </w:r>
          </w:p>
          <w:p w14:paraId="371C7219">
            <w:pPr>
              <w:pStyle w:val="4"/>
              <w:spacing w:before="8" w:line="237" w:lineRule="auto"/>
              <w:ind w:left="276"/>
            </w:pPr>
            <w:r>
              <w:t>理</w:t>
            </w:r>
          </w:p>
        </w:tc>
        <w:tc>
          <w:tcPr>
            <w:tcW w:w="1935" w:type="dxa"/>
            <w:vAlign w:val="top"/>
          </w:tcPr>
          <w:p w14:paraId="7904FB40">
            <w:pPr>
              <w:spacing w:line="458" w:lineRule="auto"/>
              <w:rPr>
                <w:rFonts w:ascii="Arial"/>
                <w:sz w:val="21"/>
              </w:rPr>
            </w:pPr>
          </w:p>
          <w:p w14:paraId="3887C27E">
            <w:pPr>
              <w:pStyle w:val="4"/>
              <w:spacing w:before="39" w:line="242" w:lineRule="auto"/>
              <w:ind w:left="26" w:right="159"/>
            </w:pPr>
            <w:r>
              <w:rPr>
                <w:spacing w:val="2"/>
              </w:rPr>
              <w:t>《政府投资条例</w:t>
            </w:r>
            <w:r>
              <w:rPr>
                <w:spacing w:val="-31"/>
              </w:rPr>
              <w:t xml:space="preserve"> </w:t>
            </w:r>
            <w:r>
              <w:rPr>
                <w:spacing w:val="2"/>
              </w:rPr>
              <w:t>》（国务院令第</w:t>
            </w:r>
            <w:r>
              <w:t xml:space="preserve"> </w:t>
            </w:r>
            <w:r>
              <w:rPr>
                <w:spacing w:val="3"/>
              </w:rPr>
              <w:t>712号）第九条</w:t>
            </w:r>
          </w:p>
        </w:tc>
        <w:tc>
          <w:tcPr>
            <w:tcW w:w="2691" w:type="dxa"/>
            <w:vAlign w:val="top"/>
          </w:tcPr>
          <w:p w14:paraId="78A69F8A">
            <w:pPr>
              <w:spacing w:line="459" w:lineRule="auto"/>
              <w:rPr>
                <w:rFonts w:ascii="Arial"/>
                <w:sz w:val="21"/>
              </w:rPr>
            </w:pPr>
          </w:p>
          <w:p w14:paraId="7608846F">
            <w:pPr>
              <w:pStyle w:val="4"/>
              <w:spacing w:before="39" w:line="242" w:lineRule="auto"/>
              <w:ind w:left="27" w:right="47" w:hanging="2"/>
            </w:pPr>
            <w:r>
              <w:rPr>
                <w:spacing w:val="2"/>
              </w:rPr>
              <w:t>政府采取直接投资方式</w:t>
            </w:r>
            <w:r>
              <w:rPr>
                <w:spacing w:val="-16"/>
              </w:rPr>
              <w:t xml:space="preserve"> </w:t>
            </w:r>
            <w:r>
              <w:rPr>
                <w:spacing w:val="2"/>
              </w:rPr>
              <w:t>、资本金注入方式投资的</w:t>
            </w:r>
            <w:r>
              <w:t xml:space="preserve"> 项目。</w:t>
            </w:r>
          </w:p>
        </w:tc>
        <w:tc>
          <w:tcPr>
            <w:tcW w:w="822" w:type="dxa"/>
            <w:vAlign w:val="top"/>
          </w:tcPr>
          <w:p w14:paraId="3C89DCD5">
            <w:pPr>
              <w:spacing w:line="267" w:lineRule="auto"/>
              <w:rPr>
                <w:rFonts w:ascii="Arial"/>
                <w:sz w:val="21"/>
              </w:rPr>
            </w:pPr>
          </w:p>
          <w:p w14:paraId="74DF0EAD">
            <w:pPr>
              <w:spacing w:line="268" w:lineRule="auto"/>
              <w:rPr>
                <w:rFonts w:ascii="Arial"/>
                <w:sz w:val="21"/>
              </w:rPr>
            </w:pPr>
          </w:p>
          <w:p w14:paraId="28A28038">
            <w:pPr>
              <w:pStyle w:val="4"/>
              <w:spacing w:before="39" w:line="160" w:lineRule="exact"/>
              <w:ind w:left="365"/>
            </w:pPr>
            <w:r>
              <w:rPr>
                <w:spacing w:val="-5"/>
                <w:position w:val="1"/>
              </w:rPr>
              <w:t>10</w:t>
            </w:r>
          </w:p>
        </w:tc>
        <w:tc>
          <w:tcPr>
            <w:tcW w:w="1974" w:type="dxa"/>
            <w:vAlign w:val="top"/>
          </w:tcPr>
          <w:p w14:paraId="5EF94C5A">
            <w:pPr>
              <w:pStyle w:val="4"/>
              <w:spacing w:before="35" w:line="239" w:lineRule="auto"/>
              <w:ind w:left="28" w:right="60" w:firstLine="2"/>
            </w:pPr>
            <w:r>
              <w:rPr>
                <w:spacing w:val="3"/>
              </w:rPr>
              <w:t>受理（1个工作日）</w:t>
            </w:r>
            <w:r>
              <w:rPr>
                <w:spacing w:val="-37"/>
              </w:rPr>
              <w:t xml:space="preserve"> </w:t>
            </w:r>
            <w:r>
              <w:rPr>
                <w:spacing w:val="3"/>
              </w:rPr>
              <w:t>→初审（5个工</w:t>
            </w:r>
            <w:r>
              <w:t xml:space="preserve"> </w:t>
            </w:r>
            <w:r>
              <w:rPr>
                <w:spacing w:val="4"/>
              </w:rPr>
              <w:t>作日）→项目评审（特别程序，时</w:t>
            </w:r>
            <w:r>
              <w:rPr>
                <w:spacing w:val="13"/>
              </w:rPr>
              <w:t xml:space="preserve"> </w:t>
            </w:r>
            <w:r>
              <w:rPr>
                <w:spacing w:val="2"/>
              </w:rPr>
              <w:t>限为30个工作日）</w:t>
            </w:r>
            <w:r>
              <w:rPr>
                <w:spacing w:val="-27"/>
              </w:rPr>
              <w:t xml:space="preserve"> </w:t>
            </w:r>
            <w:r>
              <w:rPr>
                <w:spacing w:val="2"/>
              </w:rPr>
              <w:t>需要经过各级人</w:t>
            </w:r>
            <w:r>
              <w:t xml:space="preserve"> </w:t>
            </w:r>
            <w:r>
              <w:rPr>
                <w:spacing w:val="4"/>
              </w:rPr>
              <w:t>民政府审议决策（特别程序，时限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为不限时）需从严控制审批节奏的</w:t>
            </w:r>
            <w:r>
              <w:rPr>
                <w:spacing w:val="10"/>
              </w:rPr>
              <w:t xml:space="preserve"> </w:t>
            </w:r>
            <w:r>
              <w:rPr>
                <w:spacing w:val="4"/>
              </w:rPr>
              <w:t>政府投资项目审批（特别程序，时</w:t>
            </w:r>
            <w:r>
              <w:rPr>
                <w:spacing w:val="13"/>
              </w:rPr>
              <w:t xml:space="preserve"> </w:t>
            </w:r>
            <w:r>
              <w:rPr>
                <w:spacing w:val="2"/>
              </w:rPr>
              <w:t>限为不限时）</w:t>
            </w:r>
            <w:r>
              <w:rPr>
                <w:spacing w:val="-25"/>
              </w:rPr>
              <w:t xml:space="preserve"> </w:t>
            </w:r>
            <w:r>
              <w:rPr>
                <w:spacing w:val="2"/>
              </w:rPr>
              <w:t>→复审（3个工作</w:t>
            </w:r>
          </w:p>
          <w:p w14:paraId="7ED84237">
            <w:pPr>
              <w:pStyle w:val="4"/>
              <w:spacing w:line="211" w:lineRule="auto"/>
              <w:ind w:left="50"/>
            </w:pPr>
            <w:r>
              <w:rPr>
                <w:spacing w:val="1"/>
              </w:rPr>
              <w:t>日）→决定（1个工作日）。</w:t>
            </w:r>
          </w:p>
        </w:tc>
        <w:tc>
          <w:tcPr>
            <w:tcW w:w="1980" w:type="dxa"/>
            <w:vAlign w:val="top"/>
          </w:tcPr>
          <w:p w14:paraId="72A94BB8">
            <w:pPr>
              <w:spacing w:line="305" w:lineRule="auto"/>
              <w:rPr>
                <w:rFonts w:ascii="Arial"/>
                <w:sz w:val="21"/>
              </w:rPr>
            </w:pPr>
          </w:p>
          <w:p w14:paraId="20CEC420">
            <w:pPr>
              <w:pStyle w:val="4"/>
              <w:spacing w:before="39"/>
              <w:ind w:left="29" w:right="69"/>
              <w:jc w:val="both"/>
            </w:pPr>
            <w:r>
              <w:rPr>
                <w:spacing w:val="2"/>
              </w:rPr>
              <w:t>含工程建设项目招标方式</w:t>
            </w:r>
            <w:r>
              <w:rPr>
                <w:spacing w:val="-21"/>
              </w:rPr>
              <w:t xml:space="preserve"> </w:t>
            </w:r>
            <w:r>
              <w:rPr>
                <w:spacing w:val="2"/>
              </w:rPr>
              <w:t>、招标组</w:t>
            </w:r>
            <w:r>
              <w:t xml:space="preserve"> </w:t>
            </w:r>
            <w:r>
              <w:rPr>
                <w:spacing w:val="2"/>
              </w:rPr>
              <w:t>织形式和招标范围核准</w:t>
            </w:r>
            <w:r>
              <w:rPr>
                <w:spacing w:val="-24"/>
              </w:rPr>
              <w:t xml:space="preserve"> </w:t>
            </w:r>
            <w:r>
              <w:rPr>
                <w:spacing w:val="2"/>
              </w:rPr>
              <w:t>。城乡污水</w:t>
            </w:r>
            <w:r>
              <w:t xml:space="preserve"> </w:t>
            </w:r>
            <w:r>
              <w:rPr>
                <w:spacing w:val="3"/>
              </w:rPr>
              <w:t>处理设施建设项目可对该事项申报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材料实行告知承诺制。</w:t>
            </w:r>
          </w:p>
        </w:tc>
      </w:tr>
      <w:tr w14:paraId="3E60A3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atLeast"/>
        </w:trPr>
        <w:tc>
          <w:tcPr>
            <w:tcW w:w="375" w:type="dxa"/>
            <w:vAlign w:val="top"/>
          </w:tcPr>
          <w:p w14:paraId="26E29C4F">
            <w:pPr>
              <w:spacing w:line="300" w:lineRule="auto"/>
              <w:rPr>
                <w:rFonts w:ascii="Arial"/>
                <w:sz w:val="21"/>
              </w:rPr>
            </w:pPr>
          </w:p>
          <w:p w14:paraId="50104D9F">
            <w:pPr>
              <w:pStyle w:val="4"/>
              <w:spacing w:before="39" w:line="160" w:lineRule="exact"/>
              <w:ind w:left="160"/>
            </w:pPr>
            <w:r>
              <w:rPr>
                <w:position w:val="1"/>
              </w:rPr>
              <w:t>3</w:t>
            </w:r>
          </w:p>
        </w:tc>
        <w:tc>
          <w:tcPr>
            <w:tcW w:w="858" w:type="dxa"/>
            <w:vAlign w:val="top"/>
          </w:tcPr>
          <w:p w14:paraId="374DAF1E">
            <w:pPr>
              <w:pStyle w:val="4"/>
              <w:spacing w:before="263" w:line="226" w:lineRule="auto"/>
              <w:ind w:left="64"/>
            </w:pPr>
            <w:r>
              <w:t>固定资产投资</w:t>
            </w:r>
          </w:p>
          <w:p w14:paraId="0C74207A">
            <w:pPr>
              <w:pStyle w:val="4"/>
              <w:spacing w:before="8" w:line="227" w:lineRule="auto"/>
              <w:ind w:left="180"/>
            </w:pPr>
            <w:r>
              <w:rPr>
                <w:spacing w:val="1"/>
              </w:rPr>
              <w:t>项目核准</w:t>
            </w:r>
          </w:p>
        </w:tc>
        <w:tc>
          <w:tcPr>
            <w:tcW w:w="832" w:type="dxa"/>
            <w:vAlign w:val="top"/>
          </w:tcPr>
          <w:p w14:paraId="7E59FF32">
            <w:pPr>
              <w:pStyle w:val="4"/>
              <w:spacing w:before="262" w:line="241" w:lineRule="auto"/>
              <w:ind w:left="103" w:right="44" w:hanging="61"/>
            </w:pPr>
            <w:r>
              <w:rPr>
                <w:spacing w:val="2"/>
              </w:rPr>
              <w:t>行政审批或技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术审查事项</w:t>
            </w:r>
          </w:p>
        </w:tc>
        <w:tc>
          <w:tcPr>
            <w:tcW w:w="671" w:type="dxa"/>
            <w:vAlign w:val="top"/>
          </w:tcPr>
          <w:p w14:paraId="4AA334FB">
            <w:pPr>
              <w:pStyle w:val="4"/>
              <w:spacing w:before="263" w:line="226" w:lineRule="auto"/>
              <w:ind w:left="24"/>
            </w:pPr>
            <w:r>
              <w:rPr>
                <w:spacing w:val="2"/>
              </w:rPr>
              <w:t>第一阶段办</w:t>
            </w:r>
          </w:p>
          <w:p w14:paraId="0ECD8906">
            <w:pPr>
              <w:pStyle w:val="4"/>
              <w:spacing w:before="8" w:line="237" w:lineRule="auto"/>
              <w:ind w:left="276"/>
            </w:pPr>
            <w:r>
              <w:t>理</w:t>
            </w:r>
          </w:p>
        </w:tc>
        <w:tc>
          <w:tcPr>
            <w:tcW w:w="1935" w:type="dxa"/>
            <w:vAlign w:val="top"/>
          </w:tcPr>
          <w:p w14:paraId="2A894749">
            <w:pPr>
              <w:pStyle w:val="4"/>
              <w:spacing w:before="262" w:line="241" w:lineRule="auto"/>
              <w:ind w:left="23" w:right="53" w:firstLine="2"/>
            </w:pPr>
            <w:r>
              <w:rPr>
                <w:spacing w:val="3"/>
              </w:rPr>
              <w:t>《企业投资项目核准和备案管理条</w:t>
            </w:r>
            <w:r>
              <w:t xml:space="preserve"> </w:t>
            </w:r>
            <w:r>
              <w:rPr>
                <w:spacing w:val="4"/>
              </w:rPr>
              <w:t>例》（国务院令第673号）第三条</w:t>
            </w:r>
          </w:p>
        </w:tc>
        <w:tc>
          <w:tcPr>
            <w:tcW w:w="2691" w:type="dxa"/>
            <w:vAlign w:val="top"/>
          </w:tcPr>
          <w:p w14:paraId="38F194DC">
            <w:pPr>
              <w:pStyle w:val="4"/>
              <w:spacing w:before="185" w:line="239" w:lineRule="auto"/>
              <w:ind w:left="30" w:right="27" w:hanging="3"/>
              <w:jc w:val="both"/>
            </w:pPr>
            <w:r>
              <w:rPr>
                <w:spacing w:val="3"/>
              </w:rPr>
              <w:t>企业投资《政府核准的投资项目目录</w:t>
            </w:r>
            <w:r>
              <w:rPr>
                <w:spacing w:val="-26"/>
              </w:rPr>
              <w:t xml:space="preserve"> </w:t>
            </w:r>
            <w:r>
              <w:rPr>
                <w:spacing w:val="3"/>
              </w:rPr>
              <w:t>》内的固定</w:t>
            </w:r>
            <w:r>
              <w:t xml:space="preserve"> </w:t>
            </w:r>
            <w:r>
              <w:rPr>
                <w:spacing w:val="3"/>
              </w:rPr>
              <w:t>资产投资项目（含非企业组织利用自有资金</w:t>
            </w:r>
            <w:r>
              <w:rPr>
                <w:spacing w:val="-22"/>
              </w:rPr>
              <w:t xml:space="preserve"> </w:t>
            </w:r>
            <w:r>
              <w:rPr>
                <w:spacing w:val="3"/>
              </w:rPr>
              <w:t>、不</w:t>
            </w:r>
            <w:r>
              <w:t xml:space="preserve"> </w:t>
            </w:r>
            <w:r>
              <w:rPr>
                <w:spacing w:val="1"/>
              </w:rPr>
              <w:t>申请政府投资建设的固定资产投资项目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）。</w:t>
            </w:r>
          </w:p>
        </w:tc>
        <w:tc>
          <w:tcPr>
            <w:tcW w:w="822" w:type="dxa"/>
            <w:vAlign w:val="top"/>
          </w:tcPr>
          <w:p w14:paraId="1EE5640B">
            <w:pPr>
              <w:spacing w:line="300" w:lineRule="auto"/>
              <w:rPr>
                <w:rFonts w:ascii="Arial"/>
                <w:sz w:val="21"/>
              </w:rPr>
            </w:pPr>
          </w:p>
          <w:p w14:paraId="3E3BCA9C">
            <w:pPr>
              <w:pStyle w:val="4"/>
              <w:spacing w:before="39" w:line="160" w:lineRule="exact"/>
              <w:ind w:left="365"/>
            </w:pPr>
            <w:r>
              <w:rPr>
                <w:spacing w:val="-5"/>
                <w:position w:val="1"/>
              </w:rPr>
              <w:t>10</w:t>
            </w:r>
          </w:p>
        </w:tc>
        <w:tc>
          <w:tcPr>
            <w:tcW w:w="1974" w:type="dxa"/>
            <w:vAlign w:val="top"/>
          </w:tcPr>
          <w:p w14:paraId="64AD45C7">
            <w:pPr>
              <w:pStyle w:val="4"/>
              <w:spacing w:before="105" w:line="241" w:lineRule="auto"/>
              <w:ind w:left="29" w:right="60" w:firstLine="1"/>
            </w:pPr>
            <w:r>
              <w:rPr>
                <w:spacing w:val="3"/>
              </w:rPr>
              <w:t>受理（1个工作日）</w:t>
            </w:r>
            <w:r>
              <w:rPr>
                <w:spacing w:val="-37"/>
              </w:rPr>
              <w:t xml:space="preserve"> </w:t>
            </w:r>
            <w:r>
              <w:rPr>
                <w:spacing w:val="3"/>
              </w:rPr>
              <w:t>→初审（5个工</w:t>
            </w:r>
            <w:r>
              <w:t xml:space="preserve"> </w:t>
            </w:r>
            <w:r>
              <w:rPr>
                <w:spacing w:val="4"/>
              </w:rPr>
              <w:t>作日）→机构评估（特别程序，时</w:t>
            </w:r>
            <w:r>
              <w:rPr>
                <w:spacing w:val="12"/>
              </w:rPr>
              <w:t xml:space="preserve"> </w:t>
            </w:r>
            <w:r>
              <w:rPr>
                <w:spacing w:val="2"/>
              </w:rPr>
              <w:t>限为30个工作日）</w:t>
            </w:r>
            <w:r>
              <w:rPr>
                <w:spacing w:val="-22"/>
              </w:rPr>
              <w:t xml:space="preserve"> </w:t>
            </w:r>
            <w:r>
              <w:rPr>
                <w:spacing w:val="2"/>
              </w:rPr>
              <w:t>→复审（3个工</w:t>
            </w:r>
            <w:r>
              <w:t xml:space="preserve">  </w:t>
            </w:r>
            <w:r>
              <w:rPr>
                <w:spacing w:val="3"/>
              </w:rPr>
              <w:t>作日）→办结（1个工作日）。</w:t>
            </w:r>
          </w:p>
        </w:tc>
        <w:tc>
          <w:tcPr>
            <w:tcW w:w="1980" w:type="dxa"/>
            <w:vAlign w:val="top"/>
          </w:tcPr>
          <w:p w14:paraId="1254E5C6">
            <w:pPr>
              <w:rPr>
                <w:rFonts w:ascii="Arial"/>
                <w:sz w:val="21"/>
              </w:rPr>
            </w:pPr>
          </w:p>
        </w:tc>
      </w:tr>
      <w:tr w14:paraId="54D21C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375" w:type="dxa"/>
            <w:vAlign w:val="top"/>
          </w:tcPr>
          <w:p w14:paraId="6D24C91D">
            <w:pPr>
              <w:spacing w:line="306" w:lineRule="auto"/>
              <w:rPr>
                <w:rFonts w:ascii="Arial"/>
                <w:sz w:val="21"/>
              </w:rPr>
            </w:pPr>
          </w:p>
          <w:p w14:paraId="099970F2">
            <w:pPr>
              <w:pStyle w:val="4"/>
              <w:spacing w:before="39" w:line="161" w:lineRule="exact"/>
              <w:ind w:left="157"/>
            </w:pPr>
            <w:r>
              <w:rPr>
                <w:position w:val="1"/>
              </w:rPr>
              <w:t>4</w:t>
            </w:r>
          </w:p>
        </w:tc>
        <w:tc>
          <w:tcPr>
            <w:tcW w:w="858" w:type="dxa"/>
            <w:vAlign w:val="top"/>
          </w:tcPr>
          <w:p w14:paraId="431109DC">
            <w:pPr>
              <w:pStyle w:val="4"/>
              <w:spacing w:before="270" w:line="226" w:lineRule="auto"/>
              <w:ind w:left="64"/>
            </w:pPr>
            <w:r>
              <w:t>固定资产投资</w:t>
            </w:r>
          </w:p>
          <w:p w14:paraId="3A3A3D3A">
            <w:pPr>
              <w:pStyle w:val="4"/>
              <w:spacing w:before="6" w:line="227" w:lineRule="auto"/>
              <w:ind w:left="180"/>
            </w:pPr>
            <w:r>
              <w:rPr>
                <w:spacing w:val="1"/>
              </w:rPr>
              <w:t>项目备案</w:t>
            </w:r>
          </w:p>
        </w:tc>
        <w:tc>
          <w:tcPr>
            <w:tcW w:w="832" w:type="dxa"/>
            <w:vAlign w:val="top"/>
          </w:tcPr>
          <w:p w14:paraId="4BE9DDAC">
            <w:pPr>
              <w:pStyle w:val="4"/>
              <w:spacing w:before="270" w:line="238" w:lineRule="auto"/>
              <w:ind w:left="103" w:right="44" w:hanging="61"/>
            </w:pPr>
            <w:r>
              <w:rPr>
                <w:spacing w:val="2"/>
              </w:rPr>
              <w:t>行政审批或技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术审查事项</w:t>
            </w:r>
          </w:p>
        </w:tc>
        <w:tc>
          <w:tcPr>
            <w:tcW w:w="671" w:type="dxa"/>
            <w:vAlign w:val="top"/>
          </w:tcPr>
          <w:p w14:paraId="65050949">
            <w:pPr>
              <w:pStyle w:val="4"/>
              <w:spacing w:before="270" w:line="226" w:lineRule="auto"/>
              <w:ind w:left="24"/>
            </w:pPr>
            <w:r>
              <w:rPr>
                <w:spacing w:val="2"/>
              </w:rPr>
              <w:t>第一阶段办</w:t>
            </w:r>
          </w:p>
          <w:p w14:paraId="7636B197">
            <w:pPr>
              <w:pStyle w:val="4"/>
              <w:spacing w:before="6" w:line="237" w:lineRule="auto"/>
              <w:ind w:left="276"/>
            </w:pPr>
            <w:r>
              <w:t>理</w:t>
            </w:r>
          </w:p>
        </w:tc>
        <w:tc>
          <w:tcPr>
            <w:tcW w:w="1935" w:type="dxa"/>
            <w:vAlign w:val="top"/>
          </w:tcPr>
          <w:p w14:paraId="6F4A334B">
            <w:pPr>
              <w:pStyle w:val="4"/>
              <w:spacing w:before="270" w:line="238" w:lineRule="auto"/>
              <w:ind w:left="23" w:right="53" w:firstLine="2"/>
            </w:pPr>
            <w:r>
              <w:rPr>
                <w:spacing w:val="3"/>
              </w:rPr>
              <w:t>《企业投资项目核准和备案管理条</w:t>
            </w:r>
            <w:r>
              <w:t xml:space="preserve"> </w:t>
            </w:r>
            <w:r>
              <w:rPr>
                <w:spacing w:val="4"/>
              </w:rPr>
              <w:t>例》（国务院令第673号）第三条</w:t>
            </w:r>
          </w:p>
        </w:tc>
        <w:tc>
          <w:tcPr>
            <w:tcW w:w="2691" w:type="dxa"/>
            <w:vAlign w:val="top"/>
          </w:tcPr>
          <w:p w14:paraId="7295FA62">
            <w:pPr>
              <w:pStyle w:val="4"/>
              <w:spacing w:before="191" w:line="241" w:lineRule="auto"/>
              <w:ind w:left="30" w:right="27" w:hanging="3"/>
              <w:jc w:val="both"/>
            </w:pPr>
            <w:r>
              <w:rPr>
                <w:spacing w:val="3"/>
              </w:rPr>
              <w:t>企业投资《政府核准的投资项目目录</w:t>
            </w:r>
            <w:r>
              <w:rPr>
                <w:spacing w:val="-26"/>
              </w:rPr>
              <w:t xml:space="preserve"> </w:t>
            </w:r>
            <w:r>
              <w:rPr>
                <w:spacing w:val="3"/>
              </w:rPr>
              <w:t>》外的固定</w:t>
            </w:r>
            <w:r>
              <w:t xml:space="preserve"> </w:t>
            </w:r>
            <w:r>
              <w:rPr>
                <w:spacing w:val="3"/>
              </w:rPr>
              <w:t>资产投资项目（含非企业组织利用自有资金</w:t>
            </w:r>
            <w:r>
              <w:rPr>
                <w:spacing w:val="-22"/>
              </w:rPr>
              <w:t xml:space="preserve"> </w:t>
            </w:r>
            <w:r>
              <w:rPr>
                <w:spacing w:val="3"/>
              </w:rPr>
              <w:t>、不</w:t>
            </w:r>
            <w:r>
              <w:t xml:space="preserve"> </w:t>
            </w:r>
            <w:r>
              <w:rPr>
                <w:spacing w:val="1"/>
              </w:rPr>
              <w:t>申请政府投资建设的固定资产投资项目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）。</w:t>
            </w:r>
          </w:p>
        </w:tc>
        <w:tc>
          <w:tcPr>
            <w:tcW w:w="822" w:type="dxa"/>
            <w:vAlign w:val="top"/>
          </w:tcPr>
          <w:p w14:paraId="670B97DE">
            <w:pPr>
              <w:spacing w:line="306" w:lineRule="auto"/>
              <w:rPr>
                <w:rFonts w:ascii="Arial"/>
                <w:sz w:val="21"/>
              </w:rPr>
            </w:pPr>
          </w:p>
          <w:p w14:paraId="506455D9">
            <w:pPr>
              <w:pStyle w:val="4"/>
              <w:spacing w:before="39" w:line="161" w:lineRule="exact"/>
              <w:ind w:left="396"/>
            </w:pPr>
            <w:r>
              <w:rPr>
                <w:position w:val="1"/>
              </w:rPr>
              <w:t>1</w:t>
            </w:r>
          </w:p>
        </w:tc>
        <w:tc>
          <w:tcPr>
            <w:tcW w:w="1974" w:type="dxa"/>
            <w:vAlign w:val="top"/>
          </w:tcPr>
          <w:p w14:paraId="5C2072CE">
            <w:pPr>
              <w:pStyle w:val="4"/>
              <w:spacing w:before="191" w:line="241" w:lineRule="auto"/>
              <w:ind w:left="34" w:right="61" w:hanging="3"/>
            </w:pPr>
            <w:r>
              <w:rPr>
                <w:spacing w:val="4"/>
              </w:rPr>
              <w:t>受理（即办）→初审（即办）→复</w:t>
            </w:r>
            <w:r>
              <w:rPr>
                <w:spacing w:val="10"/>
              </w:rPr>
              <w:t xml:space="preserve"> </w:t>
            </w:r>
            <w:r>
              <w:rPr>
                <w:spacing w:val="3"/>
              </w:rPr>
              <w:t>审（即办）→办结（1个工作日）</w:t>
            </w:r>
          </w:p>
          <w:p w14:paraId="7CDEEB5C">
            <w:pPr>
              <w:pStyle w:val="4"/>
              <w:spacing w:before="79" w:line="61" w:lineRule="exact"/>
              <w:ind w:left="40"/>
            </w:pPr>
            <w:r>
              <w:rPr>
                <w:position w:val="1"/>
              </w:rPr>
              <w:t>。</w:t>
            </w:r>
          </w:p>
        </w:tc>
        <w:tc>
          <w:tcPr>
            <w:tcW w:w="1980" w:type="dxa"/>
            <w:vAlign w:val="top"/>
          </w:tcPr>
          <w:p w14:paraId="7EF443B9">
            <w:pPr>
              <w:spacing w:line="306" w:lineRule="auto"/>
              <w:rPr>
                <w:rFonts w:ascii="Arial"/>
                <w:sz w:val="21"/>
              </w:rPr>
            </w:pPr>
          </w:p>
          <w:p w14:paraId="17F40BCB">
            <w:pPr>
              <w:pStyle w:val="4"/>
              <w:spacing w:before="39" w:line="225" w:lineRule="auto"/>
              <w:ind w:left="31"/>
            </w:pPr>
            <w:r>
              <w:rPr>
                <w:spacing w:val="2"/>
              </w:rPr>
              <w:t>该审批事项可实行告知承诺制</w:t>
            </w:r>
            <w:r>
              <w:rPr>
                <w:spacing w:val="-27"/>
              </w:rPr>
              <w:t xml:space="preserve"> </w:t>
            </w:r>
            <w:r>
              <w:rPr>
                <w:spacing w:val="2"/>
              </w:rPr>
              <w:t>。</w:t>
            </w:r>
          </w:p>
        </w:tc>
      </w:tr>
      <w:tr w14:paraId="295076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375" w:type="dxa"/>
            <w:shd w:val="clear"/>
            <w:vAlign w:val="top"/>
          </w:tcPr>
          <w:p w14:paraId="3E3C2601">
            <w:pPr>
              <w:spacing w:line="428" w:lineRule="auto"/>
              <w:rPr>
                <w:rFonts w:ascii="Arial"/>
                <w:sz w:val="21"/>
              </w:rPr>
            </w:pPr>
          </w:p>
          <w:p w14:paraId="5777DC29">
            <w:pPr>
              <w:pStyle w:val="4"/>
              <w:spacing w:before="39" w:line="161" w:lineRule="exact"/>
              <w:ind w:left="135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zh-CN" w:bidi="ar-SA"/>
              </w:rPr>
            </w:pPr>
            <w:r>
              <w:rPr>
                <w:rFonts w:hint="eastAsia"/>
                <w:spacing w:val="-5"/>
                <w:position w:val="1"/>
                <w:lang w:val="en-US" w:eastAsia="zh-CN"/>
              </w:rPr>
              <w:t>5</w:t>
            </w:r>
          </w:p>
        </w:tc>
        <w:tc>
          <w:tcPr>
            <w:tcW w:w="858" w:type="dxa"/>
            <w:shd w:val="clear"/>
            <w:vAlign w:val="top"/>
          </w:tcPr>
          <w:p w14:paraId="429B6C2B">
            <w:pPr>
              <w:spacing w:line="273" w:lineRule="auto"/>
              <w:rPr>
                <w:rFonts w:ascii="Arial"/>
                <w:sz w:val="21"/>
              </w:rPr>
            </w:pPr>
          </w:p>
          <w:p w14:paraId="26039E62">
            <w:pPr>
              <w:pStyle w:val="4"/>
              <w:spacing w:before="39" w:line="226" w:lineRule="auto"/>
              <w:ind w:left="53"/>
            </w:pPr>
            <w:r>
              <w:rPr>
                <w:spacing w:val="2"/>
              </w:rPr>
              <w:t>政府投资项目</w:t>
            </w:r>
          </w:p>
          <w:p w14:paraId="50EE5084">
            <w:pPr>
              <w:pStyle w:val="4"/>
              <w:spacing w:before="9" w:line="226" w:lineRule="auto"/>
              <w:ind w:left="53"/>
            </w:pPr>
            <w:r>
              <w:rPr>
                <w:spacing w:val="2"/>
              </w:rPr>
              <w:t>初步设计概算</w:t>
            </w:r>
          </w:p>
          <w:p w14:paraId="61752311">
            <w:pPr>
              <w:pStyle w:val="4"/>
              <w:spacing w:before="9" w:line="227" w:lineRule="auto"/>
              <w:ind w:left="30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-2"/>
              </w:rPr>
              <w:t>审批</w:t>
            </w:r>
          </w:p>
        </w:tc>
        <w:tc>
          <w:tcPr>
            <w:tcW w:w="832" w:type="dxa"/>
            <w:shd w:val="clear"/>
            <w:vAlign w:val="top"/>
          </w:tcPr>
          <w:p w14:paraId="1AD2F1BF">
            <w:pPr>
              <w:spacing w:line="351" w:lineRule="auto"/>
              <w:rPr>
                <w:rFonts w:ascii="Arial"/>
                <w:sz w:val="21"/>
              </w:rPr>
            </w:pPr>
          </w:p>
          <w:p w14:paraId="7A83545B">
            <w:pPr>
              <w:pStyle w:val="4"/>
              <w:spacing w:before="39" w:line="242" w:lineRule="auto"/>
              <w:ind w:left="103" w:leftChars="0" w:right="44" w:rightChars="0" w:hanging="61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2"/>
              </w:rPr>
              <w:t>行政审批或技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术审查事项</w:t>
            </w:r>
          </w:p>
        </w:tc>
        <w:tc>
          <w:tcPr>
            <w:tcW w:w="671" w:type="dxa"/>
            <w:shd w:val="clear"/>
            <w:vAlign w:val="top"/>
          </w:tcPr>
          <w:p w14:paraId="03DED88E">
            <w:pPr>
              <w:spacing w:line="273" w:lineRule="auto"/>
              <w:rPr>
                <w:rFonts w:ascii="Arial"/>
                <w:sz w:val="21"/>
              </w:rPr>
            </w:pPr>
          </w:p>
          <w:p w14:paraId="0C38A226">
            <w:pPr>
              <w:pStyle w:val="4"/>
              <w:spacing w:before="39" w:line="226" w:lineRule="auto"/>
              <w:ind w:left="24"/>
            </w:pPr>
            <w:r>
              <w:rPr>
                <w:spacing w:val="4"/>
              </w:rPr>
              <w:t>第一、二阶</w:t>
            </w:r>
          </w:p>
          <w:p w14:paraId="7837D6AE">
            <w:pPr>
              <w:pStyle w:val="4"/>
              <w:spacing w:before="8" w:line="226" w:lineRule="auto"/>
              <w:ind w:left="25"/>
            </w:pPr>
            <w:r>
              <w:rPr>
                <w:spacing w:val="2"/>
              </w:rPr>
              <w:t>段并联或并</w:t>
            </w:r>
          </w:p>
          <w:p w14:paraId="396E59D2">
            <w:pPr>
              <w:pStyle w:val="4"/>
              <w:spacing w:before="9" w:line="226" w:lineRule="auto"/>
              <w:ind w:left="15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1"/>
              </w:rPr>
              <w:t>行办理</w:t>
            </w:r>
          </w:p>
        </w:tc>
        <w:tc>
          <w:tcPr>
            <w:tcW w:w="1935" w:type="dxa"/>
            <w:shd w:val="clear"/>
            <w:vAlign w:val="top"/>
          </w:tcPr>
          <w:p w14:paraId="790F1E9B">
            <w:pPr>
              <w:pStyle w:val="4"/>
              <w:spacing w:before="159" w:line="239" w:lineRule="auto"/>
              <w:ind w:left="24" w:right="28" w:firstLine="1"/>
              <w:jc w:val="both"/>
            </w:pPr>
            <w:r>
              <w:rPr>
                <w:spacing w:val="3"/>
              </w:rPr>
              <w:t>《湖南省房屋建筑和市政基础设施</w:t>
            </w:r>
            <w:r>
              <w:t xml:space="preserve"> </w:t>
            </w:r>
            <w:r>
              <w:rPr>
                <w:spacing w:val="2"/>
              </w:rPr>
              <w:t>工程初步设计审批管理办法</w:t>
            </w:r>
            <w:r>
              <w:rPr>
                <w:spacing w:val="-20"/>
              </w:rPr>
              <w:t xml:space="preserve"> </w:t>
            </w:r>
            <w:r>
              <w:rPr>
                <w:spacing w:val="2"/>
              </w:rPr>
              <w:t>》第一</w:t>
            </w:r>
            <w:r>
              <w:t xml:space="preserve"> 条</w:t>
            </w:r>
          </w:p>
          <w:p w14:paraId="151FC2B5">
            <w:pPr>
              <w:pStyle w:val="4"/>
              <w:spacing w:before="1" w:line="241" w:lineRule="auto"/>
              <w:ind w:left="23" w:leftChars="0" w:right="27" w:rightChars="0" w:firstLine="2" w:firstLine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2"/>
              </w:rPr>
              <w:t>《建设工程勘察设计管理条例》</w:t>
            </w:r>
            <w:r>
              <w:rPr>
                <w:spacing w:val="-20"/>
              </w:rPr>
              <w:t xml:space="preserve"> </w:t>
            </w:r>
            <w:r>
              <w:rPr>
                <w:spacing w:val="2"/>
              </w:rPr>
              <w:t>第</w:t>
            </w:r>
            <w:r>
              <w:t xml:space="preserve"> </w:t>
            </w:r>
            <w:r>
              <w:rPr>
                <w:spacing w:val="2"/>
              </w:rPr>
              <w:t>三十三条</w:t>
            </w:r>
          </w:p>
        </w:tc>
        <w:tc>
          <w:tcPr>
            <w:tcW w:w="2691" w:type="dxa"/>
            <w:shd w:val="clear"/>
            <w:vAlign w:val="top"/>
          </w:tcPr>
          <w:p w14:paraId="0CC31554">
            <w:pPr>
              <w:spacing w:line="352" w:lineRule="auto"/>
              <w:rPr>
                <w:rFonts w:ascii="Arial"/>
                <w:sz w:val="21"/>
              </w:rPr>
            </w:pPr>
          </w:p>
          <w:p w14:paraId="3150DC0C">
            <w:pPr>
              <w:pStyle w:val="4"/>
              <w:spacing w:before="39" w:line="242" w:lineRule="auto"/>
              <w:ind w:left="27" w:leftChars="0" w:right="67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3"/>
              </w:rPr>
              <w:t>各级政府投资项目审批及概算管理办法明确政府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投资项目</w:t>
            </w:r>
          </w:p>
        </w:tc>
        <w:tc>
          <w:tcPr>
            <w:tcW w:w="822" w:type="dxa"/>
            <w:shd w:val="clear"/>
            <w:vAlign w:val="top"/>
          </w:tcPr>
          <w:p w14:paraId="40E8DF77">
            <w:pPr>
              <w:spacing w:line="428" w:lineRule="auto"/>
              <w:rPr>
                <w:rFonts w:ascii="Arial"/>
                <w:sz w:val="21"/>
              </w:rPr>
            </w:pPr>
          </w:p>
          <w:p w14:paraId="06548CF9">
            <w:pPr>
              <w:pStyle w:val="4"/>
              <w:spacing w:before="39" w:line="160" w:lineRule="exact"/>
              <w:ind w:left="36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-5"/>
                <w:position w:val="1"/>
              </w:rPr>
              <w:t>10</w:t>
            </w:r>
          </w:p>
        </w:tc>
        <w:tc>
          <w:tcPr>
            <w:tcW w:w="1974" w:type="dxa"/>
            <w:shd w:val="clear"/>
            <w:vAlign w:val="top"/>
          </w:tcPr>
          <w:p w14:paraId="78B8F0A3">
            <w:pPr>
              <w:pStyle w:val="4"/>
              <w:spacing w:before="236" w:line="241" w:lineRule="auto"/>
              <w:ind w:left="29" w:leftChars="0" w:right="60" w:rightChars="0" w:firstLine="1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3"/>
              </w:rPr>
              <w:t>受理（1个工作日）</w:t>
            </w:r>
            <w:r>
              <w:rPr>
                <w:spacing w:val="-37"/>
              </w:rPr>
              <w:t xml:space="preserve"> </w:t>
            </w:r>
            <w:r>
              <w:rPr>
                <w:spacing w:val="3"/>
              </w:rPr>
              <w:t>→初审（5个工</w:t>
            </w:r>
            <w:r>
              <w:t xml:space="preserve"> </w:t>
            </w:r>
            <w:r>
              <w:rPr>
                <w:spacing w:val="4"/>
              </w:rPr>
              <w:t>作日）→项目评审（特别程序，时</w:t>
            </w:r>
            <w:r>
              <w:rPr>
                <w:spacing w:val="12"/>
              </w:rPr>
              <w:t xml:space="preserve"> </w:t>
            </w:r>
            <w:r>
              <w:rPr>
                <w:spacing w:val="2"/>
              </w:rPr>
              <w:t>限为30个工作日）</w:t>
            </w:r>
            <w:r>
              <w:rPr>
                <w:spacing w:val="-22"/>
              </w:rPr>
              <w:t xml:space="preserve"> </w:t>
            </w:r>
            <w:r>
              <w:rPr>
                <w:spacing w:val="2"/>
              </w:rPr>
              <w:t>→复审（3个工</w:t>
            </w:r>
            <w:r>
              <w:t xml:space="preserve">  </w:t>
            </w:r>
            <w:r>
              <w:rPr>
                <w:spacing w:val="3"/>
              </w:rPr>
              <w:t>作日）→决定（1个工作日）。</w:t>
            </w:r>
          </w:p>
        </w:tc>
        <w:tc>
          <w:tcPr>
            <w:tcW w:w="1980" w:type="dxa"/>
            <w:shd w:val="clear"/>
            <w:vAlign w:val="top"/>
          </w:tcPr>
          <w:p w14:paraId="070A1028">
            <w:pPr>
              <w:spacing w:line="273" w:lineRule="auto"/>
              <w:rPr>
                <w:rFonts w:ascii="Arial"/>
                <w:sz w:val="21"/>
              </w:rPr>
            </w:pPr>
          </w:p>
          <w:p w14:paraId="62078D75">
            <w:pPr>
              <w:pStyle w:val="4"/>
              <w:spacing w:before="39" w:line="241" w:lineRule="auto"/>
              <w:ind w:left="28" w:leftChars="0" w:right="93" w:right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3"/>
              </w:rPr>
              <w:t>仅适用于城镇老旧小区改造建设项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目可对该事项申报材料实行告知承</w:t>
            </w:r>
            <w:r>
              <w:rPr>
                <w:spacing w:val="1"/>
              </w:rPr>
              <w:t xml:space="preserve"> 诺制。</w:t>
            </w:r>
          </w:p>
        </w:tc>
      </w:tr>
      <w:tr w14:paraId="2D5678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375" w:type="dxa"/>
            <w:shd w:val="clear"/>
            <w:vAlign w:val="top"/>
          </w:tcPr>
          <w:p w14:paraId="5950D878">
            <w:pPr>
              <w:spacing w:line="300" w:lineRule="auto"/>
              <w:rPr>
                <w:rFonts w:ascii="Arial"/>
                <w:sz w:val="21"/>
              </w:rPr>
            </w:pPr>
          </w:p>
          <w:p w14:paraId="0AA934DC">
            <w:pPr>
              <w:spacing w:line="300" w:lineRule="auto"/>
              <w:rPr>
                <w:rFonts w:ascii="Arial"/>
                <w:sz w:val="21"/>
              </w:rPr>
            </w:pPr>
          </w:p>
          <w:p w14:paraId="1F06F6FA">
            <w:pPr>
              <w:pStyle w:val="4"/>
              <w:spacing w:before="39" w:line="161" w:lineRule="exact"/>
              <w:ind w:left="128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zh-CN" w:bidi="ar-SA"/>
              </w:rPr>
            </w:pPr>
            <w:r>
              <w:rPr>
                <w:rFonts w:hint="eastAsia"/>
                <w:spacing w:val="-1"/>
                <w:position w:val="1"/>
                <w:lang w:val="en-US" w:eastAsia="zh-CN"/>
              </w:rPr>
              <w:t>6</w:t>
            </w:r>
          </w:p>
        </w:tc>
        <w:tc>
          <w:tcPr>
            <w:tcW w:w="858" w:type="dxa"/>
            <w:shd w:val="clear"/>
            <w:vAlign w:val="top"/>
          </w:tcPr>
          <w:p w14:paraId="078A1997">
            <w:pPr>
              <w:spacing w:line="262" w:lineRule="auto"/>
              <w:rPr>
                <w:rFonts w:ascii="Arial"/>
                <w:sz w:val="21"/>
              </w:rPr>
            </w:pPr>
          </w:p>
          <w:p w14:paraId="764708E4">
            <w:pPr>
              <w:spacing w:line="262" w:lineRule="auto"/>
              <w:rPr>
                <w:rFonts w:ascii="Arial"/>
                <w:sz w:val="21"/>
              </w:rPr>
            </w:pPr>
          </w:p>
          <w:p w14:paraId="1D7A8A10">
            <w:pPr>
              <w:pStyle w:val="4"/>
              <w:spacing w:before="39" w:line="226" w:lineRule="auto"/>
              <w:ind w:left="64"/>
            </w:pPr>
            <w:r>
              <w:t>固定资产投资</w:t>
            </w:r>
          </w:p>
          <w:p w14:paraId="1992F2BB">
            <w:pPr>
              <w:pStyle w:val="4"/>
              <w:spacing w:before="8" w:line="227" w:lineRule="auto"/>
              <w:ind w:left="5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2"/>
              </w:rPr>
              <w:t>项目节能审查</w:t>
            </w:r>
          </w:p>
        </w:tc>
        <w:tc>
          <w:tcPr>
            <w:tcW w:w="832" w:type="dxa"/>
            <w:shd w:val="clear"/>
            <w:vAlign w:val="top"/>
          </w:tcPr>
          <w:p w14:paraId="39DE7086">
            <w:pPr>
              <w:spacing w:line="261" w:lineRule="auto"/>
              <w:rPr>
                <w:rFonts w:ascii="Arial"/>
                <w:sz w:val="21"/>
              </w:rPr>
            </w:pPr>
          </w:p>
          <w:p w14:paraId="394B76C8">
            <w:pPr>
              <w:spacing w:line="262" w:lineRule="auto"/>
              <w:rPr>
                <w:rFonts w:ascii="Arial"/>
                <w:sz w:val="21"/>
              </w:rPr>
            </w:pPr>
          </w:p>
          <w:p w14:paraId="1F95B24E">
            <w:pPr>
              <w:pStyle w:val="4"/>
              <w:spacing w:before="39" w:line="241" w:lineRule="auto"/>
              <w:ind w:left="103" w:leftChars="0" w:right="44" w:rightChars="0" w:hanging="61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2"/>
              </w:rPr>
              <w:t>行政审批或技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术审查事项</w:t>
            </w:r>
          </w:p>
        </w:tc>
        <w:tc>
          <w:tcPr>
            <w:tcW w:w="671" w:type="dxa"/>
            <w:shd w:val="clear"/>
            <w:vAlign w:val="top"/>
          </w:tcPr>
          <w:p w14:paraId="5ED82CDC">
            <w:pPr>
              <w:spacing w:line="447" w:lineRule="auto"/>
              <w:rPr>
                <w:rFonts w:ascii="Arial"/>
                <w:sz w:val="21"/>
              </w:rPr>
            </w:pPr>
          </w:p>
          <w:p w14:paraId="229896F2">
            <w:pPr>
              <w:pStyle w:val="4"/>
              <w:spacing w:before="39" w:line="226" w:lineRule="auto"/>
              <w:ind w:left="24"/>
            </w:pPr>
            <w:r>
              <w:rPr>
                <w:spacing w:val="3"/>
              </w:rPr>
              <w:t>第一、二、</w:t>
            </w:r>
          </w:p>
          <w:p w14:paraId="7B66A7A1">
            <w:pPr>
              <w:pStyle w:val="4"/>
              <w:spacing w:before="6" w:line="226" w:lineRule="auto"/>
              <w:ind w:left="24"/>
            </w:pPr>
            <w:r>
              <w:rPr>
                <w:spacing w:val="2"/>
              </w:rPr>
              <w:t>三阶段并联</w:t>
            </w:r>
          </w:p>
          <w:p w14:paraId="4B0DCA38">
            <w:pPr>
              <w:pStyle w:val="4"/>
              <w:spacing w:before="8" w:line="226" w:lineRule="auto"/>
              <w:ind w:left="2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2"/>
              </w:rPr>
              <w:t>或并行办理</w:t>
            </w:r>
          </w:p>
        </w:tc>
        <w:tc>
          <w:tcPr>
            <w:tcW w:w="1935" w:type="dxa"/>
            <w:shd w:val="clear"/>
            <w:vAlign w:val="top"/>
          </w:tcPr>
          <w:p w14:paraId="2454D804">
            <w:pPr>
              <w:spacing w:line="368" w:lineRule="auto"/>
              <w:rPr>
                <w:rFonts w:ascii="Arial"/>
                <w:sz w:val="21"/>
              </w:rPr>
            </w:pPr>
          </w:p>
          <w:p w14:paraId="33FC10D9">
            <w:pPr>
              <w:pStyle w:val="4"/>
              <w:spacing w:before="39"/>
              <w:ind w:left="23" w:right="27" w:firstLine="2"/>
            </w:pPr>
            <w:r>
              <w:rPr>
                <w:spacing w:val="2"/>
              </w:rPr>
              <w:t>《中华人民共和国节约能源法</w:t>
            </w:r>
            <w:r>
              <w:rPr>
                <w:spacing w:val="-20"/>
              </w:rPr>
              <w:t xml:space="preserve"> </w:t>
            </w:r>
            <w:r>
              <w:rPr>
                <w:spacing w:val="2"/>
              </w:rPr>
              <w:t>》第</w:t>
            </w:r>
            <w:r>
              <w:t xml:space="preserve"> </w:t>
            </w:r>
            <w:r>
              <w:rPr>
                <w:spacing w:val="2"/>
              </w:rPr>
              <w:t>十五条</w:t>
            </w:r>
          </w:p>
          <w:p w14:paraId="7C0C9745">
            <w:pPr>
              <w:pStyle w:val="4"/>
              <w:spacing w:before="1" w:line="237" w:lineRule="auto"/>
              <w:ind w:left="30" w:leftChars="0" w:right="53" w:rightChars="0" w:hanging="4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3"/>
              </w:rPr>
              <w:t>《固定资产投资项目节能审查办法</w:t>
            </w:r>
            <w:r>
              <w:t xml:space="preserve"> </w:t>
            </w:r>
            <w:r>
              <w:rPr>
                <w:spacing w:val="1"/>
              </w:rPr>
              <w:t>》第三条</w:t>
            </w:r>
          </w:p>
        </w:tc>
        <w:tc>
          <w:tcPr>
            <w:tcW w:w="2691" w:type="dxa"/>
            <w:shd w:val="clear"/>
            <w:vAlign w:val="top"/>
          </w:tcPr>
          <w:p w14:paraId="280CB28B">
            <w:pPr>
              <w:spacing w:line="292" w:lineRule="auto"/>
              <w:rPr>
                <w:rFonts w:ascii="Arial"/>
                <w:sz w:val="21"/>
              </w:rPr>
            </w:pPr>
          </w:p>
          <w:p w14:paraId="6B1FEC16">
            <w:pPr>
              <w:pStyle w:val="4"/>
              <w:spacing w:before="39" w:line="238" w:lineRule="auto"/>
              <w:ind w:left="27" w:right="28" w:firstLine="5"/>
            </w:pPr>
            <w:r>
              <w:rPr>
                <w:spacing w:val="3"/>
              </w:rPr>
              <w:t>除年综合能源消费量不满</w:t>
            </w:r>
            <w:r>
              <w:rPr>
                <w:spacing w:val="-27"/>
              </w:rPr>
              <w:t xml:space="preserve"> </w:t>
            </w:r>
            <w:r>
              <w:rPr>
                <w:spacing w:val="3"/>
              </w:rPr>
              <w:t>1000吨标准煤</w:t>
            </w:r>
            <w:r>
              <w:rPr>
                <w:spacing w:val="2"/>
              </w:rPr>
              <w:t>，且年电</w:t>
            </w:r>
            <w:r>
              <w:t xml:space="preserve"> </w:t>
            </w:r>
            <w:r>
              <w:rPr>
                <w:spacing w:val="3"/>
              </w:rPr>
              <w:t>力消费量不满500万千瓦时的固定资产投资项</w:t>
            </w:r>
          </w:p>
          <w:p w14:paraId="311E53B1">
            <w:pPr>
              <w:pStyle w:val="4"/>
              <w:spacing w:line="241" w:lineRule="auto"/>
              <w:ind w:left="27" w:leftChars="0" w:right="39" w:rightChars="0" w:firstLine="2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1"/>
              </w:rPr>
              <w:t>目，涉及国家秘密的固定资产投资项目</w:t>
            </w:r>
            <w:r>
              <w:rPr>
                <w:spacing w:val="-11"/>
              </w:rPr>
              <w:t xml:space="preserve"> </w:t>
            </w:r>
            <w:r>
              <w:rPr>
                <w:spacing w:val="1"/>
              </w:rPr>
              <w:t>，以及《</w:t>
            </w:r>
            <w:r>
              <w:t xml:space="preserve"> </w:t>
            </w:r>
            <w:r>
              <w:rPr>
                <w:spacing w:val="2"/>
              </w:rPr>
              <w:t>不单独进行节能审查的行业目录》</w:t>
            </w:r>
            <w:r>
              <w:rPr>
                <w:spacing w:val="-10"/>
              </w:rPr>
              <w:t xml:space="preserve"> </w:t>
            </w:r>
            <w:r>
              <w:rPr>
                <w:spacing w:val="2"/>
              </w:rPr>
              <w:t>外的固定资产</w:t>
            </w:r>
            <w:r>
              <w:t xml:space="preserve"> </w:t>
            </w:r>
            <w:r>
              <w:rPr>
                <w:spacing w:val="1"/>
              </w:rPr>
              <w:t>投资项目。</w:t>
            </w:r>
          </w:p>
        </w:tc>
        <w:tc>
          <w:tcPr>
            <w:tcW w:w="822" w:type="dxa"/>
            <w:shd w:val="clear"/>
            <w:vAlign w:val="top"/>
          </w:tcPr>
          <w:p w14:paraId="08A2060D">
            <w:pPr>
              <w:spacing w:line="300" w:lineRule="auto"/>
              <w:rPr>
                <w:rFonts w:ascii="Arial"/>
                <w:sz w:val="21"/>
              </w:rPr>
            </w:pPr>
          </w:p>
          <w:p w14:paraId="3BF4D8CF">
            <w:pPr>
              <w:spacing w:line="300" w:lineRule="auto"/>
              <w:rPr>
                <w:rFonts w:ascii="Arial"/>
                <w:sz w:val="21"/>
              </w:rPr>
            </w:pPr>
          </w:p>
          <w:p w14:paraId="3EDF3B72">
            <w:pPr>
              <w:pStyle w:val="4"/>
              <w:spacing w:before="39" w:line="160" w:lineRule="exact"/>
              <w:ind w:left="390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position w:val="1"/>
              </w:rPr>
              <w:t>7</w:t>
            </w:r>
          </w:p>
        </w:tc>
        <w:tc>
          <w:tcPr>
            <w:tcW w:w="1974" w:type="dxa"/>
            <w:shd w:val="clear"/>
            <w:vAlign w:val="top"/>
          </w:tcPr>
          <w:p w14:paraId="3915487A">
            <w:pPr>
              <w:pStyle w:val="4"/>
              <w:spacing w:before="254" w:line="226" w:lineRule="auto"/>
              <w:ind w:left="31"/>
            </w:pPr>
            <w:r>
              <w:rPr>
                <w:spacing w:val="2"/>
              </w:rPr>
              <w:t>受理（3个工作日）</w:t>
            </w:r>
            <w:r>
              <w:rPr>
                <w:spacing w:val="-29"/>
              </w:rPr>
              <w:t xml:space="preserve"> </w:t>
            </w:r>
            <w:r>
              <w:rPr>
                <w:spacing w:val="2"/>
              </w:rPr>
              <w:t>→机构评审</w:t>
            </w:r>
          </w:p>
          <w:p w14:paraId="45A26D99">
            <w:pPr>
              <w:pStyle w:val="4"/>
              <w:spacing w:before="8"/>
              <w:ind w:left="30" w:right="69" w:firstLine="3"/>
            </w:pPr>
            <w:r>
              <w:rPr>
                <w:spacing w:val="3"/>
              </w:rPr>
              <w:t>（特别程序，时限为20个工作日）</w:t>
            </w:r>
            <w:r>
              <w:rPr>
                <w:spacing w:val="10"/>
              </w:rPr>
              <w:t xml:space="preserve"> </w:t>
            </w:r>
            <w:r>
              <w:rPr>
                <w:spacing w:val="2"/>
              </w:rPr>
              <w:t>如项目情况复杂</w:t>
            </w:r>
            <w:r>
              <w:rPr>
                <w:spacing w:val="-32"/>
              </w:rPr>
              <w:t xml:space="preserve"> </w:t>
            </w:r>
            <w:r>
              <w:rPr>
                <w:spacing w:val="2"/>
              </w:rPr>
              <w:t>，延长评审时间</w:t>
            </w:r>
          </w:p>
          <w:p w14:paraId="089653BE">
            <w:pPr>
              <w:pStyle w:val="4"/>
              <w:spacing w:before="1" w:line="239" w:lineRule="auto"/>
              <w:ind w:left="30" w:leftChars="0" w:right="59" w:rightChars="0" w:firstLine="4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12"/>
                <w:szCs w:val="12"/>
                <w:lang w:val="en-US" w:eastAsia="en-US" w:bidi="ar-SA"/>
              </w:rPr>
            </w:pPr>
            <w:r>
              <w:rPr>
                <w:spacing w:val="3"/>
              </w:rPr>
              <w:t>（特别程序，时限为20个工作日）</w:t>
            </w:r>
            <w:r>
              <w:rPr>
                <w:spacing w:val="10"/>
              </w:rPr>
              <w:t xml:space="preserve"> </w:t>
            </w:r>
            <w:r>
              <w:rPr>
                <w:spacing w:val="3"/>
              </w:rPr>
              <w:t>→审批（3个工作日）</w:t>
            </w:r>
            <w:r>
              <w:rPr>
                <w:spacing w:val="-35"/>
              </w:rPr>
              <w:t xml:space="preserve"> </w:t>
            </w:r>
            <w:r>
              <w:rPr>
                <w:spacing w:val="3"/>
              </w:rPr>
              <w:t>→决定（1个</w:t>
            </w:r>
            <w:r>
              <w:t xml:space="preserve"> </w:t>
            </w:r>
            <w:r>
              <w:rPr>
                <w:spacing w:val="1"/>
              </w:rPr>
              <w:t>工作日）。</w:t>
            </w:r>
          </w:p>
        </w:tc>
        <w:tc>
          <w:tcPr>
            <w:tcW w:w="1980" w:type="dxa"/>
            <w:shd w:val="clear"/>
            <w:vAlign w:val="top"/>
          </w:tcPr>
          <w:p w14:paraId="1831E223">
            <w:pPr>
              <w:pStyle w:val="4"/>
              <w:spacing w:before="39" w:line="241" w:lineRule="auto"/>
              <w:ind w:left="28" w:leftChars="0" w:right="93" w:rightChars="0"/>
              <w:jc w:val="both"/>
              <w:rPr>
                <w:spacing w:val="3"/>
              </w:rPr>
            </w:pPr>
          </w:p>
        </w:tc>
      </w:tr>
    </w:tbl>
    <w:p w14:paraId="3B7B9486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F0899"/>
    <w:rsid w:val="60AF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Text"/>
    <w:basedOn w:val="1"/>
    <w:semiHidden/>
    <w:qFormat/>
    <w:uiPriority w:val="0"/>
    <w:rPr>
      <w:rFonts w:ascii="宋体" w:hAnsi="宋体" w:eastAsia="宋体" w:cs="宋体"/>
      <w:sz w:val="12"/>
      <w:szCs w:val="12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2025-07-22T08:37:00Z</dcterms:created>
  <dc:creator>刘圆</dc:creator>
  <cp:lastModifiedBy>刘圆</cp:lastModifiedBy>
  <dcterms:modified xsi:type="dcterms:W3CDTF">2025-07-22T08:39:10Z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B9D2D551D0F14F7FB88B4C674A44CA44_11</vt:lpwstr>
  </property>
  <property fmtid="{D5CDD505-2E9C-101B-9397-08002B2CF9AE}" pid="4" name="KSOTemplateDocerSaveRecord">
    <vt:lpwstr>eyJoZGlkIjoiYzg5ZWQzMDk2M2E3OGMxYmNmMjIxYzBkYTQ3MDMzODUiLCJ1c2VySWQiOiIxNjk2MTgwNDk4In0=</vt:lpwstr>
  </property>
</Properties>
</file>