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Arimo-bold.ttf" ContentType="application/x-font-ttf"/>
  <Override PartName="/word/fonts/Arimo-boldItalic.ttf" ContentType="application/x-font-ttf"/>
  <Override PartName="/word/fonts/Arimo-italic.ttf" ContentType="application/x-font-ttf"/>
  <Override PartName="/word/fonts/Arimo-regular.ttf" ContentType="application/x-font-ttf"/>
  <Override PartName="/word/fonts/NotoSansSymbols-bold.ttf" ContentType="application/x-font-ttf"/>
  <Override PartName="/word/fonts/NotoSansSymbols-regular.ttf" ContentType="application/x-font-ttf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hd w:fill="0e2841" w:val="clear"/>
        <w:spacing w:after="60" w:before="120" w:lineRule="auto"/>
        <w:jc w:val="center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ffffff"/>
          <w:sz w:val="34"/>
          <w:szCs w:val="34"/>
          <w:rtl w:val="0"/>
        </w:rPr>
        <w:t xml:space="preserve">PERENCANAAN PEMBELAJARAN MENDALAM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hd w:fill="156082" w:val="clear"/>
        <w:spacing w:after="240" w:lineRule="auto"/>
        <w:jc w:val="center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i w:val="1"/>
          <w:iCs w:val="1"/>
          <w:color w:val="caedfb"/>
          <w:rtl w:val="0"/>
        </w:rPr>
        <w:t>RPM  Pendidikan Agama Islam dan Budi Pekerti  •  Elemen Al-Qur’an hadits</w:t>
      </w:r>
      <w:r w:rsidDel="00000000" w:rsidR="00000000" w:rsidRPr="00000000">
        <w:rPr>
          <w:rtl w:val="0"/>
        </w:rPr>
      </w:r>
    </w:p>
    <w:tbl>
      <w:tblPr>
        <w:tblStyle w:val="Table1"/>
        <w:tblW w:w="9628.0" w:type="dxa"/>
        <w:jc w:val="left"/>
        <w:tblInd w:w="-15.0" w:type="dxa"/>
        <w:tblBorders>
          <w:top w:color="bfe3f7" w:space="0" w:sz="4" w:val="single"/>
          <w:left w:color="bfe3f7" w:space="0" w:sz="4" w:val="single"/>
          <w:bottom w:color="bfe3f7" w:space="0" w:sz="4" w:val="single"/>
          <w:right w:color="bfe3f7" w:space="0" w:sz="4" w:val="single"/>
          <w:insideH w:color="bfe3f7" w:space="0" w:sz="4" w:val="single"/>
          <w:insideV w:color="bfe3f7" w:space="0" w:sz="4" w:val="single"/>
        </w:tblBorders>
        <w:tblLayout w:type="fixed"/>
        <w:tblLook w:val="0000"/>
      </w:tblPr>
      <w:tblGrid>
        <w:gridCol w:w="2503"/>
        <w:gridCol w:w="7125"/>
        <w:tblGridChange w:id="0">
          <w:tblGrid>
            <w:gridCol w:w="2503"/>
            <w:gridCol w:w="7125"/>
          </w:tblGrid>
        </w:tblGridChange>
      </w:tblGrid>
      <w:tr>
        <w:trPr>
          <w:cantSplit w:val="0"/>
          <w:tblHeader w:val="0"/>
        </w:trPr>
        <w:tc>
          <w:tcPr>
            <w:shd w:fill="caedfb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3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e2841"/>
                <w:rtl w:val="0"/>
              </w:rPr>
              <w:t xml:space="preserve">Penyusun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5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4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Tim MGMP PAI SMP Provinsi Jawa Tengan</w:t>
            </w:r>
          </w:p>
        </w:tc>
      </w:tr>
      <w:tr>
        <w:trPr>
          <w:cantSplit w:val="0"/>
          <w:tblHeader w:val="0"/>
        </w:trPr>
        <w:tc>
          <w:tcPr>
            <w:shd w:fill="caedfb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5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e2841"/>
                <w:rtl w:val="0"/>
              </w:rPr>
              <w:t xml:space="preserve">Sekolah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5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6">
            <w:pPr>
              <w:rPr>
                <w:rFonts w:ascii="Arial" w:cs="Arial" w:eastAsia="Arial" w:hAnsi="Arial"/>
              </w:rPr>
            </w:pPr>
            <w:bookmarkStart w:colFirst="0" w:colLast="0" w:name="_rjt6iqxgjs9u" w:id="0"/>
            <w:bookmarkEnd w:id="0"/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SMP Jawa Tengah</w:t>
            </w:r>
          </w:p>
        </w:tc>
      </w:tr>
      <w:tr>
        <w:trPr>
          <w:cantSplit w:val="0"/>
          <w:tblHeader w:val="0"/>
        </w:trPr>
        <w:tc>
          <w:tcPr>
            <w:shd w:fill="caedfb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7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e2841"/>
                <w:rtl w:val="0"/>
              </w:rPr>
              <w:t xml:space="preserve">Mata Pelajaran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5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8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Pendidikan Agama Islam dan Budi Pekerti</w:t>
            </w:r>
          </w:p>
        </w:tc>
      </w:tr>
      <w:tr>
        <w:trPr>
          <w:cantSplit w:val="0"/>
          <w:tblHeader w:val="0"/>
        </w:trPr>
        <w:tc>
          <w:tcPr>
            <w:shd w:fill="caedfb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9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e2841"/>
                <w:rtl w:val="0"/>
              </w:rPr>
              <w:t xml:space="preserve">Elemen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5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A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Al-Qur’an hadits</w:t>
            </w:r>
          </w:p>
        </w:tc>
      </w:tr>
      <w:tr>
        <w:trPr>
          <w:cantSplit w:val="0"/>
          <w:tblHeader w:val="0"/>
        </w:trPr>
        <w:tc>
          <w:tcPr>
            <w:shd w:fill="caedfb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B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e2841"/>
                <w:rtl w:val="0"/>
              </w:rPr>
              <w:t xml:space="preserve">Kelas / Fase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5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C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VII / D</w:t>
            </w:r>
          </w:p>
        </w:tc>
      </w:tr>
      <w:tr>
        <w:trPr>
          <w:cantSplit w:val="0"/>
          <w:tblHeader w:val="0"/>
        </w:trPr>
        <w:tc>
          <w:tcPr>
            <w:shd w:fill="caedfb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D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e2841"/>
                <w:rtl w:val="0"/>
              </w:rPr>
              <w:t xml:space="preserve">Semester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5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E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1 (Ganjil)</w:t>
            </w:r>
          </w:p>
        </w:tc>
      </w:tr>
      <w:tr>
        <w:trPr>
          <w:cantSplit w:val="0"/>
          <w:tblHeader w:val="0"/>
        </w:trPr>
        <w:tc>
          <w:tcPr>
            <w:shd w:fill="caedfb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F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e2841"/>
                <w:rtl w:val="0"/>
              </w:rPr>
              <w:t xml:space="preserve">Tahun Ajaran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5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10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2026/2027</w:t>
            </w:r>
          </w:p>
        </w:tc>
      </w:tr>
      <w:tr>
        <w:trPr>
          <w:cantSplit w:val="0"/>
          <w:tblHeader w:val="0"/>
        </w:trPr>
        <w:tc>
          <w:tcPr>
            <w:shd w:fill="caedfb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11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e2841"/>
                <w:rtl w:val="0"/>
              </w:rPr>
              <w:t xml:space="preserve">Alokasi Waktu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5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12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4 Pertemuan × 2 JP (2 × 40 menit) = 8 JP (320 menit)</w:t>
            </w:r>
          </w:p>
        </w:tc>
      </w:tr>
    </w:tbl>
    <w:p w:rsidR="00000000" w:rsidDel="00000000" w:rsidP="00000000" w:rsidRDefault="00000000" w:rsidRPr="00000000" w14:paraId="00000013">
      <w:pPr>
        <w:shd w:fill="0e2841" w:val="clear"/>
        <w:spacing w:after="160" w:before="32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ffffff"/>
          <w:sz w:val="26"/>
          <w:szCs w:val="26"/>
          <w:rtl w:val="0"/>
        </w:rPr>
        <w:t xml:space="preserve">A.  IDENTIFIKASI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pBdr>
          <w:bottom w:color="156082" w:space="2" w:sz="8" w:val="single"/>
        </w:pBdr>
        <w:spacing w:after="100" w:before="20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156082"/>
          <w:sz w:val="23"/>
          <w:szCs w:val="23"/>
          <w:rtl w:val="0"/>
        </w:rPr>
        <w:t xml:space="preserve">1. Kesiapan Murid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pBdr>
          <w:bottom w:color="156082" w:space="2" w:sz="8" w:val="single"/>
        </w:pBdr>
        <w:spacing w:after="100" w:before="20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156082"/>
          <w:sz w:val="23"/>
          <w:szCs w:val="23"/>
          <w:rtl w:val="0"/>
        </w:rPr>
        <w:t xml:space="preserve">2. Karakteristik Mata Pelajaran</w:t>
      </w:r>
      <w:r w:rsidDel="00000000" w:rsidR="00000000" w:rsidRPr="00000000">
        <w:rPr>
          <w:rtl w:val="0"/>
        </w:rPr>
      </w:r>
    </w:p>
    <w:tbl>
      <w:tblPr>
        <w:tblStyle w:val="Table3"/>
        <w:tblW w:w="9628.0" w:type="dxa"/>
        <w:jc w:val="left"/>
        <w:tblInd w:w="-15.0" w:type="dxa"/>
        <w:tblBorders>
          <w:top w:color="bfe3f7" w:space="0" w:sz="4" w:val="single"/>
          <w:left w:color="bfe3f7" w:space="0" w:sz="4" w:val="single"/>
          <w:bottom w:color="bfe3f7" w:space="0" w:sz="4" w:val="single"/>
          <w:right w:color="bfe3f7" w:space="0" w:sz="4" w:val="single"/>
          <w:insideH w:color="bfe3f7" w:space="0" w:sz="4" w:val="single"/>
          <w:insideV w:color="bfe3f7" w:space="0" w:sz="4" w:val="single"/>
        </w:tblBorders>
        <w:tblLayout w:type="fixed"/>
        <w:tblLook w:val="0000"/>
      </w:tblPr>
      <w:tblGrid>
        <w:gridCol w:w="2145"/>
        <w:gridCol w:w="7483"/>
        <w:tblGridChange w:id="0">
          <w:tblGrid>
            <w:gridCol w:w="2145"/>
            <w:gridCol w:w="7483"/>
          </w:tblGrid>
        </w:tblGridChange>
      </w:tblGrid>
      <w:tr>
        <w:trPr>
          <w:cantSplit w:val="0"/>
          <w:tblHeader w:val="1"/>
        </w:trPr>
        <w:tc>
          <w:tcPr>
            <w:shd w:fill="0e2841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22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Aspek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0e2841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23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Deskripsi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af6fe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24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e2841"/>
                <w:sz w:val="20"/>
                <w:szCs w:val="20"/>
                <w:rtl w:val="0"/>
              </w:rPr>
              <w:t xml:space="preserve">Sifat Dasar Materi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80.0" w:type="dxa"/>
              <w:left w:w="15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25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>Elemen Al-Qur’an hadits menekankan keterampilan (membaca tartil sesuai tajwid), pengetahuan konseptual (hukum bacaan Alif Lam Qamariyah dan Syamsiyah), serta penguatan karakter (nilai keimanan) secara terintegrasi.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26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e2841"/>
                <w:sz w:val="20"/>
                <w:szCs w:val="20"/>
                <w:rtl w:val="0"/>
              </w:rPr>
              <w:t xml:space="preserve">Kompetensi Esensial dan Aplikatif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5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27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Pengetahuan esensial berupa kaidah tajwid Alif Lam dan kandungan makna Q.S. al-Baqarah/1:285; pengetahuan aplikatif berupa praktik membaca tartil dan penerapan nilai keimanan dalam sikap sehari-hari.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af6fe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28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e2841"/>
                <w:sz w:val="20"/>
                <w:szCs w:val="20"/>
                <w:rtl w:val="0"/>
              </w:rPr>
              <w:t xml:space="preserve">Ruang Lingkup Materi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80.0" w:type="dxa"/>
              <w:left w:w="15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29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>Bacaan tartil Q.S. al-Baqarah/1:285, hukum bacaan Alif Lam Qamariyah dan Alif Lam Syamsiyah, kandungan makna ayat beserta hadits terkait keimanan, dan nilai-nilai keimanan sebagai pedoman hidup.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2A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e2841"/>
                <w:sz w:val="20"/>
                <w:szCs w:val="20"/>
                <w:rtl w:val="0"/>
              </w:rPr>
              <w:t xml:space="preserve">Keterkaitan dengan Kehidupan Nyata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5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2B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Materi ini membekali murid agar mampu membaca Al-Qur’an dengan benar sebagai ibadah harian, sekaligus menumbuhkan keyakinan yang kokoh sebagai landasan sikap dan perilaku dalam kehidupan sehari-hari.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af6fe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2C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e2841"/>
                <w:sz w:val="20"/>
                <w:szCs w:val="20"/>
                <w:rtl w:val="0"/>
              </w:rPr>
              <w:t xml:space="preserve">Integrasi Nilai dan Karakter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80.0" w:type="dxa"/>
              <w:left w:w="15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2D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Keimanan, ketekunan, kedisiplinan dalam beribadah, dan kejujuran dalam proses belajar membaca Al-Qur’an.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2E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e2841"/>
                <w:sz w:val="20"/>
                <w:szCs w:val="20"/>
                <w:rtl w:val="0"/>
              </w:rPr>
              <w:t xml:space="preserve">Keterkaitan dengan Ekoteologi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5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2F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Keimanan kepada Allah mendorong murid memahami alam semesta sebagai ciptaan Allah yang wajib dijaga dan disyukuri, sehingga tumbuh kesadaran ekologis sebagai wujud keimanan.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0">
      <w:pPr>
        <w:pBdr>
          <w:bottom w:color="156082" w:space="2" w:sz="8" w:val="single"/>
        </w:pBdr>
        <w:spacing w:after="100" w:before="20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156082"/>
          <w:sz w:val="23"/>
          <w:szCs w:val="23"/>
          <w:rtl w:val="0"/>
        </w:rPr>
        <w:t xml:space="preserve">3. Dimensi Profil Lulusan, Profil Pelajar Moderat, dan Topik KBC</w:t>
      </w:r>
      <w:r w:rsidDel="00000000" w:rsidR="00000000" w:rsidRPr="00000000">
        <w:rPr>
          <w:rtl w:val="0"/>
        </w:rPr>
      </w:r>
    </w:p>
    <w:tbl>
      <w:tblPr>
        <w:tblStyle w:val="Table4"/>
        <w:tblW w:w="9628.0" w:type="dxa"/>
        <w:jc w:val="left"/>
        <w:tblInd w:w="-15.0" w:type="dxa"/>
        <w:tblBorders>
          <w:top w:color="bfe3f7" w:space="0" w:sz="4" w:val="single"/>
          <w:left w:color="bfe3f7" w:space="0" w:sz="4" w:val="single"/>
          <w:bottom w:color="bfe3f7" w:space="0" w:sz="4" w:val="single"/>
          <w:right w:color="bfe3f7" w:space="0" w:sz="4" w:val="single"/>
          <w:insideH w:color="bfe3f7" w:space="0" w:sz="4" w:val="single"/>
          <w:insideV w:color="bfe3f7" w:space="0" w:sz="4" w:val="single"/>
        </w:tblBorders>
        <w:tblLayout w:type="fixed"/>
        <w:tblLook w:val="0000"/>
      </w:tblPr>
      <w:tblGrid>
        <w:gridCol w:w="3209"/>
        <w:gridCol w:w="3209"/>
        <w:gridCol w:w="3210"/>
        <w:tblGridChange w:id="0">
          <w:tblGrid>
            <w:gridCol w:w="3209"/>
            <w:gridCol w:w="3209"/>
            <w:gridCol w:w="3210"/>
          </w:tblGrid>
        </w:tblGridChange>
      </w:tblGrid>
      <w:tr>
        <w:trPr>
          <w:cantSplit w:val="0"/>
          <w:tblHeader w:val="0"/>
        </w:trPr>
        <w:tc>
          <w:tcPr>
            <w:shd w:fill="eaf6fe" w:val="clear"/>
            <w:tcMar>
              <w:top w:w="120.0" w:type="dxa"/>
              <w:left w:w="140.0" w:type="dxa"/>
              <w:bottom w:w="120.0" w:type="dxa"/>
              <w:right w:w="140.0" w:type="dxa"/>
            </w:tcMar>
          </w:tcPr>
          <w:p w:rsidR="00000000" w:rsidDel="00000000" w:rsidP="00000000" w:rsidRDefault="00000000" w:rsidRPr="00000000" w14:paraId="00000031">
            <w:pPr>
              <w:spacing w:after="10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e2841"/>
                <w:sz w:val="19"/>
                <w:szCs w:val="19"/>
                <w:rtl w:val="0"/>
              </w:rPr>
              <w:t xml:space="preserve">Dimensi Profil Lulusan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2">
            <w:pPr>
              <w:spacing w:after="5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mo" w:cs="Arimo" w:eastAsia="Arimo" w:hAnsi="Arimo"/>
                <w:b w:val="1"/>
                <w:bCs w:val="1"/>
                <w:color w:val="156082"/>
                <w:sz w:val="20"/>
                <w:szCs w:val="20"/>
                <w:rtl w:val="0"/>
              </w:rPr>
              <w:t xml:space="preserve">☑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56082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e2841"/>
                <w:sz w:val="18"/>
                <w:szCs w:val="18"/>
                <w:rtl w:val="0"/>
              </w:rPr>
              <w:t xml:space="preserve">Keimanan dan Ketakwaan terhadap Tuhan YME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3">
            <w:pPr>
              <w:spacing w:after="5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mo" w:cs="Arimo" w:eastAsia="Arimo" w:hAnsi="Arimo"/>
                <w:b w:val="1"/>
                <w:bCs w:val="1"/>
                <w:color w:val="156082"/>
                <w:sz w:val="20"/>
                <w:szCs w:val="20"/>
                <w:rtl w:val="0"/>
              </w:rPr>
              <w:t xml:space="preserve">☑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56082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e2841"/>
                <w:sz w:val="18"/>
                <w:szCs w:val="18"/>
                <w:rtl w:val="0"/>
              </w:rPr>
              <w:t xml:space="preserve">Penalaran Kritis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4">
            <w:pPr>
              <w:spacing w:after="5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mo" w:cs="Arimo" w:eastAsia="Arimo" w:hAnsi="Arimo"/>
                <w:b w:val="1"/>
                <w:bCs w:val="1"/>
                <w:color w:val="595959"/>
                <w:sz w:val="20"/>
                <w:szCs w:val="20"/>
                <w:rtl w:val="0"/>
              </w:rPr>
              <w:t xml:space="preserve">☐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595959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color w:val="595959"/>
                <w:sz w:val="18"/>
                <w:szCs w:val="18"/>
                <w:rtl w:val="0"/>
              </w:rPr>
              <w:t xml:space="preserve">Kolaborasi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5">
            <w:pPr>
              <w:spacing w:after="5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mo" w:cs="Arimo" w:eastAsia="Arimo" w:hAnsi="Arimo"/>
                <w:b w:val="1"/>
                <w:bCs w:val="1"/>
                <w:color w:val="595959"/>
                <w:sz w:val="20"/>
                <w:szCs w:val="20"/>
                <w:rtl w:val="0"/>
              </w:rPr>
              <w:t xml:space="preserve">☐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595959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color w:val="595959"/>
                <w:sz w:val="18"/>
                <w:szCs w:val="18"/>
                <w:rtl w:val="0"/>
              </w:rPr>
              <w:t xml:space="preserve">Kesehatan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6">
            <w:pPr>
              <w:spacing w:after="5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mo" w:cs="Arimo" w:eastAsia="Arimo" w:hAnsi="Arimo"/>
                <w:b w:val="1"/>
                <w:bCs w:val="1"/>
                <w:color w:val="595959"/>
                <w:sz w:val="20"/>
                <w:szCs w:val="20"/>
                <w:rtl w:val="0"/>
              </w:rPr>
              <w:t xml:space="preserve">☐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595959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color w:val="595959"/>
                <w:sz w:val="18"/>
                <w:szCs w:val="18"/>
                <w:rtl w:val="0"/>
              </w:rPr>
              <w:t xml:space="preserve">Kewargaan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7">
            <w:pPr>
              <w:spacing w:after="5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mo" w:cs="Arimo" w:eastAsia="Arimo" w:hAnsi="Arimo"/>
                <w:b w:val="1"/>
                <w:bCs w:val="1"/>
                <w:color w:val="595959"/>
                <w:sz w:val="20"/>
                <w:szCs w:val="20"/>
                <w:rtl w:val="0"/>
              </w:rPr>
              <w:t xml:space="preserve">☐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595959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color w:val="595959"/>
                <w:sz w:val="18"/>
                <w:szCs w:val="18"/>
                <w:rtl w:val="0"/>
              </w:rPr>
              <w:t xml:space="preserve">Kreativitas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8">
            <w:pPr>
              <w:spacing w:after="5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mo" w:cs="Arimo" w:eastAsia="Arimo" w:hAnsi="Arimo"/>
                <w:b w:val="1"/>
                <w:bCs w:val="1"/>
                <w:color w:val="156082"/>
                <w:sz w:val="20"/>
                <w:szCs w:val="20"/>
                <w:rtl w:val="0"/>
              </w:rPr>
              <w:t xml:space="preserve">☑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56082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e2841"/>
                <w:sz w:val="18"/>
                <w:szCs w:val="18"/>
                <w:rtl w:val="0"/>
              </w:rPr>
              <w:t xml:space="preserve">Kemandirian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9">
            <w:pPr>
              <w:spacing w:after="5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mo" w:cs="Arimo" w:eastAsia="Arimo" w:hAnsi="Arimo"/>
                <w:b w:val="1"/>
                <w:bCs w:val="1"/>
                <w:color w:val="156082"/>
                <w:sz w:val="20"/>
                <w:szCs w:val="20"/>
                <w:rtl w:val="0"/>
              </w:rPr>
              <w:t xml:space="preserve">☑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56082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e2841"/>
                <w:sz w:val="18"/>
                <w:szCs w:val="18"/>
                <w:rtl w:val="0"/>
              </w:rPr>
              <w:t xml:space="preserve">Komunikasi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120.0" w:type="dxa"/>
              <w:left w:w="140.0" w:type="dxa"/>
              <w:bottom w:w="120.0" w:type="dxa"/>
              <w:right w:w="140.0" w:type="dxa"/>
            </w:tcMar>
          </w:tcPr>
          <w:p w:rsidR="00000000" w:rsidDel="00000000" w:rsidP="00000000" w:rsidRDefault="00000000" w:rsidRPr="00000000" w14:paraId="0000003A">
            <w:pPr>
              <w:spacing w:after="10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e2841"/>
                <w:sz w:val="19"/>
                <w:szCs w:val="19"/>
                <w:rtl w:val="0"/>
              </w:rPr>
              <w:t xml:space="preserve">Profil Pelajar Moderat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B">
            <w:pPr>
              <w:spacing w:after="5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mo" w:cs="Arimo" w:eastAsia="Arimo" w:hAnsi="Arimo"/>
                <w:b w:val="1"/>
                <w:bCs w:val="1"/>
                <w:color w:val="156082"/>
                <w:sz w:val="20"/>
                <w:szCs w:val="20"/>
                <w:rtl w:val="0"/>
              </w:rPr>
              <w:t xml:space="preserve">☑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56082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e2841"/>
                <w:sz w:val="18"/>
                <w:szCs w:val="18"/>
                <w:rtl w:val="0"/>
              </w:rPr>
              <w:t xml:space="preserve">Moderat/Seimbang (Tawassuth)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C">
            <w:pPr>
              <w:spacing w:after="5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mo" w:cs="Arimo" w:eastAsia="Arimo" w:hAnsi="Arimo"/>
                <w:b w:val="1"/>
                <w:bCs w:val="1"/>
                <w:color w:val="595959"/>
                <w:sz w:val="20"/>
                <w:szCs w:val="20"/>
                <w:rtl w:val="0"/>
              </w:rPr>
              <w:t xml:space="preserve">☐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595959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color w:val="595959"/>
                <w:sz w:val="18"/>
                <w:szCs w:val="18"/>
                <w:rtl w:val="0"/>
              </w:rPr>
              <w:t xml:space="preserve">Tegak Lurus/Adil (I’tidal)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D">
            <w:pPr>
              <w:spacing w:after="5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mo" w:cs="Arimo" w:eastAsia="Arimo" w:hAnsi="Arimo"/>
                <w:b w:val="1"/>
                <w:bCs w:val="1"/>
                <w:color w:val="595959"/>
                <w:sz w:val="20"/>
                <w:szCs w:val="20"/>
                <w:rtl w:val="0"/>
              </w:rPr>
              <w:t xml:space="preserve">☐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595959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color w:val="595959"/>
                <w:sz w:val="18"/>
                <w:szCs w:val="18"/>
                <w:rtl w:val="0"/>
              </w:rPr>
              <w:t xml:space="preserve">Toleransi (Tasamuh)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E">
            <w:pPr>
              <w:spacing w:after="5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mo" w:cs="Arimo" w:eastAsia="Arimo" w:hAnsi="Arimo"/>
                <w:b w:val="1"/>
                <w:bCs w:val="1"/>
                <w:color w:val="595959"/>
                <w:sz w:val="20"/>
                <w:szCs w:val="20"/>
                <w:rtl w:val="0"/>
              </w:rPr>
              <w:t xml:space="preserve">☐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595959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color w:val="595959"/>
                <w:sz w:val="18"/>
                <w:szCs w:val="18"/>
                <w:rtl w:val="0"/>
              </w:rPr>
              <w:t xml:space="preserve">Musyawarah (Syura)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F">
            <w:pPr>
              <w:spacing w:after="5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mo" w:cs="Arimo" w:eastAsia="Arimo" w:hAnsi="Arimo"/>
                <w:b w:val="1"/>
                <w:bCs w:val="1"/>
                <w:color w:val="595959"/>
                <w:sz w:val="20"/>
                <w:szCs w:val="20"/>
                <w:rtl w:val="0"/>
              </w:rPr>
              <w:t xml:space="preserve">☐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595959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color w:val="595959"/>
                <w:sz w:val="18"/>
                <w:szCs w:val="18"/>
                <w:rtl w:val="0"/>
              </w:rPr>
              <w:t xml:space="preserve">Perbaikan (Ishlah)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0">
            <w:pPr>
              <w:spacing w:after="5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mo" w:cs="Arimo" w:eastAsia="Arimo" w:hAnsi="Arimo"/>
                <w:b w:val="1"/>
                <w:bCs w:val="1"/>
                <w:color w:val="156082"/>
                <w:sz w:val="20"/>
                <w:szCs w:val="20"/>
                <w:rtl w:val="0"/>
              </w:rPr>
              <w:t xml:space="preserve">☑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56082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e2841"/>
                <w:sz w:val="18"/>
                <w:szCs w:val="18"/>
                <w:rtl w:val="0"/>
              </w:rPr>
              <w:t xml:space="preserve">Teladan (Qudwah)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1">
            <w:pPr>
              <w:spacing w:after="5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mo" w:cs="Arimo" w:eastAsia="Arimo" w:hAnsi="Arimo"/>
                <w:b w:val="1"/>
                <w:bCs w:val="1"/>
                <w:color w:val="595959"/>
                <w:sz w:val="20"/>
                <w:szCs w:val="20"/>
                <w:rtl w:val="0"/>
              </w:rPr>
              <w:t xml:space="preserve">☐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595959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color w:val="595959"/>
                <w:sz w:val="18"/>
                <w:szCs w:val="18"/>
                <w:rtl w:val="0"/>
              </w:rPr>
              <w:t xml:space="preserve">Cinta Tanah Air (Muwathanah)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2">
            <w:pPr>
              <w:spacing w:after="5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mo" w:cs="Arimo" w:eastAsia="Arimo" w:hAnsi="Arimo"/>
                <w:b w:val="1"/>
                <w:bCs w:val="1"/>
                <w:color w:val="595959"/>
                <w:sz w:val="20"/>
                <w:szCs w:val="20"/>
                <w:rtl w:val="0"/>
              </w:rPr>
              <w:t xml:space="preserve">☐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595959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color w:val="595959"/>
                <w:sz w:val="18"/>
                <w:szCs w:val="18"/>
                <w:rtl w:val="0"/>
              </w:rPr>
              <w:t xml:space="preserve">Anti Kekerasan (Al-la’unf)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3">
            <w:pPr>
              <w:spacing w:after="5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mo" w:cs="Arimo" w:eastAsia="Arimo" w:hAnsi="Arimo"/>
                <w:b w:val="1"/>
                <w:bCs w:val="1"/>
                <w:color w:val="595959"/>
                <w:sz w:val="20"/>
                <w:szCs w:val="20"/>
                <w:rtl w:val="0"/>
              </w:rPr>
              <w:t xml:space="preserve">☐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595959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color w:val="595959"/>
                <w:sz w:val="18"/>
                <w:szCs w:val="18"/>
                <w:rtl w:val="0"/>
              </w:rPr>
              <w:t xml:space="preserve">Ramah Budaya (I’tiraf al-‘urf)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120.0" w:type="dxa"/>
              <w:left w:w="140.0" w:type="dxa"/>
              <w:bottom w:w="120.0" w:type="dxa"/>
              <w:right w:w="140.0" w:type="dxa"/>
            </w:tcMar>
          </w:tcPr>
          <w:p w:rsidR="00000000" w:rsidDel="00000000" w:rsidP="00000000" w:rsidRDefault="00000000" w:rsidRPr="00000000" w14:paraId="00000044">
            <w:pPr>
              <w:spacing w:after="10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e2841"/>
                <w:sz w:val="19"/>
                <w:szCs w:val="19"/>
                <w:rtl w:val="0"/>
              </w:rPr>
              <w:t xml:space="preserve">Topik Kurikulum Berbasis Cinta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5">
            <w:pPr>
              <w:spacing w:after="5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mo" w:cs="Arimo" w:eastAsia="Arimo" w:hAnsi="Arimo"/>
                <w:b w:val="1"/>
                <w:bCs w:val="1"/>
                <w:color w:val="156082"/>
                <w:sz w:val="20"/>
                <w:szCs w:val="20"/>
                <w:rtl w:val="0"/>
              </w:rPr>
              <w:t xml:space="preserve">☑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56082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e2841"/>
                <w:sz w:val="18"/>
                <w:szCs w:val="18"/>
                <w:rtl w:val="0"/>
              </w:rPr>
              <w:t xml:space="preserve">Cinta Allah dan Rasul-Nya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6">
            <w:pPr>
              <w:spacing w:after="5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mo" w:cs="Arimo" w:eastAsia="Arimo" w:hAnsi="Arimo"/>
                <w:b w:val="1"/>
                <w:bCs w:val="1"/>
                <w:color w:val="156082"/>
                <w:sz w:val="20"/>
                <w:szCs w:val="20"/>
                <w:rtl w:val="0"/>
              </w:rPr>
              <w:t xml:space="preserve">☑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56082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e2841"/>
                <w:sz w:val="18"/>
                <w:szCs w:val="18"/>
                <w:rtl w:val="0"/>
              </w:rPr>
              <w:t xml:space="preserve">Cinta Ilmu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7">
            <w:pPr>
              <w:spacing w:after="5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mo" w:cs="Arimo" w:eastAsia="Arimo" w:hAnsi="Arimo"/>
                <w:b w:val="1"/>
                <w:bCs w:val="1"/>
                <w:color w:val="595959"/>
                <w:sz w:val="20"/>
                <w:szCs w:val="20"/>
                <w:rtl w:val="0"/>
              </w:rPr>
              <w:t xml:space="preserve">☐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595959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color w:val="595959"/>
                <w:sz w:val="18"/>
                <w:szCs w:val="18"/>
                <w:rtl w:val="0"/>
              </w:rPr>
              <w:t xml:space="preserve">Cinta Lingkungan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8">
            <w:pPr>
              <w:spacing w:after="5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mo" w:cs="Arimo" w:eastAsia="Arimo" w:hAnsi="Arimo"/>
                <w:b w:val="1"/>
                <w:bCs w:val="1"/>
                <w:color w:val="595959"/>
                <w:sz w:val="20"/>
                <w:szCs w:val="20"/>
                <w:rtl w:val="0"/>
              </w:rPr>
              <w:t xml:space="preserve">☐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595959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color w:val="595959"/>
                <w:sz w:val="18"/>
                <w:szCs w:val="18"/>
                <w:rtl w:val="0"/>
              </w:rPr>
              <w:t xml:space="preserve">Cinta Diri dan Sesama Manusia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9">
            <w:pPr>
              <w:spacing w:after="5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mo" w:cs="Arimo" w:eastAsia="Arimo" w:hAnsi="Arimo"/>
                <w:b w:val="1"/>
                <w:bCs w:val="1"/>
                <w:color w:val="595959"/>
                <w:sz w:val="20"/>
                <w:szCs w:val="20"/>
                <w:rtl w:val="0"/>
              </w:rPr>
              <w:t xml:space="preserve">☐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595959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color w:val="595959"/>
                <w:sz w:val="18"/>
                <w:szCs w:val="18"/>
                <w:rtl w:val="0"/>
              </w:rPr>
              <w:t xml:space="preserve">Cinta Tanah Air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A">
      <w:pPr>
        <w:shd w:fill="0e2841" w:val="clear"/>
        <w:spacing w:after="160" w:before="32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ffffff"/>
          <w:sz w:val="26"/>
          <w:szCs w:val="26"/>
          <w:rtl w:val="0"/>
        </w:rPr>
        <w:t xml:space="preserve">B.  DESAIN PEMBELAJARAN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pBdr>
          <w:bottom w:color="156082" w:space="2" w:sz="8" w:val="single"/>
        </w:pBdr>
        <w:spacing w:after="100" w:before="20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156082"/>
          <w:sz w:val="23"/>
          <w:szCs w:val="23"/>
          <w:rtl w:val="0"/>
        </w:rPr>
        <w:t xml:space="preserve">1. Tujuan Pembelajaran dan Indikator Ketercapaian Tujuan Pembelajaran (IKTP)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spacing w:after="120" w:lineRule="auto"/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>Melalui kegiatan tahsin (bimbingan bacaan), diskusi, dan telaah makna, Murid mampu membaca, memahami, dan menghayati kandungan Q.S. al-Baqarah/1:285 beserta hadits terkait sesuai kaidah ilmu tajwid, sehingga mampu menggeneralisasi nilai-nilai keimanan sebagai pedoman hidup sehari-hari.</w:t>
      </w:r>
    </w:p>
    <w:tbl>
      <w:tblPr>
        <w:tblStyle w:val="Table5"/>
        <w:tblW w:w="9628.0" w:type="dxa"/>
        <w:jc w:val="left"/>
        <w:tblInd w:w="-15.0" w:type="dxa"/>
        <w:tblBorders>
          <w:top w:color="bfe3f7" w:space="0" w:sz="4" w:val="single"/>
          <w:left w:color="bfe3f7" w:space="0" w:sz="4" w:val="single"/>
          <w:bottom w:color="bfe3f7" w:space="0" w:sz="4" w:val="single"/>
          <w:right w:color="bfe3f7" w:space="0" w:sz="4" w:val="single"/>
          <w:insideH w:color="bfe3f7" w:space="0" w:sz="4" w:val="single"/>
          <w:insideV w:color="bfe3f7" w:space="0" w:sz="4" w:val="single"/>
        </w:tblBorders>
        <w:tblLayout w:type="fixed"/>
        <w:tblLook w:val="0000"/>
      </w:tblPr>
      <w:tblGrid>
        <w:gridCol w:w="1163"/>
        <w:gridCol w:w="1193"/>
        <w:gridCol w:w="7272"/>
        <w:tblGridChange w:id="0">
          <w:tblGrid>
            <w:gridCol w:w="1163"/>
            <w:gridCol w:w="1193"/>
            <w:gridCol w:w="7272"/>
          </w:tblGrid>
        </w:tblGridChange>
      </w:tblGrid>
      <w:tr>
        <w:trPr>
          <w:cantSplit w:val="0"/>
          <w:tblHeader w:val="1"/>
        </w:trPr>
        <w:tc>
          <w:tcPr>
            <w:shd w:fill="0e2841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4D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Pertemuan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0e2841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4E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Alokasi Waktu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0e2841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4F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Indikator Ketercapaian Tujuan Pembelajaran (IKTP)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50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Ke-1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51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2 × 40 menit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52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Membaca secara tartil Q.S. al-Baqarah/1:285 sesuai kaidah ilmu tajwid, terutama pada bacaan Alif Lam Qamariyah dan Alif Lam Syamsiyah.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53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Ke-2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54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2 × 40 menit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55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Menjelaskan hukum bacaan tajwid Alif Lam Syamsiyah dan Alif Lam Qamariyah pada ayat terkait dengan benar.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56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Ke-3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57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2 × 40 menit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58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>Menganalisis makna yang terkandung dalam Q.S. al-Baqarah/1:285 beserta hadits terkait perilaku seorang Muslim.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59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Ke-4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5A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2 × 40 menit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5B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Menggeneralisasi nilai-nilai keimanan yang dapat dijadikan pedoman hidup berdasarkan Q.S. al-Baqarah/1:285.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C">
      <w:pPr>
        <w:pBdr>
          <w:bottom w:color="156082" w:space="2" w:sz="8" w:val="single"/>
        </w:pBdr>
        <w:spacing w:after="100" w:before="20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156082"/>
          <w:sz w:val="23"/>
          <w:szCs w:val="23"/>
          <w:rtl w:val="0"/>
        </w:rPr>
        <w:t xml:space="preserve">2. Kerangka Pembelajaran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spacing w:after="60" w:before="12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1"/>
          <w:iCs w:val="1"/>
          <w:color w:val="0e2841"/>
          <w:sz w:val="20"/>
          <w:szCs w:val="20"/>
          <w:rtl w:val="0"/>
        </w:rPr>
        <w:t xml:space="preserve">Praktik Pedagogis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spacing w:after="120" w:lineRule="auto"/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>Model pembelajaran kontekstual dipadukan dengan metode tahsin/talaqqi (demonstrasi – latihan terbimbing), problem based learning untuk menganalisis makna ayat dan hadits, serta diskusi kelompok kecil untuk merumuskan nilai-nilai keimanan.</w:t>
      </w:r>
    </w:p>
    <w:p w:rsidR="00000000" w:rsidDel="00000000" w:rsidP="00000000" w:rsidRDefault="00000000" w:rsidRPr="00000000" w14:paraId="0000005F">
      <w:pPr>
        <w:spacing w:after="60" w:before="12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1"/>
          <w:iCs w:val="1"/>
          <w:color w:val="0e2841"/>
          <w:sz w:val="20"/>
          <w:szCs w:val="20"/>
          <w:rtl w:val="0"/>
        </w:rPr>
        <w:t xml:space="preserve">Kemitraan Pembelajaran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after="120" w:lineRule="auto"/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Kolaborasi dengan guru pembina BTQ/ekstrakurikuler tahfidz untuk pendampingan tartil, orang tua melalui buku pemantauan ibadah harian di rumah, serta tokoh masyarakat/ustadz setempat untuk penguatan bacaan Al-Qur’an.</w:t>
      </w:r>
    </w:p>
    <w:p w:rsidR="00000000" w:rsidDel="00000000" w:rsidP="00000000" w:rsidRDefault="00000000" w:rsidRPr="00000000" w14:paraId="00000061">
      <w:pPr>
        <w:spacing w:after="60" w:before="12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1"/>
          <w:iCs w:val="1"/>
          <w:color w:val="0e2841"/>
          <w:sz w:val="20"/>
          <w:szCs w:val="20"/>
          <w:rtl w:val="0"/>
        </w:rPr>
        <w:t xml:space="preserve">Lingkungan Pembelajaran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spacing w:after="120" w:lineRule="auto"/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Ruang kelas ditata bernuansa religius, pembelajaran dilaksanakan secara individual, berpasangan, dan kelompok kecil (tahsin), dengan iklim kelas yang saling menghargai capaian bacaan masing-masing murid dan bebas dari rasa malu atau minder.</w:t>
      </w:r>
    </w:p>
    <w:p w:rsidR="00000000" w:rsidDel="00000000" w:rsidP="00000000" w:rsidRDefault="00000000" w:rsidRPr="00000000" w14:paraId="00000063">
      <w:pPr>
        <w:spacing w:after="60" w:before="12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1"/>
          <w:iCs w:val="1"/>
          <w:color w:val="0e2841"/>
          <w:sz w:val="20"/>
          <w:szCs w:val="20"/>
          <w:rtl w:val="0"/>
        </w:rPr>
        <w:t xml:space="preserve">Pemanfaatan Digital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spacing w:after="120" w:lineRule="auto"/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Aplikasi Al-Qur’an digital/murottal sebagai model bacaan, video pembelajaran kaidah tajwid Alif Lam, serta kuis interaktif berbasis Google Form untuk mengecek pemahaman makna ayat.</w:t>
      </w:r>
    </w:p>
    <w:p w:rsidR="00000000" w:rsidDel="00000000" w:rsidP="00000000" w:rsidRDefault="00000000" w:rsidRPr="00000000" w14:paraId="00000065">
      <w:pPr>
        <w:rPr>
          <w:rFonts w:ascii="Arial" w:cs="Arial" w:eastAsia="Arial" w:hAnsi="Arial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shd w:fill="0e2841" w:val="clear"/>
        <w:spacing w:after="160" w:before="32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ffffff"/>
          <w:sz w:val="26"/>
          <w:szCs w:val="26"/>
          <w:rtl w:val="0"/>
        </w:rPr>
        <w:t xml:space="preserve">C.  LANGKAH-LANGKAH PEMBELAJARAN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Setiap pertemuan berdurasi 2 × 40 menit (80 menit) dan dirancang untuk mencapai satu IKTP, yang pada bagian penutup ditindaklanjuti dengan pengerjaan satu Lembar Kerja (LK) sebagai bukti ketercapaian.</w:t>
      </w:r>
    </w:p>
    <w:p w:rsidR="00000000" w:rsidDel="00000000" w:rsidP="00000000" w:rsidRDefault="00000000" w:rsidRPr="00000000" w14:paraId="00000068">
      <w:pPr>
        <w:shd w:fill="156082" w:val="clear"/>
        <w:spacing w:after="140" w:before="28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ffffff"/>
          <w:sz w:val="23"/>
          <w:szCs w:val="23"/>
          <w:rtl w:val="0"/>
        </w:rPr>
        <w:t xml:space="preserve">PERTEMUAN 1   </w:t>
      </w:r>
      <w:r w:rsidDel="00000000" w:rsidR="00000000" w:rsidRPr="00000000">
        <w:rPr>
          <w:rFonts w:ascii="Arial" w:cs="Arial" w:eastAsia="Arial" w:hAnsi="Arial"/>
          <w:b w:val="1"/>
          <w:bCs w:val="1"/>
          <w:color w:val="caedfb"/>
          <w:sz w:val="19"/>
          <w:szCs w:val="19"/>
          <w:rtl w:val="0"/>
        </w:rPr>
        <w:t xml:space="preserve">•  2 × 40 menit  •  IKTP 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spacing w:after="100" w:lineRule="auto"/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0e2841"/>
          <w:sz w:val="20"/>
          <w:szCs w:val="20"/>
          <w:rtl w:val="0"/>
        </w:rPr>
        <w:t xml:space="preserve">IKTP: </w:t>
      </w:r>
      <w:r w:rsidDel="00000000" w:rsidR="00000000" w:rsidRPr="00000000">
        <w:rPr>
          <w:rFonts w:ascii="Arial" w:cs="Arial" w:eastAsia="Arial" w:hAnsi="Arial"/>
          <w:i w:val="1"/>
          <w:iCs w:val="1"/>
          <w:sz w:val="20"/>
          <w:szCs w:val="20"/>
          <w:rtl w:val="0"/>
        </w:rPr>
        <w:t xml:space="preserve">Membaca secara tartil Q.S. al-Baqarah/1:285 sesuai kaidah ilmu tajwid, terutama pada bacaan Alif Lam Qamariyah dan Alif Lam Syamsiyah.</w:t>
      </w:r>
      <w:r w:rsidDel="00000000" w:rsidR="00000000" w:rsidRPr="00000000">
        <w:rPr>
          <w:rtl w:val="0"/>
        </w:rPr>
      </w:r>
    </w:p>
    <w:tbl>
      <w:tblPr>
        <w:tblStyle w:val="Table6"/>
        <w:tblW w:w="9628.0" w:type="dxa"/>
        <w:jc w:val="left"/>
        <w:tblInd w:w="-15.0" w:type="dxa"/>
        <w:tblBorders>
          <w:top w:color="bfe3f7" w:space="0" w:sz="4" w:val="single"/>
          <w:left w:color="bfe3f7" w:space="0" w:sz="4" w:val="single"/>
          <w:bottom w:color="bfe3f7" w:space="0" w:sz="4" w:val="single"/>
          <w:right w:color="bfe3f7" w:space="0" w:sz="4" w:val="single"/>
          <w:insideH w:color="bfe3f7" w:space="0" w:sz="4" w:val="single"/>
          <w:insideV w:color="bfe3f7" w:space="0" w:sz="4" w:val="single"/>
        </w:tblBorders>
        <w:tblLayout w:type="fixed"/>
        <w:tblLook w:val="0000"/>
      </w:tblPr>
      <w:tblGrid>
        <w:gridCol w:w="2118"/>
        <w:gridCol w:w="7510"/>
        <w:tblGridChange w:id="0">
          <w:tblGrid>
            <w:gridCol w:w="2118"/>
            <w:gridCol w:w="7510"/>
          </w:tblGrid>
        </w:tblGridChange>
      </w:tblGrid>
      <w:tr>
        <w:trPr>
          <w:cantSplit w:val="0"/>
          <w:tblHeader w:val="0"/>
        </w:trPr>
        <w:tc>
          <w:tcPr>
            <w:shd w:fill="caedfb" w:val="clear"/>
            <w:tcMar>
              <w:top w:w="100.0" w:type="dxa"/>
              <w:left w:w="12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6A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e2841"/>
                <w:sz w:val="20"/>
                <w:szCs w:val="20"/>
                <w:rtl w:val="0"/>
              </w:rPr>
              <w:t xml:space="preserve">AWAL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B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156082"/>
                <w:sz w:val="18"/>
                <w:szCs w:val="18"/>
                <w:rtl w:val="0"/>
              </w:rPr>
              <w:t xml:space="preserve">10 menit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C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595959"/>
                <w:sz w:val="17"/>
                <w:szCs w:val="17"/>
                <w:rtl w:val="0"/>
              </w:rPr>
              <w:t xml:space="preserve">berkesadaran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5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06D">
            <w:pPr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80" w:lineRule="auto"/>
              <w:ind w:left="282" w:hanging="282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Guru membuka dengan salam, doa, dan tadarus bersama.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E">
            <w:pPr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80" w:lineRule="auto"/>
              <w:ind w:left="282" w:hanging="282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Apersepsi: mengaitkan pengalaman Murid membaca Al-Qur’an sehari-hari.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F">
            <w:pPr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80" w:lineRule="auto"/>
              <w:ind w:left="282" w:hanging="282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Motivasi: menyampaikan keutamaan membaca Al-Qur’an secara tartil.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0">
            <w:pPr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80" w:lineRule="auto"/>
              <w:ind w:left="282" w:hanging="282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Guru menyampaikan tujuan pembelajaran dan IKTP pertemuan ke-1.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caedfb" w:val="clear"/>
            <w:tcMar>
              <w:top w:w="100.0" w:type="dxa"/>
              <w:left w:w="12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71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e2841"/>
                <w:sz w:val="20"/>
                <w:szCs w:val="20"/>
                <w:rtl w:val="0"/>
              </w:rPr>
              <w:t xml:space="preserve">INTI – Memahami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2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156082"/>
                <w:sz w:val="18"/>
                <w:szCs w:val="18"/>
                <w:rtl w:val="0"/>
              </w:rPr>
              <w:t xml:space="preserve">20 menit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3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595959"/>
                <w:sz w:val="17"/>
                <w:szCs w:val="17"/>
                <w:rtl w:val="0"/>
              </w:rPr>
              <w:t xml:space="preserve">berkesadaran, bermakna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5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074">
            <w:pPr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80" w:lineRule="auto"/>
              <w:ind w:left="282" w:hanging="282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Guru mendemonstrasikan (talaqqi) bacaan tartil Q.S. al-Baqarah/1:285 ayat per ayat.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5">
            <w:pPr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80" w:lineRule="auto"/>
              <w:ind w:left="282" w:hanging="282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Guru menjelaskan letak bacaan Alif Lam Qamariyah dan Alif Lam Syamsiyah pada ayat.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6">
            <w:pPr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ind w:left="282" w:hanging="282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Murid menyimak dan menirukan bacaan guru secara klasikal.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caedfb" w:val="clear"/>
            <w:tcMar>
              <w:top w:w="100.0" w:type="dxa"/>
              <w:left w:w="12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e2841"/>
                <w:sz w:val="20"/>
                <w:szCs w:val="20"/>
                <w:rtl w:val="0"/>
              </w:rPr>
              <w:t xml:space="preserve">INTI – Mengaplikasi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8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156082"/>
                <w:sz w:val="18"/>
                <w:szCs w:val="18"/>
                <w:rtl w:val="0"/>
              </w:rPr>
              <w:t xml:space="preserve">35 menit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9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595959"/>
                <w:sz w:val="17"/>
                <w:szCs w:val="17"/>
                <w:rtl w:val="0"/>
              </w:rPr>
              <w:t xml:space="preserve">bermakna, menggembirakan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5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07A">
            <w:pPr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80" w:lineRule="auto"/>
              <w:ind w:left="282" w:hanging="282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Murid berlatih membaca tartil secara berpasangan/kelompok kecil (tahsin) menggunakan LK 1.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B">
            <w:pPr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80" w:lineRule="auto"/>
              <w:ind w:left="282" w:hanging="282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Guru berkeliling membimbing dan mengoreksi bacaan.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C">
            <w:pPr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ind w:left="282" w:hanging="282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Setiap kelompok mempraktikkan bacaan secara bergiliran di depan kelas.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caedfb" w:val="clear"/>
            <w:tcMar>
              <w:top w:w="100.0" w:type="dxa"/>
              <w:left w:w="12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7D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e2841"/>
                <w:sz w:val="20"/>
                <w:szCs w:val="20"/>
                <w:rtl w:val="0"/>
              </w:rPr>
              <w:t xml:space="preserve">INTI – Merefleksi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E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156082"/>
                <w:sz w:val="18"/>
                <w:szCs w:val="18"/>
                <w:rtl w:val="0"/>
              </w:rPr>
              <w:t xml:space="preserve">10 menit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F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595959"/>
                <w:sz w:val="17"/>
                <w:szCs w:val="17"/>
                <w:rtl w:val="0"/>
              </w:rPr>
              <w:t xml:space="preserve">berkesadaran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5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080">
            <w:pPr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80" w:lineRule="auto"/>
              <w:ind w:left="282" w:hanging="282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Murid mengisi penilaian diri/sejawat pada LK 1.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1">
            <w:pPr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ind w:left="282" w:hanging="282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Murid menuliskan bagian bacaan yang masih sulit beserta rencana perbaikannya.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caedfb" w:val="clear"/>
            <w:tcMar>
              <w:top w:w="100.0" w:type="dxa"/>
              <w:left w:w="12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82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e2841"/>
                <w:sz w:val="20"/>
                <w:szCs w:val="20"/>
                <w:rtl w:val="0"/>
              </w:rPr>
              <w:t xml:space="preserve">PENUTUP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3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156082"/>
                <w:sz w:val="18"/>
                <w:szCs w:val="18"/>
                <w:rtl w:val="0"/>
              </w:rPr>
              <w:t xml:space="preserve">5 menit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4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595959"/>
                <w:sz w:val="17"/>
                <w:szCs w:val="17"/>
                <w:rtl w:val="0"/>
              </w:rPr>
              <w:t xml:space="preserve">menggembirakan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5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085">
            <w:pPr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80" w:lineRule="auto"/>
              <w:ind w:left="282" w:hanging="282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Simpulan bersama dan umpan balik guru.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6">
            <w:pPr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ind w:left="282" w:hanging="282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Doa penutup majelis.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87">
      <w:pPr>
        <w:shd w:fill="156082" w:val="clear"/>
        <w:spacing w:after="140" w:before="280" w:lineRule="auto"/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ffffff"/>
          <w:sz w:val="23"/>
          <w:szCs w:val="23"/>
          <w:rtl w:val="0"/>
        </w:rPr>
        <w:t xml:space="preserve">PERTEMUAN 2   </w:t>
      </w:r>
      <w:r w:rsidDel="00000000" w:rsidR="00000000" w:rsidRPr="00000000">
        <w:rPr>
          <w:rFonts w:ascii="Arial" w:cs="Arial" w:eastAsia="Arial" w:hAnsi="Arial"/>
          <w:b w:val="1"/>
          <w:bCs w:val="1"/>
          <w:color w:val="caedfb"/>
          <w:sz w:val="19"/>
          <w:szCs w:val="19"/>
          <w:rtl w:val="0"/>
        </w:rPr>
        <w:t xml:space="preserve">•  2 × 40 menit  •  IKTP 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spacing w:after="100" w:lineRule="auto"/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0e2841"/>
          <w:sz w:val="20"/>
          <w:szCs w:val="20"/>
          <w:rtl w:val="0"/>
        </w:rPr>
        <w:t xml:space="preserve">IKTP: </w:t>
      </w:r>
      <w:r w:rsidDel="00000000" w:rsidR="00000000" w:rsidRPr="00000000">
        <w:rPr>
          <w:rFonts w:ascii="Arial" w:cs="Arial" w:eastAsia="Arial" w:hAnsi="Arial"/>
          <w:i w:val="1"/>
          <w:iCs w:val="1"/>
          <w:sz w:val="20"/>
          <w:szCs w:val="20"/>
          <w:rtl w:val="0"/>
        </w:rPr>
        <w:t xml:space="preserve">Menjelaskan hukum bacaan tajwid Alif Lam Syamsiyah dan Alif Lam Qamariyah pada ayat terkait dengan benar.</w:t>
      </w:r>
      <w:r w:rsidDel="00000000" w:rsidR="00000000" w:rsidRPr="00000000">
        <w:rPr>
          <w:rtl w:val="0"/>
        </w:rPr>
      </w:r>
    </w:p>
    <w:tbl>
      <w:tblPr>
        <w:tblStyle w:val="Table7"/>
        <w:tblW w:w="9628.0" w:type="dxa"/>
        <w:jc w:val="left"/>
        <w:tblInd w:w="-15.0" w:type="dxa"/>
        <w:tblBorders>
          <w:top w:color="bfe3f7" w:space="0" w:sz="4" w:val="single"/>
          <w:left w:color="bfe3f7" w:space="0" w:sz="4" w:val="single"/>
          <w:bottom w:color="bfe3f7" w:space="0" w:sz="4" w:val="single"/>
          <w:right w:color="bfe3f7" w:space="0" w:sz="4" w:val="single"/>
          <w:insideH w:color="bfe3f7" w:space="0" w:sz="4" w:val="single"/>
          <w:insideV w:color="bfe3f7" w:space="0" w:sz="4" w:val="single"/>
        </w:tblBorders>
        <w:tblLayout w:type="fixed"/>
        <w:tblLook w:val="0000"/>
      </w:tblPr>
      <w:tblGrid>
        <w:gridCol w:w="2118"/>
        <w:gridCol w:w="7510"/>
        <w:tblGridChange w:id="0">
          <w:tblGrid>
            <w:gridCol w:w="2118"/>
            <w:gridCol w:w="7510"/>
          </w:tblGrid>
        </w:tblGridChange>
      </w:tblGrid>
      <w:tr>
        <w:trPr>
          <w:cantSplit w:val="0"/>
          <w:tblHeader w:val="0"/>
        </w:trPr>
        <w:tc>
          <w:tcPr>
            <w:shd w:fill="caedfb" w:val="clear"/>
            <w:tcMar>
              <w:top w:w="100.0" w:type="dxa"/>
              <w:left w:w="12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89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e2841"/>
                <w:sz w:val="20"/>
                <w:szCs w:val="20"/>
                <w:rtl w:val="0"/>
              </w:rPr>
              <w:t xml:space="preserve">AWAL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A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156082"/>
                <w:sz w:val="18"/>
                <w:szCs w:val="18"/>
                <w:rtl w:val="0"/>
              </w:rPr>
              <w:t xml:space="preserve">10 menit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B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595959"/>
                <w:sz w:val="17"/>
                <w:szCs w:val="17"/>
                <w:rtl w:val="0"/>
              </w:rPr>
              <w:t xml:space="preserve">berkesadaran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5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08C">
            <w:pPr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ind w:left="282" w:hanging="282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Salam, doa, dan tadarus bersama.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D">
            <w:pPr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ind w:left="282" w:hanging="282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Apersepsi: mengulas hasil praktik tartil pada pertemuan sebelumnya.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E">
            <w:pPr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ind w:left="282" w:hanging="282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Motivasi dan penyampaian tujuan pembelajaran/IKTP pertemuan ke-2.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caedfb" w:val="clear"/>
            <w:tcMar>
              <w:top w:w="100.0" w:type="dxa"/>
              <w:left w:w="12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8F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e2841"/>
                <w:sz w:val="20"/>
                <w:szCs w:val="20"/>
                <w:rtl w:val="0"/>
              </w:rPr>
              <w:t xml:space="preserve">INTI – Memahami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0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156082"/>
                <w:sz w:val="18"/>
                <w:szCs w:val="18"/>
                <w:rtl w:val="0"/>
              </w:rPr>
              <w:t xml:space="preserve">25 menit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1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595959"/>
                <w:sz w:val="17"/>
                <w:szCs w:val="17"/>
                <w:rtl w:val="0"/>
              </w:rPr>
              <w:t xml:space="preserve">bermakna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5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092">
            <w:pPr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ind w:left="282" w:hanging="282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Guru menjelaskan kaidah Alif Lam Qamariyah (14 huruf) dan Alif Lam Syamsiyah (14 huruf) melalui tayangan/video pembelajaran.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3">
            <w:pPr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ind w:left="282" w:hanging="282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Murid mengidentifikasi contoh hukum bacaan tersebut pada teks Q.S. al-Baqarah/1:285.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caedfb" w:val="clear"/>
            <w:tcMar>
              <w:top w:w="100.0" w:type="dxa"/>
              <w:left w:w="12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94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e2841"/>
                <w:sz w:val="20"/>
                <w:szCs w:val="20"/>
                <w:rtl w:val="0"/>
              </w:rPr>
              <w:t xml:space="preserve">INTI – Mengaplikasi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5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156082"/>
                <w:sz w:val="18"/>
                <w:szCs w:val="18"/>
                <w:rtl w:val="0"/>
              </w:rPr>
              <w:t xml:space="preserve">30 menit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6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595959"/>
                <w:sz w:val="17"/>
                <w:szCs w:val="17"/>
                <w:rtl w:val="0"/>
              </w:rPr>
              <w:t xml:space="preserve">bermakna, menggembirakan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5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097">
            <w:pPr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ind w:left="282" w:hanging="282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Murid berkelompok mengerjakan LK 2: mengklasifikasikan lafal-lafal berhukum Qamariyah/Syamsiyah pada penggalan ayat serta mempraktikkan cara membacanya.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caedfb" w:val="clear"/>
            <w:tcMar>
              <w:top w:w="100.0" w:type="dxa"/>
              <w:left w:w="12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98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e2841"/>
                <w:sz w:val="20"/>
                <w:szCs w:val="20"/>
                <w:rtl w:val="0"/>
              </w:rPr>
              <w:t xml:space="preserve">INTI – Merefleksi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9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156082"/>
                <w:sz w:val="18"/>
                <w:szCs w:val="18"/>
                <w:rtl w:val="0"/>
              </w:rPr>
              <w:t xml:space="preserve">10 menit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A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595959"/>
                <w:sz w:val="17"/>
                <w:szCs w:val="17"/>
                <w:rtl w:val="0"/>
              </w:rPr>
              <w:t xml:space="preserve">berkesadaran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5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09B">
            <w:pPr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ind w:left="282" w:hanging="282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Perwakilan kelompok mempresentasikan hasil klasifikasi secara singkat.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C">
            <w:pPr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ind w:left="282" w:hanging="282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Guru memberikan umpan balik dan penguatan konsep melalui kuis lisan singkat.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caedfb" w:val="clear"/>
            <w:tcMar>
              <w:top w:w="100.0" w:type="dxa"/>
              <w:left w:w="12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9D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e2841"/>
                <w:sz w:val="20"/>
                <w:szCs w:val="20"/>
                <w:rtl w:val="0"/>
              </w:rPr>
              <w:t xml:space="preserve">PENUTUP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E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156082"/>
                <w:sz w:val="18"/>
                <w:szCs w:val="18"/>
                <w:rtl w:val="0"/>
              </w:rPr>
              <w:t xml:space="preserve">5 menit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F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595959"/>
                <w:sz w:val="17"/>
                <w:szCs w:val="17"/>
                <w:rtl w:val="0"/>
              </w:rPr>
              <w:t xml:space="preserve">menggembirakan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5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0A0">
            <w:pPr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ind w:left="282" w:hanging="282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Simpulan dan penguatan konsep oleh guru.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1">
            <w:pPr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ind w:left="282" w:hanging="282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Doa penutup.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A2">
      <w:pPr>
        <w:shd w:fill="156082" w:val="clear"/>
        <w:spacing w:after="140" w:before="280" w:lineRule="auto"/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ffffff"/>
          <w:sz w:val="23"/>
          <w:szCs w:val="23"/>
          <w:rtl w:val="0"/>
        </w:rPr>
        <w:t xml:space="preserve">PERTEMUAN 3   </w:t>
      </w:r>
      <w:r w:rsidDel="00000000" w:rsidR="00000000" w:rsidRPr="00000000">
        <w:rPr>
          <w:rFonts w:ascii="Arial" w:cs="Arial" w:eastAsia="Arial" w:hAnsi="Arial"/>
          <w:b w:val="1"/>
          <w:bCs w:val="1"/>
          <w:color w:val="caedfb"/>
          <w:sz w:val="19"/>
          <w:szCs w:val="19"/>
          <w:rtl w:val="0"/>
        </w:rPr>
        <w:t xml:space="preserve">•  2 × 40 menit  •  IKTP 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spacing w:after="100" w:lineRule="auto"/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0e2841"/>
          <w:sz w:val="20"/>
          <w:szCs w:val="20"/>
          <w:rtl w:val="0"/>
        </w:rPr>
        <w:t>IKTP: Menganalisis makna yang terkandung dalam Q.S. al-Baqarah/1:285 beserta hadits terkait perilaku seorang Muslim.</w:t>
      </w:r>
      <w:r w:rsidDel="00000000" w:rsidR="00000000" w:rsidRPr="00000000">
        <w:rPr>
          <w:rFonts w:ascii="Arial" w:cs="Arial" w:eastAsia="Arial" w:hAnsi="Arial"/>
          <w:i w:val="1"/>
          <w:iCs w:val="1"/>
          <w:sz w:val="20"/>
          <w:szCs w:val="20"/>
          <w:rtl w:val="0"/>
        </w:rPr>
      </w:r>
      <w:r w:rsidDel="00000000" w:rsidR="00000000" w:rsidRPr="00000000">
        <w:rPr>
          <w:rtl w:val="0"/>
        </w:rPr>
      </w:r>
    </w:p>
    <w:tbl>
      <w:tblPr>
        <w:tblStyle w:val="Table8"/>
        <w:tblW w:w="9628.0" w:type="dxa"/>
        <w:jc w:val="left"/>
        <w:tblInd w:w="-15.0" w:type="dxa"/>
        <w:tblBorders>
          <w:top w:color="bfe3f7" w:space="0" w:sz="4" w:val="single"/>
          <w:left w:color="bfe3f7" w:space="0" w:sz="4" w:val="single"/>
          <w:bottom w:color="bfe3f7" w:space="0" w:sz="4" w:val="single"/>
          <w:right w:color="bfe3f7" w:space="0" w:sz="4" w:val="single"/>
          <w:insideH w:color="bfe3f7" w:space="0" w:sz="4" w:val="single"/>
          <w:insideV w:color="bfe3f7" w:space="0" w:sz="4" w:val="single"/>
        </w:tblBorders>
        <w:tblLayout w:type="fixed"/>
        <w:tblLook w:val="0000"/>
      </w:tblPr>
      <w:tblGrid>
        <w:gridCol w:w="2118"/>
        <w:gridCol w:w="7510"/>
        <w:tblGridChange w:id="0">
          <w:tblGrid>
            <w:gridCol w:w="2118"/>
            <w:gridCol w:w="7510"/>
          </w:tblGrid>
        </w:tblGridChange>
      </w:tblGrid>
      <w:tr>
        <w:trPr>
          <w:cantSplit w:val="0"/>
          <w:tblHeader w:val="0"/>
        </w:trPr>
        <w:tc>
          <w:tcPr>
            <w:shd w:fill="caedfb" w:val="clear"/>
            <w:tcMar>
              <w:top w:w="100.0" w:type="dxa"/>
              <w:left w:w="12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A4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e2841"/>
                <w:sz w:val="20"/>
                <w:szCs w:val="20"/>
                <w:rtl w:val="0"/>
              </w:rPr>
              <w:t xml:space="preserve">AWAL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5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156082"/>
                <w:sz w:val="18"/>
                <w:szCs w:val="18"/>
                <w:rtl w:val="0"/>
              </w:rPr>
              <w:t xml:space="preserve">10 menit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6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595959"/>
                <w:sz w:val="17"/>
                <w:szCs w:val="17"/>
                <w:rtl w:val="0"/>
              </w:rPr>
              <w:t xml:space="preserve">berkesadaran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5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0A7">
            <w:pPr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ind w:left="282" w:hanging="282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Salam, doa, dan tadarus bersama.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8">
            <w:pPr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ind w:left="282" w:hanging="282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Apersepsi: mengulas hukum bacaan tajwid pada pertemuan sebelumnya.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9">
            <w:pPr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ind w:left="282" w:hanging="282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Motivasi melalui kisah keteladanan sahabat yang taat pada wahyu.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A">
            <w:pPr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ind w:left="282" w:hanging="282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Penyampaian tujuan pembelajaran/IKTP pertemuan ke-3.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caedfb" w:val="clear"/>
            <w:tcMar>
              <w:top w:w="100.0" w:type="dxa"/>
              <w:left w:w="12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AB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e2841"/>
                <w:sz w:val="20"/>
                <w:szCs w:val="20"/>
                <w:rtl w:val="0"/>
              </w:rPr>
              <w:t xml:space="preserve">INTI – Memahami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C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156082"/>
                <w:sz w:val="18"/>
                <w:szCs w:val="18"/>
                <w:rtl w:val="0"/>
              </w:rPr>
              <w:t xml:space="preserve">25 menit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D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595959"/>
                <w:sz w:val="17"/>
                <w:szCs w:val="17"/>
                <w:rtl w:val="0"/>
              </w:rPr>
              <w:t xml:space="preserve">bermakna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5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0AE">
            <w:pPr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ind w:left="282" w:hanging="282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>Guru menyajikan terjemah Q.S. al-Baqarah/1:285 beserta hadits terkait keimanan.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F">
            <w:pPr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ind w:left="282" w:hanging="282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Diskusi kelas menggali kandungan makna ayat secara umum.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caedfb" w:val="clear"/>
            <w:tcMar>
              <w:top w:w="100.0" w:type="dxa"/>
              <w:left w:w="12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B0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e2841"/>
                <w:sz w:val="20"/>
                <w:szCs w:val="20"/>
                <w:rtl w:val="0"/>
              </w:rPr>
              <w:t xml:space="preserve">INTI – Mengaplikasi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1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156082"/>
                <w:sz w:val="18"/>
                <w:szCs w:val="18"/>
                <w:rtl w:val="0"/>
              </w:rPr>
              <w:t xml:space="preserve">30 menit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2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595959"/>
                <w:sz w:val="17"/>
                <w:szCs w:val="17"/>
                <w:rtl w:val="0"/>
              </w:rPr>
              <w:t xml:space="preserve">bermakna, menggembirakan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5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0B3">
            <w:pPr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ind w:left="282" w:hanging="282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>Murid berkelompok mengerjakan LK 3: menganalisis keterkaitan makna ayat dan hadits dengan perilaku seorang Muslim melalui studi kasus sederhana, dituangkan dalam peta konsep.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caedfb" w:val="clear"/>
            <w:tcMar>
              <w:top w:w="100.0" w:type="dxa"/>
              <w:left w:w="12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B4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e2841"/>
                <w:sz w:val="20"/>
                <w:szCs w:val="20"/>
                <w:rtl w:val="0"/>
              </w:rPr>
              <w:t xml:space="preserve">INTI – Merefleksi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5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156082"/>
                <w:sz w:val="18"/>
                <w:szCs w:val="18"/>
                <w:rtl w:val="0"/>
              </w:rPr>
              <w:t xml:space="preserve">10 menit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6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595959"/>
                <w:sz w:val="17"/>
                <w:szCs w:val="17"/>
                <w:rtl w:val="0"/>
              </w:rPr>
              <w:t xml:space="preserve">berkesadaran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5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0B7">
            <w:pPr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ind w:left="282" w:hanging="282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Presentasi hasil analisis kelompok dan tanya jawab.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8">
            <w:pPr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ind w:left="282" w:hanging="282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Penguatan makna ayat oleh guru.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caedfb" w:val="clear"/>
            <w:tcMar>
              <w:top w:w="100.0" w:type="dxa"/>
              <w:left w:w="12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B9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e2841"/>
                <w:sz w:val="20"/>
                <w:szCs w:val="20"/>
                <w:rtl w:val="0"/>
              </w:rPr>
              <w:t xml:space="preserve">PENUTUP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A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156082"/>
                <w:sz w:val="18"/>
                <w:szCs w:val="18"/>
                <w:rtl w:val="0"/>
              </w:rPr>
              <w:t xml:space="preserve">5 menit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B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595959"/>
                <w:sz w:val="17"/>
                <w:szCs w:val="17"/>
                <w:rtl w:val="0"/>
              </w:rPr>
              <w:t xml:space="preserve">menggembirakan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5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0BC">
            <w:pPr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ind w:left="282" w:hanging="282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Simpulan bersama dan refleksi lisan singkat.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D">
            <w:pPr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ind w:left="282" w:hanging="282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Doa penutup.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BE">
      <w:pPr>
        <w:shd w:fill="156082" w:val="clear"/>
        <w:spacing w:after="140" w:before="280" w:lineRule="auto"/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ffffff"/>
          <w:sz w:val="23"/>
          <w:szCs w:val="23"/>
          <w:rtl w:val="0"/>
        </w:rPr>
        <w:t xml:space="preserve">PERTEMUAN 4   </w:t>
      </w:r>
      <w:r w:rsidDel="00000000" w:rsidR="00000000" w:rsidRPr="00000000">
        <w:rPr>
          <w:rFonts w:ascii="Arial" w:cs="Arial" w:eastAsia="Arial" w:hAnsi="Arial"/>
          <w:b w:val="1"/>
          <w:bCs w:val="1"/>
          <w:color w:val="caedfb"/>
          <w:sz w:val="19"/>
          <w:szCs w:val="19"/>
          <w:rtl w:val="0"/>
        </w:rPr>
        <w:t xml:space="preserve">•  2 × 40 menit  •  IKTP 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spacing w:after="100" w:lineRule="auto"/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0e2841"/>
          <w:sz w:val="20"/>
          <w:szCs w:val="20"/>
          <w:rtl w:val="0"/>
        </w:rPr>
        <w:t xml:space="preserve">IKTP: </w:t>
      </w:r>
      <w:r w:rsidDel="00000000" w:rsidR="00000000" w:rsidRPr="00000000">
        <w:rPr>
          <w:rFonts w:ascii="Arial" w:cs="Arial" w:eastAsia="Arial" w:hAnsi="Arial"/>
          <w:i w:val="1"/>
          <w:iCs w:val="1"/>
          <w:sz w:val="20"/>
          <w:szCs w:val="20"/>
          <w:rtl w:val="0"/>
        </w:rPr>
        <w:t xml:space="preserve">Menggeneralisasi nilai-nilai keimanan yang dapat dijadikan pedoman hidup berdasarkan Q.S. al-Baqarah/1:285.</w:t>
      </w:r>
      <w:r w:rsidDel="00000000" w:rsidR="00000000" w:rsidRPr="00000000">
        <w:rPr>
          <w:rtl w:val="0"/>
        </w:rPr>
      </w:r>
    </w:p>
    <w:tbl>
      <w:tblPr>
        <w:tblStyle w:val="Table9"/>
        <w:tblW w:w="9628.0" w:type="dxa"/>
        <w:jc w:val="left"/>
        <w:tblInd w:w="-15.0" w:type="dxa"/>
        <w:tblBorders>
          <w:top w:color="bfe3f7" w:space="0" w:sz="4" w:val="single"/>
          <w:left w:color="bfe3f7" w:space="0" w:sz="4" w:val="single"/>
          <w:bottom w:color="bfe3f7" w:space="0" w:sz="4" w:val="single"/>
          <w:right w:color="bfe3f7" w:space="0" w:sz="4" w:val="single"/>
          <w:insideH w:color="bfe3f7" w:space="0" w:sz="4" w:val="single"/>
          <w:insideV w:color="bfe3f7" w:space="0" w:sz="4" w:val="single"/>
        </w:tblBorders>
        <w:tblLayout w:type="fixed"/>
        <w:tblLook w:val="0000"/>
      </w:tblPr>
      <w:tblGrid>
        <w:gridCol w:w="2118"/>
        <w:gridCol w:w="7510"/>
        <w:tblGridChange w:id="0">
          <w:tblGrid>
            <w:gridCol w:w="2118"/>
            <w:gridCol w:w="7510"/>
          </w:tblGrid>
        </w:tblGridChange>
      </w:tblGrid>
      <w:tr>
        <w:trPr>
          <w:cantSplit w:val="0"/>
          <w:tblHeader w:val="0"/>
        </w:trPr>
        <w:tc>
          <w:tcPr>
            <w:shd w:fill="caedfb" w:val="clear"/>
            <w:tcMar>
              <w:top w:w="100.0" w:type="dxa"/>
              <w:left w:w="12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C0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e2841"/>
                <w:sz w:val="20"/>
                <w:szCs w:val="20"/>
                <w:rtl w:val="0"/>
              </w:rPr>
              <w:t xml:space="preserve">AWAL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1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156082"/>
                <w:sz w:val="18"/>
                <w:szCs w:val="18"/>
                <w:rtl w:val="0"/>
              </w:rPr>
              <w:t xml:space="preserve">10 menit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2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595959"/>
                <w:sz w:val="17"/>
                <w:szCs w:val="17"/>
                <w:rtl w:val="0"/>
              </w:rPr>
              <w:t xml:space="preserve">berkesadaran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5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0C3">
            <w:pPr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ind w:left="282" w:hanging="282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Salam, doa, dan tadarus bersama.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4">
            <w:pPr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ind w:left="282" w:hanging="282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Apersepsi: mengulas kandungan makna ayat pada pertemuan sebelumnya.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5">
            <w:pPr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ind w:left="282" w:hanging="282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Motivasi dan penyampaian tujuan pembelajaran/IKTP pertemuan ke-4.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caedfb" w:val="clear"/>
            <w:tcMar>
              <w:top w:w="100.0" w:type="dxa"/>
              <w:left w:w="12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C6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e2841"/>
                <w:sz w:val="20"/>
                <w:szCs w:val="20"/>
                <w:rtl w:val="0"/>
              </w:rPr>
              <w:t xml:space="preserve">INTI – Memahami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7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156082"/>
                <w:sz w:val="18"/>
                <w:szCs w:val="18"/>
                <w:rtl w:val="0"/>
              </w:rPr>
              <w:t xml:space="preserve">20 menit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8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595959"/>
                <w:sz w:val="17"/>
                <w:szCs w:val="17"/>
                <w:rtl w:val="0"/>
              </w:rPr>
              <w:t xml:space="preserve">bermakna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5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0C9">
            <w:pPr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ind w:left="282" w:hanging="282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>Diskusi kelas merumuskan nilai-nilai keimanan yang terkandung dalam Q.S. al-Baqarah/1:285 dan hadits terkait.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caedfb" w:val="clear"/>
            <w:tcMar>
              <w:top w:w="100.0" w:type="dxa"/>
              <w:left w:w="12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CA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e2841"/>
                <w:sz w:val="20"/>
                <w:szCs w:val="20"/>
                <w:rtl w:val="0"/>
              </w:rPr>
              <w:t xml:space="preserve">INTI – Mengaplikasi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B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156082"/>
                <w:sz w:val="18"/>
                <w:szCs w:val="18"/>
                <w:rtl w:val="0"/>
              </w:rPr>
              <w:t xml:space="preserve">35 menit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C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595959"/>
                <w:sz w:val="17"/>
                <w:szCs w:val="17"/>
                <w:rtl w:val="0"/>
              </w:rPr>
              <w:t xml:space="preserve">bermakna, menggembirakan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5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0CD">
            <w:pPr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ind w:left="282" w:hanging="282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Murid mengerjakan LK 4 secara individu/kelompok: menyusun rencana aksi/komitmen pribadi penerapan nilai keimanan di rumah, sekolah, dan masyarakat.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E">
            <w:pPr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ind w:left="282" w:hanging="282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Hasil dituangkan dalam bentuk tabel komitmen/poster mini.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caedfb" w:val="clear"/>
            <w:tcMar>
              <w:top w:w="100.0" w:type="dxa"/>
              <w:left w:w="12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CF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e2841"/>
                <w:sz w:val="20"/>
                <w:szCs w:val="20"/>
                <w:rtl w:val="0"/>
              </w:rPr>
              <w:t xml:space="preserve">INTI – Merefleksi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0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156082"/>
                <w:sz w:val="18"/>
                <w:szCs w:val="18"/>
                <w:rtl w:val="0"/>
              </w:rPr>
              <w:t xml:space="preserve">10 menit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1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595959"/>
                <w:sz w:val="17"/>
                <w:szCs w:val="17"/>
                <w:rtl w:val="0"/>
              </w:rPr>
              <w:t xml:space="preserve">berkesadaran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5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0D2">
            <w:pPr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ind w:left="282" w:hanging="282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Murid menyampaikan komitmen di depan kelas secara bergiliran.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3">
            <w:pPr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ind w:left="282" w:hanging="282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Murid saling memberi apresiasi dan masukan.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caedfb" w:val="clear"/>
            <w:tcMar>
              <w:top w:w="100.0" w:type="dxa"/>
              <w:left w:w="12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D4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e2841"/>
                <w:sz w:val="20"/>
                <w:szCs w:val="20"/>
                <w:rtl w:val="0"/>
              </w:rPr>
              <w:t xml:space="preserve">PENUTUP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5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156082"/>
                <w:sz w:val="18"/>
                <w:szCs w:val="18"/>
                <w:rtl w:val="0"/>
              </w:rPr>
              <w:t xml:space="preserve">5 menit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6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595959"/>
                <w:sz w:val="17"/>
                <w:szCs w:val="17"/>
                <w:rtl w:val="0"/>
              </w:rPr>
              <w:t xml:space="preserve">menggembirakan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5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0D7">
            <w:pPr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ind w:left="282" w:hanging="282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Simpulan keseluruhan materi 4 pertemuan.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8">
            <w:pPr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ind w:left="282" w:hanging="282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Asesmen sumatif singkat (tes tulis uraian kandungan makna dan tajwid).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9">
            <w:pPr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ind w:left="282" w:hanging="282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Doa penutup.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DA">
      <w:pPr>
        <w:rPr>
          <w:rFonts w:ascii="Arial" w:cs="Arial" w:eastAsia="Arial" w:hAnsi="Arial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shd w:fill="0e2841" w:val="clear"/>
        <w:spacing w:after="160" w:before="32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ffffff"/>
          <w:sz w:val="26"/>
          <w:szCs w:val="26"/>
          <w:rtl w:val="0"/>
        </w:rPr>
        <w:t xml:space="preserve">D.  ASESMEN PEMBELAJARAN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pBdr>
          <w:bottom w:color="156082" w:space="2" w:sz="8" w:val="single"/>
        </w:pBdr>
        <w:spacing w:after="100" w:before="20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156082"/>
          <w:sz w:val="23"/>
          <w:szCs w:val="23"/>
          <w:rtl w:val="0"/>
        </w:rPr>
        <w:t xml:space="preserve">1. Teknik Penilaian</w:t>
      </w:r>
      <w:r w:rsidDel="00000000" w:rsidR="00000000" w:rsidRPr="00000000">
        <w:rPr>
          <w:rtl w:val="0"/>
        </w:rPr>
      </w:r>
    </w:p>
    <w:tbl>
      <w:tblPr>
        <w:tblStyle w:val="Table10"/>
        <w:tblW w:w="9628.0" w:type="dxa"/>
        <w:jc w:val="left"/>
        <w:tblInd w:w="-15.0" w:type="dxa"/>
        <w:tblBorders>
          <w:top w:color="bfe3f7" w:space="0" w:sz="4" w:val="single"/>
          <w:left w:color="bfe3f7" w:space="0" w:sz="4" w:val="single"/>
          <w:bottom w:color="bfe3f7" w:space="0" w:sz="4" w:val="single"/>
          <w:right w:color="bfe3f7" w:space="0" w:sz="4" w:val="single"/>
          <w:insideH w:color="bfe3f7" w:space="0" w:sz="4" w:val="single"/>
          <w:insideV w:color="bfe3f7" w:space="0" w:sz="4" w:val="single"/>
        </w:tblBorders>
        <w:tblLayout w:type="fixed"/>
        <w:tblLook w:val="0000"/>
      </w:tblPr>
      <w:tblGrid>
        <w:gridCol w:w="2173"/>
        <w:gridCol w:w="7455"/>
        <w:tblGridChange w:id="0">
          <w:tblGrid>
            <w:gridCol w:w="2173"/>
            <w:gridCol w:w="7455"/>
          </w:tblGrid>
        </w:tblGridChange>
      </w:tblGrid>
      <w:tr>
        <w:trPr>
          <w:cantSplit w:val="0"/>
          <w:tblHeader w:val="1"/>
        </w:trPr>
        <w:tc>
          <w:tcPr>
            <w:shd w:fill="0e2841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DD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Jenis Asesmen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0e2841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DE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Teknik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af6fe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DF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e2841"/>
                <w:sz w:val="20"/>
                <w:szCs w:val="20"/>
                <w:rtl w:val="0"/>
              </w:rPr>
              <w:t xml:space="preserve">Asesmen Awal (Diagnostik)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80.0" w:type="dxa"/>
              <w:left w:w="15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E0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Pertanyaan pemantik dan tanya jawab lisan di awal pertemuan ke-1 untuk memetakan kesiapan membaca Al-Qur’an.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E1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e2841"/>
                <w:sz w:val="20"/>
                <w:szCs w:val="20"/>
                <w:rtl w:val="0"/>
              </w:rPr>
              <w:t xml:space="preserve">Asesmen Proses (Formatif)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5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E2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Observasi praktik tartil, penilaian diri dan penilaian sejawat pada LK 1–LK 4, serta unjuk kerja diskusi kelompok pada setiap pertemuan.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af6fe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E3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e2841"/>
                <w:sz w:val="20"/>
                <w:szCs w:val="20"/>
                <w:rtl w:val="0"/>
              </w:rPr>
              <w:t xml:space="preserve">Asesmen Akhir (Sumatif)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80.0" w:type="dxa"/>
              <w:left w:w="15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E4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Tes tulis uraian singkat tentang kaidah tajwid dan kandungan makna ayat, serta praktik membaca tartil secara individual pada pertemuan ke-4.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E5">
      <w:pPr>
        <w:pBdr>
          <w:bottom w:color="156082" w:space="2" w:sz="8" w:val="single"/>
        </w:pBdr>
        <w:spacing w:after="100" w:before="20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156082"/>
          <w:sz w:val="23"/>
          <w:szCs w:val="23"/>
          <w:rtl w:val="0"/>
        </w:rPr>
        <w:t xml:space="preserve">2. Jenis Instrumen</w:t>
      </w:r>
      <w:r w:rsidDel="00000000" w:rsidR="00000000" w:rsidRPr="00000000">
        <w:rPr>
          <w:rtl w:val="0"/>
        </w:rPr>
      </w:r>
    </w:p>
    <w:tbl>
      <w:tblPr>
        <w:tblStyle w:val="Table11"/>
        <w:tblW w:w="9628.0" w:type="dxa"/>
        <w:jc w:val="left"/>
        <w:tblInd w:w="-15.0" w:type="dxa"/>
        <w:tblBorders>
          <w:top w:color="bfe3f7" w:space="0" w:sz="4" w:val="single"/>
          <w:left w:color="bfe3f7" w:space="0" w:sz="4" w:val="single"/>
          <w:bottom w:color="bfe3f7" w:space="0" w:sz="4" w:val="single"/>
          <w:right w:color="bfe3f7" w:space="0" w:sz="4" w:val="single"/>
          <w:insideH w:color="bfe3f7" w:space="0" w:sz="4" w:val="single"/>
          <w:insideV w:color="bfe3f7" w:space="0" w:sz="4" w:val="single"/>
        </w:tblBorders>
        <w:tblLayout w:type="fixed"/>
        <w:tblLook w:val="0000"/>
      </w:tblPr>
      <w:tblGrid>
        <w:gridCol w:w="2509"/>
        <w:gridCol w:w="7119"/>
        <w:tblGridChange w:id="0">
          <w:tblGrid>
            <w:gridCol w:w="2509"/>
            <w:gridCol w:w="7119"/>
          </w:tblGrid>
        </w:tblGridChange>
      </w:tblGrid>
      <w:tr>
        <w:trPr>
          <w:cantSplit w:val="0"/>
          <w:tblHeader w:val="1"/>
        </w:trPr>
        <w:tc>
          <w:tcPr>
            <w:shd w:fill="0e2841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E6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Instrumen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0e2841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E7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Keterangan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af6fe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E8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e2841"/>
                <w:sz w:val="20"/>
                <w:szCs w:val="20"/>
                <w:rtl w:val="0"/>
              </w:rPr>
              <w:t xml:space="preserve">Lembar Observasi Praktik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80.0" w:type="dxa"/>
              <w:left w:w="15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E9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Digunakan oleh guru untuk menilai kelancaran, ketepatan makhraj, dan penerapan hukum tajwid saat murid membaca tartil.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EA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e2841"/>
                <w:sz w:val="20"/>
                <w:szCs w:val="20"/>
                <w:rtl w:val="0"/>
              </w:rPr>
              <w:t xml:space="preserve">Lembar Kerja (LK 1–LK 4)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5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EB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Digunakan pada setiap pertemuan untuk mengukur ketercapaian satu IKTP secara berjenjang.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af6fe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EC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e2841"/>
                <w:sz w:val="20"/>
                <w:szCs w:val="20"/>
                <w:rtl w:val="0"/>
              </w:rPr>
              <w:t xml:space="preserve">Lembar Penilaian Diri dan Sejawat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80.0" w:type="dxa"/>
              <w:left w:w="15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ED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Digunakan Murid untuk merefleksikan capaian bacaan dan pemahamannya sendiri maupun teman.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EE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e2841"/>
                <w:sz w:val="20"/>
                <w:szCs w:val="20"/>
                <w:rtl w:val="0"/>
              </w:rPr>
              <w:t xml:space="preserve">Soal Tes Tulis Uraian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5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EF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>Digunakan pada asesmen sumatif akhir untuk mengukur pemahaman konsep tajwid dan makna ayat/hadits.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af6fe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F0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e2841"/>
                <w:sz w:val="20"/>
                <w:szCs w:val="20"/>
                <w:rtl w:val="0"/>
              </w:rPr>
              <w:t xml:space="preserve">Rubrik Penilaian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80.0" w:type="dxa"/>
              <w:left w:w="15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F1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Digunakan untuk menstandarkan penilaian praktik tartil, hasil diskusi, dan produk komitmen murid.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F2">
      <w:pPr>
        <w:rPr>
          <w:rFonts w:ascii="Arial" w:cs="Arial" w:eastAsia="Arial" w:hAnsi="Arial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shd w:fill="0e2841" w:val="clear"/>
        <w:spacing w:after="160" w:before="32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ffffff"/>
          <w:sz w:val="26"/>
          <w:szCs w:val="26"/>
          <w:rtl w:val="0"/>
        </w:rPr>
        <w:t xml:space="preserve">E.  LAMPIRAN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spacing w:after="120" w:lineRule="auto"/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Lampiran modul ajar ini terdiri atas empat Lembar Kerja (satu LK untuk setiap pertemuan/IKTP), instrumen penilaian, dan rubrik penilaian.</w:t>
      </w:r>
    </w:p>
    <w:p w:rsidR="00000000" w:rsidDel="00000000" w:rsidP="00000000" w:rsidRDefault="00000000" w:rsidRPr="00000000" w14:paraId="000000F5">
      <w:pPr>
        <w:rPr>
          <w:rFonts w:ascii="Arial" w:cs="Arial" w:eastAsia="Arial" w:hAnsi="Arial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tbl>
      <w:tblPr>
        <w:tblStyle w:val="Table12"/>
        <w:tblW w:w="9618.0" w:type="dxa"/>
        <w:jc w:val="left"/>
        <w:tblInd w:w="-20.0" w:type="dxa"/>
        <w:tblBorders>
          <w:top w:color="0e2841" w:space="0" w:sz="8" w:val="single"/>
          <w:left w:color="0e2841" w:space="0" w:sz="8" w:val="single"/>
          <w:bottom w:color="0e2841" w:space="0" w:sz="8" w:val="single"/>
          <w:right w:color="0e2841" w:space="0" w:sz="8" w:val="single"/>
          <w:insideH w:color="0e2841" w:space="0" w:sz="8" w:val="single"/>
          <w:insideV w:color="0e2841" w:space="0" w:sz="8" w:val="single"/>
        </w:tblBorders>
        <w:tblLayout w:type="fixed"/>
        <w:tblLook w:val="0000"/>
      </w:tblPr>
      <w:tblGrid>
        <w:gridCol w:w="9618"/>
        <w:tblGridChange w:id="0">
          <w:tblGrid>
            <w:gridCol w:w="9618"/>
          </w:tblGrid>
        </w:tblGridChange>
      </w:tblGrid>
      <w:tr>
        <w:trPr>
          <w:cantSplit w:val="0"/>
          <w:tblHeader w:val="0"/>
        </w:trPr>
        <w:tc>
          <w:tcPr>
            <w:shd w:fill="0e2841" w:val="clear"/>
            <w:tcMar>
              <w:top w:w="140.0" w:type="dxa"/>
              <w:left w:w="200.0" w:type="dxa"/>
              <w:bottom w:w="140.0" w:type="dxa"/>
              <w:right w:w="200.0" w:type="dxa"/>
            </w:tcMar>
          </w:tcPr>
          <w:p w:rsidR="00000000" w:rsidDel="00000000" w:rsidP="00000000" w:rsidRDefault="00000000" w:rsidRPr="00000000" w14:paraId="000000F6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8"/>
                <w:szCs w:val="28"/>
                <w:rtl w:val="0"/>
              </w:rPr>
              <w:t xml:space="preserve">LEMBAR KERJA 1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7">
            <w:pPr>
              <w:spacing w:before="60" w:lineRule="auto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caedfb"/>
                <w:rtl w:val="0"/>
              </w:rPr>
              <w:t xml:space="preserve">Tahsin Bacaan Tartil Q.S. al-Baqarah/1:285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8">
            <w:pPr>
              <w:spacing w:before="40" w:lineRule="auto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eaf6fe"/>
                <w:sz w:val="18"/>
                <w:szCs w:val="18"/>
                <w:rtl w:val="0"/>
              </w:rPr>
              <w:t xml:space="preserve">Pertemuan 1  •  IKTP: 1 – Membaca secara tartil sesuai kaidah tajwid Alif Lam Qamariyah dan Syamsiyah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F9">
      <w:pPr>
        <w:tabs>
          <w:tab w:val="left" w:leader="none" w:pos="3200"/>
          <w:tab w:val="left" w:leader="none" w:pos="6400"/>
        </w:tabs>
        <w:spacing w:after="200" w:before="20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Nama</w:t>
        <w:tab/>
        <w:t xml:space="preserve">: ......................................Kelas</w:t>
        <w:tab/>
        <w:t xml:space="preserve">: ...........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spacing w:after="60" w:before="12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1"/>
          <w:iCs w:val="1"/>
          <w:color w:val="0e2841"/>
          <w:sz w:val="20"/>
          <w:szCs w:val="20"/>
          <w:rtl w:val="0"/>
        </w:rPr>
        <w:t xml:space="preserve">Petunjuk Pengerjaan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Bacalah Q.S. al-Baqarah/1:285 berikut secara tartil bersama pasangan/kelompokmu. Berilah tanda garis bawah hijau pada bacaan Alif Lam Qamariyah dan garis bawah merah pada bacaan Alif Lam Syamsiyah.</w:t>
      </w:r>
    </w:p>
    <w:p w:rsidR="00000000" w:rsidDel="00000000" w:rsidP="00000000" w:rsidRDefault="00000000" w:rsidRPr="00000000" w14:paraId="000000FC">
      <w:pPr>
        <w:pBdr>
          <w:top w:color="9cc7e0" w:space="0" w:sz="4" w:val="single"/>
          <w:left w:color="9cc7e0" w:space="0" w:sz="4" w:val="single"/>
          <w:bottom w:color="9cc7e0" w:space="0" w:sz="4" w:val="single"/>
          <w:right w:color="9cc7e0" w:space="0" w:sz="4" w:val="single"/>
        </w:pBdr>
        <w:shd w:fill="eaf6fe" w:val="clear"/>
        <w:bidi w:val="1"/>
        <w:spacing w:after="160" w:before="160" w:lineRule="auto"/>
        <w:jc w:val="center"/>
        <w:rPr>
          <w:rFonts w:ascii="LPMQ Isep Misbah" w:cs="LPMQ Isep Misbah" w:eastAsia="LPMQ Isep Misbah" w:hAnsi="LPMQ Isep Misbah"/>
        </w:rPr>
      </w:pP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30"/>
          <w:szCs w:val="30"/>
          <w:rtl w:val="1"/>
        </w:rPr>
        <w:t xml:space="preserve">آم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30"/>
          <w:szCs w:val="30"/>
          <w:rtl w:val="1"/>
        </w:rPr>
        <w:t xml:space="preserve">َ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30"/>
          <w:szCs w:val="30"/>
          <w:rtl w:val="1"/>
        </w:rPr>
        <w:t xml:space="preserve">ن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30"/>
          <w:szCs w:val="30"/>
          <w:rtl w:val="1"/>
        </w:rPr>
        <w:t xml:space="preserve">َ 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30"/>
          <w:szCs w:val="30"/>
          <w:rtl w:val="1"/>
        </w:rPr>
        <w:t xml:space="preserve">الر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30"/>
          <w:szCs w:val="30"/>
          <w:rtl w:val="1"/>
        </w:rPr>
        <w:t xml:space="preserve">َّ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30"/>
          <w:szCs w:val="30"/>
          <w:rtl w:val="1"/>
        </w:rPr>
        <w:t xml:space="preserve">س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30"/>
          <w:szCs w:val="30"/>
          <w:rtl w:val="1"/>
        </w:rPr>
        <w:t xml:space="preserve">ُ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30"/>
          <w:szCs w:val="30"/>
          <w:rtl w:val="1"/>
        </w:rPr>
        <w:t xml:space="preserve">ول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30"/>
          <w:szCs w:val="30"/>
          <w:rtl w:val="1"/>
        </w:rPr>
        <w:t xml:space="preserve">ُ 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30"/>
          <w:szCs w:val="30"/>
          <w:rtl w:val="1"/>
        </w:rPr>
        <w:t xml:space="preserve">ب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30"/>
          <w:szCs w:val="30"/>
          <w:rtl w:val="1"/>
        </w:rPr>
        <w:t xml:space="preserve">ِ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30"/>
          <w:szCs w:val="30"/>
          <w:rtl w:val="1"/>
        </w:rPr>
        <w:t xml:space="preserve">م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30"/>
          <w:szCs w:val="30"/>
          <w:rtl w:val="1"/>
        </w:rPr>
        <w:t xml:space="preserve">َ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30"/>
          <w:szCs w:val="30"/>
          <w:rtl w:val="1"/>
        </w:rPr>
        <w:t xml:space="preserve">ا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30"/>
          <w:szCs w:val="30"/>
          <w:rtl w:val="1"/>
        </w:rPr>
        <w:t xml:space="preserve"> 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30"/>
          <w:szCs w:val="30"/>
          <w:rtl w:val="1"/>
        </w:rPr>
        <w:t xml:space="preserve">أ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30"/>
          <w:szCs w:val="30"/>
          <w:rtl w:val="1"/>
        </w:rPr>
        <w:t xml:space="preserve">ُ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30"/>
          <w:szCs w:val="30"/>
          <w:rtl w:val="1"/>
        </w:rPr>
        <w:t xml:space="preserve">ن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30"/>
          <w:szCs w:val="30"/>
          <w:rtl w:val="1"/>
        </w:rPr>
        <w:t xml:space="preserve">ْ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30"/>
          <w:szCs w:val="30"/>
          <w:rtl w:val="1"/>
        </w:rPr>
        <w:t xml:space="preserve">ز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30"/>
          <w:szCs w:val="30"/>
          <w:rtl w:val="1"/>
        </w:rPr>
        <w:t xml:space="preserve">ِ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30"/>
          <w:szCs w:val="30"/>
          <w:rtl w:val="1"/>
        </w:rPr>
        <w:t xml:space="preserve">ل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30"/>
          <w:szCs w:val="30"/>
          <w:rtl w:val="1"/>
        </w:rPr>
        <w:t xml:space="preserve">َ 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30"/>
          <w:szCs w:val="30"/>
          <w:rtl w:val="1"/>
        </w:rPr>
        <w:t xml:space="preserve">إ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30"/>
          <w:szCs w:val="30"/>
          <w:rtl w:val="1"/>
        </w:rPr>
        <w:t xml:space="preserve">ِ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30"/>
          <w:szCs w:val="30"/>
          <w:rtl w:val="1"/>
        </w:rPr>
        <w:t xml:space="preserve">ل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30"/>
          <w:szCs w:val="30"/>
          <w:rtl w:val="1"/>
        </w:rPr>
        <w:t xml:space="preserve">َ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30"/>
          <w:szCs w:val="30"/>
          <w:rtl w:val="1"/>
        </w:rPr>
        <w:t xml:space="preserve">ي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30"/>
          <w:szCs w:val="30"/>
          <w:rtl w:val="1"/>
        </w:rPr>
        <w:t xml:space="preserve">ْ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30"/>
          <w:szCs w:val="30"/>
          <w:rtl w:val="1"/>
        </w:rPr>
        <w:t xml:space="preserve">ه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30"/>
          <w:szCs w:val="30"/>
          <w:rtl w:val="1"/>
        </w:rPr>
        <w:t xml:space="preserve">ِ 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30"/>
          <w:szCs w:val="30"/>
          <w:rtl w:val="1"/>
        </w:rPr>
        <w:t xml:space="preserve">م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30"/>
          <w:szCs w:val="30"/>
          <w:rtl w:val="1"/>
        </w:rPr>
        <w:t xml:space="preserve">ِ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30"/>
          <w:szCs w:val="30"/>
          <w:rtl w:val="1"/>
        </w:rPr>
        <w:t xml:space="preserve">ن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30"/>
          <w:szCs w:val="30"/>
          <w:rtl w:val="1"/>
        </w:rPr>
        <w:t xml:space="preserve">ْ 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30"/>
          <w:szCs w:val="30"/>
          <w:rtl w:val="1"/>
        </w:rPr>
        <w:t xml:space="preserve">ر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30"/>
          <w:szCs w:val="30"/>
          <w:rtl w:val="1"/>
        </w:rPr>
        <w:t xml:space="preserve">َ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30"/>
          <w:szCs w:val="30"/>
          <w:rtl w:val="1"/>
        </w:rPr>
        <w:t xml:space="preserve">ب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30"/>
          <w:szCs w:val="30"/>
          <w:rtl w:val="1"/>
        </w:rPr>
        <w:t xml:space="preserve">ِّ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30"/>
          <w:szCs w:val="30"/>
          <w:rtl w:val="1"/>
        </w:rPr>
        <w:t xml:space="preserve">ه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30"/>
          <w:szCs w:val="30"/>
          <w:rtl w:val="1"/>
        </w:rPr>
        <w:t xml:space="preserve">ِ 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30"/>
          <w:szCs w:val="30"/>
          <w:rtl w:val="1"/>
        </w:rPr>
        <w:t xml:space="preserve">و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30"/>
          <w:szCs w:val="30"/>
          <w:rtl w:val="1"/>
        </w:rPr>
        <w:t xml:space="preserve">َ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30"/>
          <w:szCs w:val="30"/>
          <w:rtl w:val="1"/>
        </w:rPr>
        <w:t xml:space="preserve">ال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30"/>
          <w:szCs w:val="30"/>
          <w:rtl w:val="1"/>
        </w:rPr>
        <w:t xml:space="preserve">ْ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30"/>
          <w:szCs w:val="30"/>
          <w:rtl w:val="1"/>
        </w:rPr>
        <w:t xml:space="preserve">م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30"/>
          <w:szCs w:val="30"/>
          <w:rtl w:val="1"/>
        </w:rPr>
        <w:t xml:space="preserve">ُ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30"/>
          <w:szCs w:val="30"/>
          <w:rtl w:val="1"/>
        </w:rPr>
        <w:t xml:space="preserve">ؤ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30"/>
          <w:szCs w:val="30"/>
          <w:rtl w:val="1"/>
        </w:rPr>
        <w:t xml:space="preserve">ْ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30"/>
          <w:szCs w:val="30"/>
          <w:rtl w:val="1"/>
        </w:rPr>
        <w:t xml:space="preserve">م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30"/>
          <w:szCs w:val="30"/>
          <w:rtl w:val="1"/>
        </w:rPr>
        <w:t xml:space="preserve">ِ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30"/>
          <w:szCs w:val="30"/>
          <w:rtl w:val="1"/>
        </w:rPr>
        <w:t xml:space="preserve">ن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30"/>
          <w:szCs w:val="30"/>
          <w:rtl w:val="1"/>
        </w:rPr>
        <w:t xml:space="preserve">ُ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30"/>
          <w:szCs w:val="30"/>
          <w:rtl w:val="1"/>
        </w:rPr>
        <w:t xml:space="preserve">ون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30"/>
          <w:szCs w:val="30"/>
          <w:rtl w:val="1"/>
        </w:rPr>
        <w:t xml:space="preserve">َ ۚ 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30"/>
          <w:szCs w:val="30"/>
          <w:rtl w:val="1"/>
        </w:rPr>
        <w:t xml:space="preserve">ك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30"/>
          <w:szCs w:val="30"/>
          <w:rtl w:val="1"/>
        </w:rPr>
        <w:t xml:space="preserve">ُ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30"/>
          <w:szCs w:val="30"/>
          <w:rtl w:val="1"/>
        </w:rPr>
        <w:t xml:space="preserve">ل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30"/>
          <w:szCs w:val="30"/>
          <w:rtl w:val="1"/>
        </w:rPr>
        <w:t xml:space="preserve">ٌّ 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30"/>
          <w:szCs w:val="30"/>
          <w:rtl w:val="1"/>
        </w:rPr>
        <w:t xml:space="preserve">آم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30"/>
          <w:szCs w:val="30"/>
          <w:rtl w:val="1"/>
        </w:rPr>
        <w:t xml:space="preserve">َ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30"/>
          <w:szCs w:val="30"/>
          <w:rtl w:val="1"/>
        </w:rPr>
        <w:t xml:space="preserve">ن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30"/>
          <w:szCs w:val="30"/>
          <w:rtl w:val="1"/>
        </w:rPr>
        <w:t xml:space="preserve">َ 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30"/>
          <w:szCs w:val="30"/>
          <w:rtl w:val="1"/>
        </w:rPr>
        <w:t xml:space="preserve">ب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30"/>
          <w:szCs w:val="30"/>
          <w:rtl w:val="1"/>
        </w:rPr>
        <w:t xml:space="preserve">ِ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30"/>
          <w:szCs w:val="30"/>
          <w:rtl w:val="1"/>
        </w:rPr>
        <w:t xml:space="preserve">الل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30"/>
          <w:szCs w:val="30"/>
          <w:rtl w:val="1"/>
        </w:rPr>
        <w:t xml:space="preserve">َّ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30"/>
          <w:szCs w:val="30"/>
          <w:rtl w:val="1"/>
        </w:rPr>
        <w:t xml:space="preserve">ه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30"/>
          <w:szCs w:val="30"/>
          <w:rtl w:val="1"/>
        </w:rPr>
        <w:t xml:space="preserve">ِ 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30"/>
          <w:szCs w:val="30"/>
          <w:rtl w:val="1"/>
        </w:rPr>
        <w:t xml:space="preserve">و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30"/>
          <w:szCs w:val="30"/>
          <w:rtl w:val="1"/>
        </w:rPr>
        <w:t xml:space="preserve">َ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30"/>
          <w:szCs w:val="30"/>
          <w:rtl w:val="1"/>
        </w:rPr>
        <w:t xml:space="preserve">م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30"/>
          <w:szCs w:val="30"/>
          <w:rtl w:val="1"/>
        </w:rPr>
        <w:t xml:space="preserve">َ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30"/>
          <w:szCs w:val="30"/>
          <w:rtl w:val="1"/>
        </w:rPr>
        <w:t xml:space="preserve">ل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30"/>
          <w:szCs w:val="30"/>
          <w:rtl w:val="1"/>
        </w:rPr>
        <w:t xml:space="preserve">َ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30"/>
          <w:szCs w:val="30"/>
          <w:rtl w:val="1"/>
        </w:rPr>
        <w:t xml:space="preserve">ائ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30"/>
          <w:szCs w:val="30"/>
          <w:rtl w:val="1"/>
        </w:rPr>
        <w:t xml:space="preserve">ِ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30"/>
          <w:szCs w:val="30"/>
          <w:rtl w:val="1"/>
        </w:rPr>
        <w:t xml:space="preserve">ك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30"/>
          <w:szCs w:val="30"/>
          <w:rtl w:val="1"/>
        </w:rPr>
        <w:t xml:space="preserve">َ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30"/>
          <w:szCs w:val="30"/>
          <w:rtl w:val="1"/>
        </w:rPr>
        <w:t xml:space="preserve">ت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30"/>
          <w:szCs w:val="30"/>
          <w:rtl w:val="1"/>
        </w:rPr>
        <w:t xml:space="preserve">ِ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30"/>
          <w:szCs w:val="30"/>
          <w:rtl w:val="1"/>
        </w:rPr>
        <w:t xml:space="preserve">ه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30"/>
          <w:szCs w:val="30"/>
          <w:rtl w:val="1"/>
        </w:rPr>
        <w:t xml:space="preserve">ِ 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30"/>
          <w:szCs w:val="30"/>
          <w:rtl w:val="1"/>
        </w:rPr>
        <w:t xml:space="preserve">و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30"/>
          <w:szCs w:val="30"/>
          <w:rtl w:val="1"/>
        </w:rPr>
        <w:t xml:space="preserve">َ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30"/>
          <w:szCs w:val="30"/>
          <w:rtl w:val="1"/>
        </w:rPr>
        <w:t xml:space="preserve">ك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30"/>
          <w:szCs w:val="30"/>
          <w:rtl w:val="1"/>
        </w:rPr>
        <w:t xml:space="preserve">ُ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30"/>
          <w:szCs w:val="30"/>
          <w:rtl w:val="1"/>
        </w:rPr>
        <w:t xml:space="preserve">ت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30"/>
          <w:szCs w:val="30"/>
          <w:rtl w:val="1"/>
        </w:rPr>
        <w:t xml:space="preserve">ُ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30"/>
          <w:szCs w:val="30"/>
          <w:rtl w:val="1"/>
        </w:rPr>
        <w:t xml:space="preserve">ب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30"/>
          <w:szCs w:val="30"/>
          <w:rtl w:val="1"/>
        </w:rPr>
        <w:t xml:space="preserve">ِ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30"/>
          <w:szCs w:val="30"/>
          <w:rtl w:val="1"/>
        </w:rPr>
        <w:t xml:space="preserve">ه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30"/>
          <w:szCs w:val="30"/>
          <w:rtl w:val="1"/>
        </w:rPr>
        <w:t xml:space="preserve">ِ 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30"/>
          <w:szCs w:val="30"/>
          <w:rtl w:val="1"/>
        </w:rPr>
        <w:t xml:space="preserve">و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30"/>
          <w:szCs w:val="30"/>
          <w:rtl w:val="1"/>
        </w:rPr>
        <w:t xml:space="preserve">َ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30"/>
          <w:szCs w:val="30"/>
          <w:rtl w:val="1"/>
        </w:rPr>
        <w:t xml:space="preserve">ر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30"/>
          <w:szCs w:val="30"/>
          <w:rtl w:val="1"/>
        </w:rPr>
        <w:t xml:space="preserve">ُ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30"/>
          <w:szCs w:val="30"/>
          <w:rtl w:val="1"/>
        </w:rPr>
        <w:t xml:space="preserve">س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30"/>
          <w:szCs w:val="30"/>
          <w:rtl w:val="1"/>
        </w:rPr>
        <w:t xml:space="preserve">ُ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30"/>
          <w:szCs w:val="30"/>
          <w:rtl w:val="1"/>
        </w:rPr>
        <w:t xml:space="preserve">ل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30"/>
          <w:szCs w:val="30"/>
          <w:rtl w:val="1"/>
        </w:rPr>
        <w:t xml:space="preserve">ِ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30"/>
          <w:szCs w:val="30"/>
          <w:rtl w:val="1"/>
        </w:rPr>
        <w:t xml:space="preserve">ه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30"/>
          <w:szCs w:val="30"/>
          <w:rtl w:val="1"/>
        </w:rPr>
        <w:t xml:space="preserve">ِ 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30"/>
          <w:szCs w:val="30"/>
          <w:rtl w:val="1"/>
        </w:rPr>
        <w:t xml:space="preserve">ل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30"/>
          <w:szCs w:val="30"/>
          <w:rtl w:val="1"/>
        </w:rPr>
        <w:t xml:space="preserve">َ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30"/>
          <w:szCs w:val="30"/>
          <w:rtl w:val="1"/>
        </w:rPr>
        <w:t xml:space="preserve">ا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30"/>
          <w:szCs w:val="30"/>
          <w:rtl w:val="1"/>
        </w:rPr>
        <w:t xml:space="preserve"> 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30"/>
          <w:szCs w:val="30"/>
          <w:rtl w:val="1"/>
        </w:rPr>
        <w:t xml:space="preserve">ن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30"/>
          <w:szCs w:val="30"/>
          <w:rtl w:val="1"/>
        </w:rPr>
        <w:t xml:space="preserve">ُ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30"/>
          <w:szCs w:val="30"/>
          <w:rtl w:val="1"/>
        </w:rPr>
        <w:t xml:space="preserve">ف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30"/>
          <w:szCs w:val="30"/>
          <w:rtl w:val="1"/>
        </w:rPr>
        <w:t xml:space="preserve">َ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30"/>
          <w:szCs w:val="30"/>
          <w:rtl w:val="1"/>
        </w:rPr>
        <w:t xml:space="preserve">ر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30"/>
          <w:szCs w:val="30"/>
          <w:rtl w:val="1"/>
        </w:rPr>
        <w:t xml:space="preserve">ِّ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30"/>
          <w:szCs w:val="30"/>
          <w:rtl w:val="1"/>
        </w:rPr>
        <w:t xml:space="preserve">ق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30"/>
          <w:szCs w:val="30"/>
          <w:rtl w:val="1"/>
        </w:rPr>
        <w:t xml:space="preserve">ُ 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30"/>
          <w:szCs w:val="30"/>
          <w:rtl w:val="1"/>
        </w:rPr>
        <w:t xml:space="preserve">ب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30"/>
          <w:szCs w:val="30"/>
          <w:rtl w:val="1"/>
        </w:rPr>
        <w:t xml:space="preserve">َ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30"/>
          <w:szCs w:val="30"/>
          <w:rtl w:val="1"/>
        </w:rPr>
        <w:t xml:space="preserve">ي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30"/>
          <w:szCs w:val="30"/>
          <w:rtl w:val="1"/>
        </w:rPr>
        <w:t xml:space="preserve">ْ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30"/>
          <w:szCs w:val="30"/>
          <w:rtl w:val="1"/>
        </w:rPr>
        <w:t xml:space="preserve">ن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30"/>
          <w:szCs w:val="30"/>
          <w:rtl w:val="1"/>
        </w:rPr>
        <w:t xml:space="preserve">َ 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30"/>
          <w:szCs w:val="30"/>
          <w:rtl w:val="1"/>
        </w:rPr>
        <w:t xml:space="preserve">أ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30"/>
          <w:szCs w:val="30"/>
          <w:rtl w:val="1"/>
        </w:rPr>
        <w:t xml:space="preserve">َ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30"/>
          <w:szCs w:val="30"/>
          <w:rtl w:val="1"/>
        </w:rPr>
        <w:t xml:space="preserve">ح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30"/>
          <w:szCs w:val="30"/>
          <w:rtl w:val="1"/>
        </w:rPr>
        <w:t xml:space="preserve">َ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30"/>
          <w:szCs w:val="30"/>
          <w:rtl w:val="1"/>
        </w:rPr>
        <w:t xml:space="preserve">د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30"/>
          <w:szCs w:val="30"/>
          <w:rtl w:val="1"/>
        </w:rPr>
        <w:t xml:space="preserve">ٍ 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30"/>
          <w:szCs w:val="30"/>
          <w:rtl w:val="1"/>
        </w:rPr>
        <w:t xml:space="preserve">م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30"/>
          <w:szCs w:val="30"/>
          <w:rtl w:val="1"/>
        </w:rPr>
        <w:t xml:space="preserve">ِ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30"/>
          <w:szCs w:val="30"/>
          <w:rtl w:val="1"/>
        </w:rPr>
        <w:t xml:space="preserve">ن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30"/>
          <w:szCs w:val="30"/>
          <w:rtl w:val="1"/>
        </w:rPr>
        <w:t xml:space="preserve">ْ 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30"/>
          <w:szCs w:val="30"/>
          <w:rtl w:val="1"/>
        </w:rPr>
        <w:t xml:space="preserve">ر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30"/>
          <w:szCs w:val="30"/>
          <w:rtl w:val="1"/>
        </w:rPr>
        <w:t xml:space="preserve">ُ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30"/>
          <w:szCs w:val="30"/>
          <w:rtl w:val="1"/>
        </w:rPr>
        <w:t xml:space="preserve">س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30"/>
          <w:szCs w:val="30"/>
          <w:rtl w:val="1"/>
        </w:rPr>
        <w:t xml:space="preserve">ُ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30"/>
          <w:szCs w:val="30"/>
          <w:rtl w:val="1"/>
        </w:rPr>
        <w:t xml:space="preserve">ل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30"/>
          <w:szCs w:val="30"/>
          <w:rtl w:val="1"/>
        </w:rPr>
        <w:t xml:space="preserve">ِ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30"/>
          <w:szCs w:val="30"/>
          <w:rtl w:val="1"/>
        </w:rPr>
        <w:t xml:space="preserve">ه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30"/>
          <w:szCs w:val="30"/>
          <w:rtl w:val="1"/>
        </w:rPr>
        <w:t xml:space="preserve">ِ ۚ 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30"/>
          <w:szCs w:val="30"/>
          <w:rtl w:val="1"/>
        </w:rPr>
        <w:t xml:space="preserve">و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30"/>
          <w:szCs w:val="30"/>
          <w:rtl w:val="1"/>
        </w:rPr>
        <w:t xml:space="preserve">َ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30"/>
          <w:szCs w:val="30"/>
          <w:rtl w:val="1"/>
        </w:rPr>
        <w:t xml:space="preserve">ق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30"/>
          <w:szCs w:val="30"/>
          <w:rtl w:val="1"/>
        </w:rPr>
        <w:t xml:space="preserve">َ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30"/>
          <w:szCs w:val="30"/>
          <w:rtl w:val="1"/>
        </w:rPr>
        <w:t xml:space="preserve">ال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30"/>
          <w:szCs w:val="30"/>
          <w:rtl w:val="1"/>
        </w:rPr>
        <w:t xml:space="preserve">ُ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30"/>
          <w:szCs w:val="30"/>
          <w:rtl w:val="1"/>
        </w:rPr>
        <w:t xml:space="preserve">وا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30"/>
          <w:szCs w:val="30"/>
          <w:rtl w:val="1"/>
        </w:rPr>
        <w:t xml:space="preserve"> 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30"/>
          <w:szCs w:val="30"/>
          <w:rtl w:val="1"/>
        </w:rPr>
        <w:t xml:space="preserve">س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30"/>
          <w:szCs w:val="30"/>
          <w:rtl w:val="1"/>
        </w:rPr>
        <w:t xml:space="preserve">َ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30"/>
          <w:szCs w:val="30"/>
          <w:rtl w:val="1"/>
        </w:rPr>
        <w:t xml:space="preserve">م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30"/>
          <w:szCs w:val="30"/>
          <w:rtl w:val="1"/>
        </w:rPr>
        <w:t xml:space="preserve">ِ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30"/>
          <w:szCs w:val="30"/>
          <w:rtl w:val="1"/>
        </w:rPr>
        <w:t xml:space="preserve">ع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30"/>
          <w:szCs w:val="30"/>
          <w:rtl w:val="1"/>
        </w:rPr>
        <w:t xml:space="preserve">ْ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30"/>
          <w:szCs w:val="30"/>
          <w:rtl w:val="1"/>
        </w:rPr>
        <w:t xml:space="preserve">ن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30"/>
          <w:szCs w:val="30"/>
          <w:rtl w:val="1"/>
        </w:rPr>
        <w:t xml:space="preserve">َ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30"/>
          <w:szCs w:val="30"/>
          <w:rtl w:val="1"/>
        </w:rPr>
        <w:t xml:space="preserve">ا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30"/>
          <w:szCs w:val="30"/>
          <w:rtl w:val="1"/>
        </w:rPr>
        <w:t xml:space="preserve"> 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30"/>
          <w:szCs w:val="30"/>
          <w:rtl w:val="1"/>
        </w:rPr>
        <w:t xml:space="preserve">و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30"/>
          <w:szCs w:val="30"/>
          <w:rtl w:val="1"/>
        </w:rPr>
        <w:t xml:space="preserve">َ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30"/>
          <w:szCs w:val="30"/>
          <w:rtl w:val="1"/>
        </w:rPr>
        <w:t xml:space="preserve">أ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30"/>
          <w:szCs w:val="30"/>
          <w:rtl w:val="1"/>
        </w:rPr>
        <w:t xml:space="preserve">َ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30"/>
          <w:szCs w:val="30"/>
          <w:rtl w:val="1"/>
        </w:rPr>
        <w:t xml:space="preserve">ط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30"/>
          <w:szCs w:val="30"/>
          <w:rtl w:val="1"/>
        </w:rPr>
        <w:t xml:space="preserve">َ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30"/>
          <w:szCs w:val="30"/>
          <w:rtl w:val="1"/>
        </w:rPr>
        <w:t xml:space="preserve">ع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30"/>
          <w:szCs w:val="30"/>
          <w:rtl w:val="1"/>
        </w:rPr>
        <w:t xml:space="preserve">ْ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30"/>
          <w:szCs w:val="30"/>
          <w:rtl w:val="1"/>
        </w:rPr>
        <w:t xml:space="preserve">ن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30"/>
          <w:szCs w:val="30"/>
          <w:rtl w:val="1"/>
        </w:rPr>
        <w:t xml:space="preserve">َ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30"/>
          <w:szCs w:val="30"/>
          <w:rtl w:val="1"/>
        </w:rPr>
        <w:t xml:space="preserve">ا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30"/>
          <w:szCs w:val="30"/>
          <w:rtl w:val="1"/>
        </w:rPr>
        <w:t xml:space="preserve"> ۖ 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30"/>
          <w:szCs w:val="30"/>
          <w:rtl w:val="1"/>
        </w:rPr>
        <w:t xml:space="preserve">غ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30"/>
          <w:szCs w:val="30"/>
          <w:rtl w:val="1"/>
        </w:rPr>
        <w:t xml:space="preserve">ُ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30"/>
          <w:szCs w:val="30"/>
          <w:rtl w:val="1"/>
        </w:rPr>
        <w:t xml:space="preserve">ف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30"/>
          <w:szCs w:val="30"/>
          <w:rtl w:val="1"/>
        </w:rPr>
        <w:t xml:space="preserve">ْ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30"/>
          <w:szCs w:val="30"/>
          <w:rtl w:val="1"/>
        </w:rPr>
        <w:t xml:space="preserve">ر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30"/>
          <w:szCs w:val="30"/>
          <w:rtl w:val="1"/>
        </w:rPr>
        <w:t xml:space="preserve">َ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30"/>
          <w:szCs w:val="30"/>
          <w:rtl w:val="1"/>
        </w:rPr>
        <w:t xml:space="preserve">ان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30"/>
          <w:szCs w:val="30"/>
          <w:rtl w:val="1"/>
        </w:rPr>
        <w:t xml:space="preserve">َ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30"/>
          <w:szCs w:val="30"/>
          <w:rtl w:val="1"/>
        </w:rPr>
        <w:t xml:space="preserve">ك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30"/>
          <w:szCs w:val="30"/>
          <w:rtl w:val="1"/>
        </w:rPr>
        <w:t xml:space="preserve">َ 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30"/>
          <w:szCs w:val="30"/>
          <w:rtl w:val="1"/>
        </w:rPr>
        <w:t xml:space="preserve">ر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30"/>
          <w:szCs w:val="30"/>
          <w:rtl w:val="1"/>
        </w:rPr>
        <w:t xml:space="preserve">َ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30"/>
          <w:szCs w:val="30"/>
          <w:rtl w:val="1"/>
        </w:rPr>
        <w:t xml:space="preserve">ب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30"/>
          <w:szCs w:val="30"/>
          <w:rtl w:val="1"/>
        </w:rPr>
        <w:t xml:space="preserve">َّ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30"/>
          <w:szCs w:val="30"/>
          <w:rtl w:val="1"/>
        </w:rPr>
        <w:t xml:space="preserve">ن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30"/>
          <w:szCs w:val="30"/>
          <w:rtl w:val="1"/>
        </w:rPr>
        <w:t xml:space="preserve">َ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30"/>
          <w:szCs w:val="30"/>
          <w:rtl w:val="1"/>
        </w:rPr>
        <w:t xml:space="preserve">ا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30"/>
          <w:szCs w:val="30"/>
          <w:rtl w:val="1"/>
        </w:rPr>
        <w:t xml:space="preserve"> 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30"/>
          <w:szCs w:val="30"/>
          <w:rtl w:val="1"/>
        </w:rPr>
        <w:t xml:space="preserve">و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30"/>
          <w:szCs w:val="30"/>
          <w:rtl w:val="1"/>
        </w:rPr>
        <w:t xml:space="preserve">َ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30"/>
          <w:szCs w:val="30"/>
          <w:rtl w:val="1"/>
        </w:rPr>
        <w:t xml:space="preserve">إ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30"/>
          <w:szCs w:val="30"/>
          <w:rtl w:val="1"/>
        </w:rPr>
        <w:t xml:space="preserve">ِ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30"/>
          <w:szCs w:val="30"/>
          <w:rtl w:val="1"/>
        </w:rPr>
        <w:t xml:space="preserve">ل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30"/>
          <w:szCs w:val="30"/>
          <w:rtl w:val="1"/>
        </w:rPr>
        <w:t xml:space="preserve">َ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30"/>
          <w:szCs w:val="30"/>
          <w:rtl w:val="1"/>
        </w:rPr>
        <w:t xml:space="preserve">ي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30"/>
          <w:szCs w:val="30"/>
          <w:rtl w:val="1"/>
        </w:rPr>
        <w:t xml:space="preserve">ْ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30"/>
          <w:szCs w:val="30"/>
          <w:rtl w:val="1"/>
        </w:rPr>
        <w:t xml:space="preserve">ك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30"/>
          <w:szCs w:val="30"/>
          <w:rtl w:val="1"/>
        </w:rPr>
        <w:t xml:space="preserve">َ 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30"/>
          <w:szCs w:val="30"/>
          <w:rtl w:val="1"/>
        </w:rPr>
        <w:t xml:space="preserve">ال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30"/>
          <w:szCs w:val="30"/>
          <w:rtl w:val="1"/>
        </w:rPr>
        <w:t xml:space="preserve">ْ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30"/>
          <w:szCs w:val="30"/>
          <w:rtl w:val="1"/>
        </w:rPr>
        <w:t xml:space="preserve">م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30"/>
          <w:szCs w:val="30"/>
          <w:rtl w:val="1"/>
        </w:rPr>
        <w:t xml:space="preserve">َ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30"/>
          <w:szCs w:val="30"/>
          <w:rtl w:val="1"/>
        </w:rPr>
        <w:t xml:space="preserve">ص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30"/>
          <w:szCs w:val="30"/>
          <w:rtl w:val="1"/>
        </w:rPr>
        <w:t xml:space="preserve">ِ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30"/>
          <w:szCs w:val="30"/>
          <w:rtl w:val="1"/>
        </w:rPr>
        <w:t xml:space="preserve">ير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30"/>
          <w:szCs w:val="30"/>
          <w:rtl w:val="1"/>
        </w:rPr>
        <w:t xml:space="preserve">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“Rasul (Muhammad) beriman kepada apa yang diturunkan kepadanya (Al-Qur’an) dari Tuhannya, demikian pula orang-orang yang beriman. Semuanya beriman kepada Allah, malaikat-malaikat-Nya, kitab-kitab-Nya, dan rasul-rasul-Nya. (Mereka berkata), ‘Kami tidak membeda-bedakan seorang pun dari rasul-rasul-Nya.’ Dan mereka berkata, ‘Kami dengar dan kami taat. Ampunilah kami, ya Tuhan kami, dan kepada Engkaulah tempat kembali.’” (Q.S. al-Baqarah/2:285)</w:t>
      </w:r>
    </w:p>
    <w:p w:rsidR="00000000" w:rsidDel="00000000" w:rsidP="00000000" w:rsidRDefault="00000000" w:rsidRPr="00000000" w14:paraId="000000FE">
      <w:pPr>
        <w:spacing w:after="60" w:before="12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1"/>
          <w:iCs w:val="1"/>
          <w:color w:val="0e2841"/>
          <w:sz w:val="20"/>
          <w:szCs w:val="20"/>
          <w:rtl w:val="0"/>
        </w:rPr>
        <w:t xml:space="preserve">Lembar Penilaian Diri dan Sejawat</w:t>
      </w:r>
      <w:r w:rsidDel="00000000" w:rsidR="00000000" w:rsidRPr="00000000">
        <w:rPr>
          <w:rtl w:val="0"/>
        </w:rPr>
      </w:r>
    </w:p>
    <w:tbl>
      <w:tblPr>
        <w:tblStyle w:val="Table13"/>
        <w:tblW w:w="9628.0" w:type="dxa"/>
        <w:jc w:val="left"/>
        <w:tblInd w:w="-15.0" w:type="dxa"/>
        <w:tblBorders>
          <w:top w:color="bfe3f7" w:space="0" w:sz="4" w:val="single"/>
          <w:left w:color="bfe3f7" w:space="0" w:sz="4" w:val="single"/>
          <w:bottom w:color="bfe3f7" w:space="0" w:sz="4" w:val="single"/>
          <w:right w:color="bfe3f7" w:space="0" w:sz="4" w:val="single"/>
          <w:insideH w:color="bfe3f7" w:space="0" w:sz="4" w:val="single"/>
          <w:insideV w:color="bfe3f7" w:space="0" w:sz="4" w:val="single"/>
        </w:tblBorders>
        <w:tblLayout w:type="fixed"/>
        <w:tblLook w:val="0000"/>
      </w:tblPr>
      <w:tblGrid>
        <w:gridCol w:w="621"/>
        <w:gridCol w:w="7448"/>
        <w:gridCol w:w="591"/>
        <w:gridCol w:w="968"/>
        <w:tblGridChange w:id="0">
          <w:tblGrid>
            <w:gridCol w:w="621"/>
            <w:gridCol w:w="7448"/>
            <w:gridCol w:w="591"/>
            <w:gridCol w:w="968"/>
          </w:tblGrid>
        </w:tblGridChange>
      </w:tblGrid>
      <w:tr>
        <w:trPr>
          <w:cantSplit w:val="0"/>
          <w:tblHeader w:val="1"/>
        </w:trPr>
        <w:tc>
          <w:tcPr>
            <w:shd w:fill="0e2841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FF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No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0e2841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00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Aspek yang Dinilai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0e2841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01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Ya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0e2841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02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Tidak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03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04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Membaca dengan kelancaran yang baik (tidak terbata-bata)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05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06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07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08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Melafalkan makhraj huruf dengan tepat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09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0A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0B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0C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Menerapkan bacaan Alif Lam Qamariyah dengan benar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0D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0E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0F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10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Menerapkan bacaan Alif Lam Syamsiyah dengan benar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11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12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13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14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Membaca sesuai panjang-pendek bacaan (mad)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15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16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17">
      <w:pPr>
        <w:spacing w:after="60" w:before="20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Catatan bagian bacaan yang masih sulit dan rencana perbaikan:</w:t>
      </w:r>
    </w:p>
    <w:p w:rsidR="00000000" w:rsidDel="00000000" w:rsidP="00000000" w:rsidRDefault="00000000" w:rsidRPr="00000000" w14:paraId="00000118">
      <w:pPr>
        <w:spacing w:after="12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......................................................................................................................................</w:t>
      </w:r>
    </w:p>
    <w:p w:rsidR="00000000" w:rsidDel="00000000" w:rsidP="00000000" w:rsidRDefault="00000000" w:rsidRPr="00000000" w14:paraId="00000119">
      <w:pPr>
        <w:spacing w:after="12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......................................................................................................................................</w:t>
      </w:r>
    </w:p>
    <w:p w:rsidR="00000000" w:rsidDel="00000000" w:rsidP="00000000" w:rsidRDefault="00000000" w:rsidRPr="00000000" w14:paraId="0000011A">
      <w:pPr>
        <w:rPr>
          <w:rFonts w:ascii="Arial" w:cs="Arial" w:eastAsia="Arial" w:hAnsi="Arial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tbl>
      <w:tblPr>
        <w:tblStyle w:val="Table14"/>
        <w:tblW w:w="9618.0" w:type="dxa"/>
        <w:jc w:val="left"/>
        <w:tblInd w:w="-20.0" w:type="dxa"/>
        <w:tblBorders>
          <w:top w:color="0e2841" w:space="0" w:sz="8" w:val="single"/>
          <w:left w:color="0e2841" w:space="0" w:sz="8" w:val="single"/>
          <w:bottom w:color="0e2841" w:space="0" w:sz="8" w:val="single"/>
          <w:right w:color="0e2841" w:space="0" w:sz="8" w:val="single"/>
          <w:insideH w:color="0e2841" w:space="0" w:sz="8" w:val="single"/>
          <w:insideV w:color="0e2841" w:space="0" w:sz="8" w:val="single"/>
        </w:tblBorders>
        <w:tblLayout w:type="fixed"/>
        <w:tblLook w:val="0000"/>
      </w:tblPr>
      <w:tblGrid>
        <w:gridCol w:w="9618"/>
        <w:tblGridChange w:id="0">
          <w:tblGrid>
            <w:gridCol w:w="9618"/>
          </w:tblGrid>
        </w:tblGridChange>
      </w:tblGrid>
      <w:tr>
        <w:trPr>
          <w:cantSplit w:val="0"/>
          <w:tblHeader w:val="0"/>
        </w:trPr>
        <w:tc>
          <w:tcPr>
            <w:shd w:fill="0e2841" w:val="clear"/>
            <w:tcMar>
              <w:top w:w="140.0" w:type="dxa"/>
              <w:left w:w="200.0" w:type="dxa"/>
              <w:bottom w:w="140.0" w:type="dxa"/>
              <w:right w:w="200.0" w:type="dxa"/>
            </w:tcMar>
          </w:tcPr>
          <w:p w:rsidR="00000000" w:rsidDel="00000000" w:rsidP="00000000" w:rsidRDefault="00000000" w:rsidRPr="00000000" w14:paraId="0000011B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8"/>
                <w:szCs w:val="28"/>
                <w:rtl w:val="0"/>
              </w:rPr>
              <w:t xml:space="preserve">LEMBAR KERJA 2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1C">
            <w:pPr>
              <w:spacing w:before="60" w:lineRule="auto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caedfb"/>
                <w:rtl w:val="0"/>
              </w:rPr>
              <w:t xml:space="preserve">Klasifikasi Hukum Bacaan Alif Lam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1D">
            <w:pPr>
              <w:spacing w:before="40" w:lineRule="auto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eaf6fe"/>
                <w:sz w:val="18"/>
                <w:szCs w:val="18"/>
                <w:rtl w:val="0"/>
              </w:rPr>
              <w:t xml:space="preserve">Pertemuan 2  •  IKTP: 2 – Menjelaskan hukum bacaan tajwid Alif Lam Syamsiyah dan Qamariyah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1E">
      <w:pPr>
        <w:tabs>
          <w:tab w:val="left" w:leader="none" w:pos="3200"/>
          <w:tab w:val="left" w:leader="none" w:pos="6400"/>
        </w:tabs>
        <w:spacing w:after="200" w:before="20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Nama</w:t>
        <w:tab/>
        <w:t xml:space="preserve">: ......................................Kelas</w:t>
        <w:tab/>
        <w:t xml:space="preserve">: ...........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F">
      <w:pPr>
        <w:spacing w:after="60" w:before="12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1"/>
          <w:iCs w:val="1"/>
          <w:color w:val="0e2841"/>
          <w:sz w:val="20"/>
          <w:szCs w:val="20"/>
          <w:rtl w:val="0"/>
        </w:rPr>
        <w:t xml:space="preserve">Petunjuk Pengerjaan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Cermati lafal-lafal berikut dari Q.S. al-Baqarah/1:285, kemudian klasifikasikan jenis hukum bacaannya beserta alasannya (huruf setelah Alif Lam).</w:t>
      </w:r>
    </w:p>
    <w:tbl>
      <w:tblPr>
        <w:tblStyle w:val="Table15"/>
        <w:tblW w:w="9628.0" w:type="dxa"/>
        <w:jc w:val="left"/>
        <w:tblInd w:w="-15.0" w:type="dxa"/>
        <w:tblBorders>
          <w:top w:color="bfe3f7" w:space="0" w:sz="4" w:val="single"/>
          <w:left w:color="bfe3f7" w:space="0" w:sz="4" w:val="single"/>
          <w:bottom w:color="bfe3f7" w:space="0" w:sz="4" w:val="single"/>
          <w:right w:color="bfe3f7" w:space="0" w:sz="4" w:val="single"/>
          <w:insideH w:color="bfe3f7" w:space="0" w:sz="4" w:val="single"/>
          <w:insideV w:color="bfe3f7" w:space="0" w:sz="4" w:val="single"/>
        </w:tblBorders>
        <w:tblLayout w:type="fixed"/>
        <w:tblLook w:val="0000"/>
      </w:tblPr>
      <w:tblGrid>
        <w:gridCol w:w="474"/>
        <w:gridCol w:w="3982"/>
        <w:gridCol w:w="2529"/>
        <w:gridCol w:w="2643"/>
        <w:tblGridChange w:id="0">
          <w:tblGrid>
            <w:gridCol w:w="474"/>
            <w:gridCol w:w="3982"/>
            <w:gridCol w:w="2529"/>
            <w:gridCol w:w="2643"/>
          </w:tblGrid>
        </w:tblGridChange>
      </w:tblGrid>
      <w:tr>
        <w:trPr>
          <w:cantSplit w:val="0"/>
          <w:tblHeader w:val="1"/>
        </w:trPr>
        <w:tc>
          <w:tcPr>
            <w:shd w:fill="0e2841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21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No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0e2841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22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Lafal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0e2841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23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Qamariyah / Syamsiyah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0e2841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24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Alasan (huruf setelah Al)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25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26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1"/>
              </w:rPr>
              <w:t xml:space="preserve">الر</w:t>
            </w: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1"/>
              </w:rPr>
              <w:t xml:space="preserve">َّ</w:t>
            </w: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1"/>
              </w:rPr>
              <w:t xml:space="preserve">سول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27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28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29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2A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1"/>
              </w:rPr>
              <w:t xml:space="preserve">الم</w:t>
            </w: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1"/>
              </w:rPr>
              <w:t xml:space="preserve">ُ</w:t>
            </w: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1"/>
              </w:rPr>
              <w:t xml:space="preserve">ؤمنون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2B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2C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2D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2E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1"/>
              </w:rPr>
              <w:t xml:space="preserve">بالل</w:t>
            </w: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1"/>
              </w:rPr>
              <w:t xml:space="preserve">َّ</w:t>
            </w: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1"/>
              </w:rPr>
              <w:t xml:space="preserve">ه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2F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30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31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32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1"/>
              </w:rPr>
              <w:t xml:space="preserve">الم</w:t>
            </w: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1"/>
              </w:rPr>
              <w:t xml:space="preserve">َ</w:t>
            </w: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1"/>
              </w:rPr>
              <w:t xml:space="preserve">صير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33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34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35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36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(tuliskan 1 contoh lain temuanmu sendiri)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37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38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39">
      <w:pPr>
        <w:spacing w:after="60" w:before="20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Simpulkan perbedaan cara membaca Alif Lam Qamariyah dan Alif Lam Syamsiyah dengan kalimatmu sendiri:</w:t>
      </w:r>
    </w:p>
    <w:p w:rsidR="00000000" w:rsidDel="00000000" w:rsidP="00000000" w:rsidRDefault="00000000" w:rsidRPr="00000000" w14:paraId="0000013A">
      <w:pPr>
        <w:spacing w:after="12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......................................................................................................................................</w:t>
      </w:r>
    </w:p>
    <w:p w:rsidR="00000000" w:rsidDel="00000000" w:rsidP="00000000" w:rsidRDefault="00000000" w:rsidRPr="00000000" w14:paraId="0000013B">
      <w:pPr>
        <w:spacing w:after="12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......................................................................................................................................</w:t>
      </w:r>
    </w:p>
    <w:p w:rsidR="00000000" w:rsidDel="00000000" w:rsidP="00000000" w:rsidRDefault="00000000" w:rsidRPr="00000000" w14:paraId="0000013C">
      <w:pPr>
        <w:rPr>
          <w:rFonts w:ascii="Arial" w:cs="Arial" w:eastAsia="Arial" w:hAnsi="Arial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tbl>
      <w:tblPr>
        <w:tblStyle w:val="Table16"/>
        <w:tblW w:w="9618.0" w:type="dxa"/>
        <w:jc w:val="left"/>
        <w:tblInd w:w="-20.0" w:type="dxa"/>
        <w:tblBorders>
          <w:top w:color="0e2841" w:space="0" w:sz="8" w:val="single"/>
          <w:left w:color="0e2841" w:space="0" w:sz="8" w:val="single"/>
          <w:bottom w:color="0e2841" w:space="0" w:sz="8" w:val="single"/>
          <w:right w:color="0e2841" w:space="0" w:sz="8" w:val="single"/>
          <w:insideH w:color="0e2841" w:space="0" w:sz="8" w:val="single"/>
          <w:insideV w:color="0e2841" w:space="0" w:sz="8" w:val="single"/>
        </w:tblBorders>
        <w:tblLayout w:type="fixed"/>
        <w:tblLook w:val="0000"/>
      </w:tblPr>
      <w:tblGrid>
        <w:gridCol w:w="9618"/>
        <w:tblGridChange w:id="0">
          <w:tblGrid>
            <w:gridCol w:w="9618"/>
          </w:tblGrid>
        </w:tblGridChange>
      </w:tblGrid>
      <w:tr>
        <w:trPr>
          <w:cantSplit w:val="0"/>
          <w:tblHeader w:val="0"/>
        </w:trPr>
        <w:tc>
          <w:tcPr>
            <w:shd w:fill="0e2841" w:val="clear"/>
            <w:tcMar>
              <w:top w:w="140.0" w:type="dxa"/>
              <w:left w:w="200.0" w:type="dxa"/>
              <w:bottom w:w="140.0" w:type="dxa"/>
              <w:right w:w="200.0" w:type="dxa"/>
            </w:tcMar>
          </w:tcPr>
          <w:p w:rsidR="00000000" w:rsidDel="00000000" w:rsidP="00000000" w:rsidRDefault="00000000" w:rsidRPr="00000000" w14:paraId="0000013D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8"/>
                <w:szCs w:val="28"/>
                <w:rtl w:val="0"/>
              </w:rPr>
              <w:t xml:space="preserve">LEMBAR KERJA 3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3E">
            <w:pPr>
              <w:spacing w:before="60" w:lineRule="auto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caedfb"/>
                <w:rtl w:val="0"/>
              </w:rPr>
              <w:t>Analisis Makna Ayat dan hadits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3F">
            <w:pPr>
              <w:spacing w:before="40" w:lineRule="auto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eaf6fe"/>
                <w:sz w:val="18"/>
                <w:szCs w:val="18"/>
                <w:rtl w:val="0"/>
              </w:rPr>
              <w:t>Pertemuan 3  •  IKTP: 3 – Menganalisis makna Q.S. al-Baqarah/1:285 beserta hadits terkait perilaku seorang Muslim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40">
      <w:pPr>
        <w:tabs>
          <w:tab w:val="left" w:leader="none" w:pos="3200"/>
          <w:tab w:val="left" w:leader="none" w:pos="6400"/>
        </w:tabs>
        <w:spacing w:after="200" w:before="20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Nama</w:t>
        <w:tab/>
        <w:t xml:space="preserve">: ......................................Kelas</w:t>
        <w:tab/>
        <w:t xml:space="preserve">: ...........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1">
      <w:pPr>
        <w:spacing w:after="60" w:before="12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1"/>
          <w:iCs w:val="1"/>
          <w:color w:val="0e2841"/>
          <w:sz w:val="20"/>
          <w:szCs w:val="20"/>
          <w:rtl w:val="0"/>
        </w:rPr>
        <w:t xml:space="preserve">Petunjuk Pengerjaan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>Bacalah terjemah Q.S. al-Baqarah/1:285 beserta hadits terkait keimanan yang disampaikan guru, lalu diskusikan bersama kelompokmu untuk menjawab pertanyaan berikut.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“Rasul (Muhammad) beriman kepada apa yang diturunkan kepadanya (Al-Qur’an) dari Tuhannya, demikian pula orang-orang yang beriman. Semuanya beriman kepada Allah, malaikat-malaikat-Nya, kitab-kitab-Nya, dan rasul-rasul-Nya. (Mereka berkata), ‘Kami tidak membeda-bedakan seorang pun dari rasul-rasul-Nya.’ Dan mereka berkata, ‘Kami dengar dan kami taat. Ampunilah kami, ya Tuhan kami, dan kepada Engkaulah tempat kembali.’” (Q.S. al-Baqarah/2:285)</w:t>
      </w:r>
    </w:p>
    <w:p w:rsidR="00000000" w:rsidDel="00000000" w:rsidP="00000000" w:rsidRDefault="00000000" w:rsidRPr="00000000" w14:paraId="00000144">
      <w:pPr>
        <w:spacing w:after="40" w:before="14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156082"/>
          <w:sz w:val="20"/>
          <w:szCs w:val="20"/>
          <w:rtl w:val="0"/>
        </w:rPr>
        <w:t xml:space="preserve">1. 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Apa pesan utama yang terkandung dalam Q.S. al-Baqarah/1:285?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5">
      <w:pPr>
        <w:spacing w:after="12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......................................................................................................................................</w:t>
      </w:r>
    </w:p>
    <w:p w:rsidR="00000000" w:rsidDel="00000000" w:rsidP="00000000" w:rsidRDefault="00000000" w:rsidRPr="00000000" w14:paraId="00000146">
      <w:pPr>
        <w:spacing w:after="40" w:before="14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156082"/>
          <w:sz w:val="20"/>
          <w:szCs w:val="20"/>
          <w:rtl w:val="0"/>
        </w:rPr>
        <w:t xml:space="preserve">2. 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Sikap apa yang dicontohkan oleh Rasul dan orang-orang beriman dalam ayat tersebut?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7">
      <w:pPr>
        <w:spacing w:after="12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......................................................................................................................................</w:t>
      </w:r>
    </w:p>
    <w:p w:rsidR="00000000" w:rsidDel="00000000" w:rsidP="00000000" w:rsidRDefault="00000000" w:rsidRPr="00000000" w14:paraId="00000148">
      <w:pPr>
        <w:spacing w:after="40" w:before="14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156082"/>
          <w:sz w:val="20"/>
          <w:szCs w:val="20"/>
          <w:rtl w:val="0"/>
        </w:rPr>
        <w:t xml:space="preserve">3. 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Bagaimana keterkaitan sikap tersebut dengan perilaku seorang Muslim dalam kehidupan sehari-hari? Berikan satu contoh nyata.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9">
      <w:pPr>
        <w:spacing w:after="12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......................................................................................................................................</w:t>
      </w:r>
    </w:p>
    <w:p w:rsidR="00000000" w:rsidDel="00000000" w:rsidP="00000000" w:rsidRDefault="00000000" w:rsidRPr="00000000" w14:paraId="0000014A">
      <w:pPr>
        <w:spacing w:after="40" w:before="14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156082"/>
          <w:sz w:val="20"/>
          <w:szCs w:val="20"/>
          <w:rtl w:val="0"/>
        </w:rPr>
        <w:t xml:space="preserve">4. 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Tuliskan simpulan kelompokmu dalam bentuk peta konsep sederhana pada kolom yang tersedia.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B">
      <w:pPr>
        <w:spacing w:after="12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......................................................................................................................................</w:t>
      </w:r>
    </w:p>
    <w:p w:rsidR="00000000" w:rsidDel="00000000" w:rsidP="00000000" w:rsidRDefault="00000000" w:rsidRPr="00000000" w14:paraId="0000014C">
      <w:pPr>
        <w:rPr>
          <w:rFonts w:ascii="Arial" w:cs="Arial" w:eastAsia="Arial" w:hAnsi="Arial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tbl>
      <w:tblPr>
        <w:tblStyle w:val="Table17"/>
        <w:tblW w:w="9618.0" w:type="dxa"/>
        <w:jc w:val="left"/>
        <w:tblInd w:w="-20.0" w:type="dxa"/>
        <w:tblBorders>
          <w:top w:color="0e2841" w:space="0" w:sz="8" w:val="single"/>
          <w:left w:color="0e2841" w:space="0" w:sz="8" w:val="single"/>
          <w:bottom w:color="0e2841" w:space="0" w:sz="8" w:val="single"/>
          <w:right w:color="0e2841" w:space="0" w:sz="8" w:val="single"/>
          <w:insideH w:color="0e2841" w:space="0" w:sz="8" w:val="single"/>
          <w:insideV w:color="0e2841" w:space="0" w:sz="8" w:val="single"/>
        </w:tblBorders>
        <w:tblLayout w:type="fixed"/>
        <w:tblLook w:val="0000"/>
      </w:tblPr>
      <w:tblGrid>
        <w:gridCol w:w="9618"/>
        <w:tblGridChange w:id="0">
          <w:tblGrid>
            <w:gridCol w:w="9618"/>
          </w:tblGrid>
        </w:tblGridChange>
      </w:tblGrid>
      <w:tr>
        <w:trPr>
          <w:cantSplit w:val="0"/>
          <w:tblHeader w:val="0"/>
        </w:trPr>
        <w:tc>
          <w:tcPr>
            <w:shd w:fill="0e2841" w:val="clear"/>
            <w:tcMar>
              <w:top w:w="140.0" w:type="dxa"/>
              <w:left w:w="200.0" w:type="dxa"/>
              <w:bottom w:w="140.0" w:type="dxa"/>
              <w:right w:w="200.0" w:type="dxa"/>
            </w:tcMar>
          </w:tcPr>
          <w:p w:rsidR="00000000" w:rsidDel="00000000" w:rsidP="00000000" w:rsidRDefault="00000000" w:rsidRPr="00000000" w14:paraId="0000014D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8"/>
                <w:szCs w:val="28"/>
                <w:rtl w:val="0"/>
              </w:rPr>
              <w:t xml:space="preserve">LEMBAR KERJA 4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4E">
            <w:pPr>
              <w:spacing w:before="60" w:lineRule="auto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caedfb"/>
                <w:rtl w:val="0"/>
              </w:rPr>
              <w:t xml:space="preserve">Rencana Aksi Nilai-Nilai Keimanan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4F">
            <w:pPr>
              <w:spacing w:before="40" w:lineRule="auto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eaf6fe"/>
                <w:sz w:val="18"/>
                <w:szCs w:val="18"/>
                <w:rtl w:val="0"/>
              </w:rPr>
              <w:t xml:space="preserve">Pertemuan 4  •  IKTP: 4 – Menggeneralisasi nilai-nilai keimanan sebagai pedoman hidup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50">
      <w:pPr>
        <w:tabs>
          <w:tab w:val="left" w:leader="none" w:pos="3200"/>
          <w:tab w:val="left" w:leader="none" w:pos="6400"/>
        </w:tabs>
        <w:spacing w:after="200" w:before="20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Nama</w:t>
        <w:tab/>
        <w:t xml:space="preserve">: ......................................Kelas</w:t>
        <w:tab/>
        <w:t xml:space="preserve">: ...........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1">
      <w:pPr>
        <w:spacing w:after="60" w:before="12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1"/>
          <w:iCs w:val="1"/>
          <w:color w:val="0e2841"/>
          <w:sz w:val="20"/>
          <w:szCs w:val="20"/>
          <w:rtl w:val="0"/>
        </w:rPr>
        <w:t xml:space="preserve">Petunjuk Pengerjaan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Tuliskan nilai-nilai keimanan yang kamu peroleh dari Q.S. al-Baqarah/1:285, kemudian susun rencana aksi/komitmen penerapannya dalam kehidupan sehari-hari.</w:t>
      </w:r>
    </w:p>
    <w:tbl>
      <w:tblPr>
        <w:tblStyle w:val="Table18"/>
        <w:tblW w:w="9628.0" w:type="dxa"/>
        <w:jc w:val="left"/>
        <w:tblInd w:w="-15.0" w:type="dxa"/>
        <w:tblBorders>
          <w:top w:color="bfe3f7" w:space="0" w:sz="4" w:val="single"/>
          <w:left w:color="bfe3f7" w:space="0" w:sz="4" w:val="single"/>
          <w:bottom w:color="bfe3f7" w:space="0" w:sz="4" w:val="single"/>
          <w:right w:color="bfe3f7" w:space="0" w:sz="4" w:val="single"/>
          <w:insideH w:color="bfe3f7" w:space="0" w:sz="4" w:val="single"/>
          <w:insideV w:color="bfe3f7" w:space="0" w:sz="4" w:val="single"/>
        </w:tblBorders>
        <w:tblLayout w:type="fixed"/>
        <w:tblLook w:val="0000"/>
      </w:tblPr>
      <w:tblGrid>
        <w:gridCol w:w="649"/>
        <w:gridCol w:w="2309"/>
        <w:gridCol w:w="3761"/>
        <w:gridCol w:w="2909"/>
        <w:tblGridChange w:id="0">
          <w:tblGrid>
            <w:gridCol w:w="649"/>
            <w:gridCol w:w="2309"/>
            <w:gridCol w:w="3761"/>
            <w:gridCol w:w="2909"/>
          </w:tblGrid>
        </w:tblGridChange>
      </w:tblGrid>
      <w:tr>
        <w:trPr>
          <w:cantSplit w:val="0"/>
          <w:tblHeader w:val="1"/>
        </w:trPr>
        <w:tc>
          <w:tcPr>
            <w:shd w:fill="0e2841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53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No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0e2841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54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Nilai Keimanan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0e2841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55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Rencana Aksi / Komitmen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0e2841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56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Lingkup Penerapan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57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58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59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5A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Rumah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5B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5C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5D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5E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Sekolah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5F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60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61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62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Masyarakat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63">
      <w:pPr>
        <w:rPr>
          <w:rFonts w:ascii="Arial" w:cs="Arial" w:eastAsia="Arial" w:hAnsi="Arial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4">
      <w:pPr>
        <w:pBdr>
          <w:bottom w:color="156082" w:space="2" w:sz="8" w:val="single"/>
        </w:pBdr>
        <w:spacing w:after="100" w:before="20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156082"/>
          <w:sz w:val="23"/>
          <w:szCs w:val="23"/>
          <w:rtl w:val="0"/>
        </w:rPr>
        <w:t xml:space="preserve">Instrumen Penilaian – Kisi-Kisi Soal Tes Tulis (Sumatif)</w:t>
      </w:r>
      <w:r w:rsidDel="00000000" w:rsidR="00000000" w:rsidRPr="00000000">
        <w:rPr>
          <w:rtl w:val="0"/>
        </w:rPr>
      </w:r>
    </w:p>
    <w:tbl>
      <w:tblPr>
        <w:tblStyle w:val="Table19"/>
        <w:tblW w:w="9628.0" w:type="dxa"/>
        <w:jc w:val="left"/>
        <w:tblInd w:w="-15.0" w:type="dxa"/>
        <w:tblBorders>
          <w:top w:color="bfe3f7" w:space="0" w:sz="4" w:val="single"/>
          <w:left w:color="bfe3f7" w:space="0" w:sz="4" w:val="single"/>
          <w:bottom w:color="bfe3f7" w:space="0" w:sz="4" w:val="single"/>
          <w:right w:color="bfe3f7" w:space="0" w:sz="4" w:val="single"/>
          <w:insideH w:color="bfe3f7" w:space="0" w:sz="4" w:val="single"/>
          <w:insideV w:color="bfe3f7" w:space="0" w:sz="4" w:val="single"/>
        </w:tblBorders>
        <w:tblLayout w:type="fixed"/>
        <w:tblLook w:val="0000"/>
      </w:tblPr>
      <w:tblGrid>
        <w:gridCol w:w="435"/>
        <w:gridCol w:w="695"/>
        <w:gridCol w:w="7422"/>
        <w:gridCol w:w="1076"/>
        <w:tblGridChange w:id="0">
          <w:tblGrid>
            <w:gridCol w:w="435"/>
            <w:gridCol w:w="695"/>
            <w:gridCol w:w="7422"/>
            <w:gridCol w:w="1076"/>
          </w:tblGrid>
        </w:tblGridChange>
      </w:tblGrid>
      <w:tr>
        <w:trPr>
          <w:cantSplit w:val="0"/>
          <w:tblHeader w:val="1"/>
        </w:trPr>
        <w:tc>
          <w:tcPr>
            <w:shd w:fill="0e2841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65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No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0e2841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66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IKTP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0e2841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67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Indikator Soal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0e2841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68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Bentuk Soal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69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6A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IKTP 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6B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Membaca secara tartil Q.S. al-Baqarah/1:285 sesuai kaidah ilmu tajwid, terutama pada bacaan Alif Lam Qamariyah dan Alif Lam Syamsiyah.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6C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Uraian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6D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6E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IKTP 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6F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Menjelaskan hukum bacaan tajwid Alif Lam Syamsiyah dan Alif Lam Qamariyah pada ayat terkait dengan benar.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70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Uraian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71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72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IKTP 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73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>Menganalisis makna yang terkandung pada Q.S. al-Baqarah/1:285 beserta hadits terkait dengan perilaku seorang Muslim.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74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Uraian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75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76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IKTP 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77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Menggeneralisasi nilai-nilai keimanan yang dapat dijadikan pedoman hidup berdasarkan Q.S. al-Baqarah/1:285.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78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Uraian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79">
      <w:pPr>
        <w:spacing w:after="60" w:before="12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1"/>
          <w:iCs w:val="1"/>
          <w:color w:val="0e2841"/>
          <w:sz w:val="20"/>
          <w:szCs w:val="20"/>
          <w:rtl w:val="0"/>
        </w:rPr>
        <w:t xml:space="preserve">Contoh Soal Uraian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A">
      <w:pPr>
        <w:spacing w:after="6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156082"/>
          <w:sz w:val="20"/>
          <w:szCs w:val="20"/>
          <w:rtl w:val="0"/>
        </w:rPr>
        <w:t xml:space="preserve">1. 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Tuliskan kembali Q.S. al-Baqarah/1:285 dan jelaskan penerapan hukum bacaan Alif Lam Qamariyah serta Alif Lam Syamsiyah yang terdapat di dalamnya!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B">
      <w:pPr>
        <w:spacing w:after="6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156082"/>
          <w:sz w:val="20"/>
          <w:szCs w:val="20"/>
          <w:rtl w:val="0"/>
        </w:rPr>
        <w:t xml:space="preserve">2. 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Sebutkan tiga huruf Alif Lam Syamsiyah dan tiga huruf Alif Lam Qamariyah beserta cara membacanya!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C">
      <w:pPr>
        <w:spacing w:after="6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156082"/>
          <w:sz w:val="20"/>
          <w:szCs w:val="20"/>
          <w:rtl w:val="0"/>
        </w:rPr>
        <w:t xml:space="preserve">3. 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Jelaskan kandungan makna Q.S. al-Baqarah/1:285 dan kaitannya dengan sikap seorang Muslim!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D">
      <w:pPr>
        <w:spacing w:after="6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156082"/>
          <w:sz w:val="20"/>
          <w:szCs w:val="20"/>
          <w:rtl w:val="0"/>
        </w:rPr>
        <w:t xml:space="preserve">4. 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Sebutkan dua nilai keimanan yang dapat dijadikan pedoman hidup berdasarkan Q.S. al-Baqarah/1:285 dan berikan contoh penerapannya!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E">
      <w:pPr>
        <w:spacing w:after="60" w:before="12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1"/>
          <w:iCs w:val="1"/>
          <w:color w:val="0e2841"/>
          <w:sz w:val="20"/>
          <w:szCs w:val="20"/>
          <w:rtl w:val="0"/>
        </w:rPr>
        <w:t xml:space="preserve">Lembar Observasi Praktik Membaca Tartil</w:t>
      </w:r>
      <w:r w:rsidDel="00000000" w:rsidR="00000000" w:rsidRPr="00000000">
        <w:rPr>
          <w:rtl w:val="0"/>
        </w:rPr>
      </w:r>
    </w:p>
    <w:tbl>
      <w:tblPr>
        <w:tblStyle w:val="Table20"/>
        <w:tblW w:w="9628.0" w:type="dxa"/>
        <w:jc w:val="left"/>
        <w:tblInd w:w="-15.0" w:type="dxa"/>
        <w:tblBorders>
          <w:top w:color="bfe3f7" w:space="0" w:sz="4" w:val="single"/>
          <w:left w:color="bfe3f7" w:space="0" w:sz="4" w:val="single"/>
          <w:bottom w:color="bfe3f7" w:space="0" w:sz="4" w:val="single"/>
          <w:right w:color="bfe3f7" w:space="0" w:sz="4" w:val="single"/>
          <w:insideH w:color="bfe3f7" w:space="0" w:sz="4" w:val="single"/>
          <w:insideV w:color="bfe3f7" w:space="0" w:sz="4" w:val="single"/>
        </w:tblBorders>
        <w:tblLayout w:type="fixed"/>
        <w:tblLook w:val="0000"/>
      </w:tblPr>
      <w:tblGrid>
        <w:gridCol w:w="799"/>
        <w:gridCol w:w="2333"/>
        <w:gridCol w:w="2217"/>
        <w:gridCol w:w="1654"/>
        <w:gridCol w:w="1420"/>
        <w:gridCol w:w="1205"/>
        <w:tblGridChange w:id="0">
          <w:tblGrid>
            <w:gridCol w:w="799"/>
            <w:gridCol w:w="2333"/>
            <w:gridCol w:w="2217"/>
            <w:gridCol w:w="1654"/>
            <w:gridCol w:w="1420"/>
            <w:gridCol w:w="1205"/>
          </w:tblGrid>
        </w:tblGridChange>
      </w:tblGrid>
      <w:tr>
        <w:trPr>
          <w:cantSplit w:val="0"/>
          <w:tblHeader w:val="1"/>
        </w:trPr>
        <w:tc>
          <w:tcPr>
            <w:shd w:fill="0e2841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7F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No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0e2841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80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Nama Murid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0e2841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81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Kelancaran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0e2841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82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Makhraj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0e2841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83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Tajwid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0e2841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84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Adab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85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86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87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88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89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8A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8B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8C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8D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8E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8F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90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91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92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93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94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95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96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97">
      <w:pPr>
        <w:rPr>
          <w:rFonts w:ascii="Arial" w:cs="Arial" w:eastAsia="Arial" w:hAnsi="Arial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8">
      <w:pPr>
        <w:pBdr>
          <w:bottom w:color="156082" w:space="2" w:sz="8" w:val="single"/>
        </w:pBdr>
        <w:spacing w:after="100" w:before="20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156082"/>
          <w:sz w:val="23"/>
          <w:szCs w:val="23"/>
          <w:rtl w:val="0"/>
        </w:rPr>
        <w:t xml:space="preserve">Rubrik Penilaian Praktik Tartil</w:t>
      </w:r>
      <w:r w:rsidDel="00000000" w:rsidR="00000000" w:rsidRPr="00000000">
        <w:rPr>
          <w:rtl w:val="0"/>
        </w:rPr>
      </w:r>
    </w:p>
    <w:tbl>
      <w:tblPr>
        <w:tblStyle w:val="Table21"/>
        <w:tblW w:w="9628.0" w:type="dxa"/>
        <w:jc w:val="left"/>
        <w:tblInd w:w="-15.0" w:type="dxa"/>
        <w:tblBorders>
          <w:top w:color="bfe3f7" w:space="0" w:sz="4" w:val="single"/>
          <w:left w:color="bfe3f7" w:space="0" w:sz="4" w:val="single"/>
          <w:bottom w:color="bfe3f7" w:space="0" w:sz="4" w:val="single"/>
          <w:right w:color="bfe3f7" w:space="0" w:sz="4" w:val="single"/>
          <w:insideH w:color="bfe3f7" w:space="0" w:sz="4" w:val="single"/>
          <w:insideV w:color="bfe3f7" w:space="0" w:sz="4" w:val="single"/>
        </w:tblBorders>
        <w:tblLayout w:type="fixed"/>
        <w:tblLook w:val="0000"/>
      </w:tblPr>
      <w:tblGrid>
        <w:gridCol w:w="1307"/>
        <w:gridCol w:w="3074"/>
        <w:gridCol w:w="1719"/>
        <w:gridCol w:w="1708"/>
        <w:gridCol w:w="1820"/>
        <w:tblGridChange w:id="0">
          <w:tblGrid>
            <w:gridCol w:w="1307"/>
            <w:gridCol w:w="3074"/>
            <w:gridCol w:w="1719"/>
            <w:gridCol w:w="1708"/>
            <w:gridCol w:w="1820"/>
          </w:tblGrid>
        </w:tblGridChange>
      </w:tblGrid>
      <w:tr>
        <w:trPr>
          <w:cantSplit w:val="0"/>
          <w:tblHeader w:val="1"/>
        </w:trPr>
        <w:tc>
          <w:tcPr>
            <w:shd w:fill="0e2841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99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Aspek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0e2841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9A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Skor 4 (Sangat Baik)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0e2841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9B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Skor 3 (Baik)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0e2841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9C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Skor 2 (Cukup)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0e2841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9D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Skor 1 (Perlu Bimbingan)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9E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Kelancaran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9F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Lancar tanpa terbata-bata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A0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Lancar, sesekali terbata-bata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A1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Beberapa kali terbata-bata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A2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Sering terbata-bata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A3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Makhraj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A4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Seluruh huruf tepat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A5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Sebagian besar huruf tepat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A6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Sebagian huruf kurang tepat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A7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Banyak huruf tidak tepat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A8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Hukum Tajwid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A9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Alif Lam Qamariyah/Syamsiyah tepat seluruhnya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AA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Sebagian besar tepat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AB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Sebagian tepat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AC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Sebagian besar belum tepat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AD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Adab Membaca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AE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Tenang, tartil, dan penuh penghayatan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AF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Tenang dan tertib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B0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Cukup tertib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B1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Kurang tertib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B2">
      <w:pPr>
        <w:pBdr>
          <w:bottom w:color="156082" w:space="2" w:sz="8" w:val="single"/>
        </w:pBdr>
        <w:spacing w:after="100" w:before="20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156082"/>
          <w:sz w:val="23"/>
          <w:szCs w:val="23"/>
          <w:rtl w:val="0"/>
        </w:rPr>
        <w:t xml:space="preserve">Rubrik Penilaian Lembar Kerja, Diskusi, dan Presentasi</w:t>
      </w:r>
      <w:r w:rsidDel="00000000" w:rsidR="00000000" w:rsidRPr="00000000">
        <w:rPr>
          <w:rtl w:val="0"/>
        </w:rPr>
      </w:r>
    </w:p>
    <w:tbl>
      <w:tblPr>
        <w:tblStyle w:val="Table22"/>
        <w:tblW w:w="9628.0" w:type="dxa"/>
        <w:jc w:val="left"/>
        <w:tblInd w:w="-15.0" w:type="dxa"/>
        <w:tblBorders>
          <w:top w:color="bfe3f7" w:space="0" w:sz="4" w:val="single"/>
          <w:left w:color="bfe3f7" w:space="0" w:sz="4" w:val="single"/>
          <w:bottom w:color="bfe3f7" w:space="0" w:sz="4" w:val="single"/>
          <w:right w:color="bfe3f7" w:space="0" w:sz="4" w:val="single"/>
          <w:insideH w:color="bfe3f7" w:space="0" w:sz="4" w:val="single"/>
          <w:insideV w:color="bfe3f7" w:space="0" w:sz="4" w:val="single"/>
        </w:tblBorders>
        <w:tblLayout w:type="fixed"/>
        <w:tblLook w:val="0000"/>
      </w:tblPr>
      <w:tblGrid>
        <w:gridCol w:w="1754"/>
        <w:gridCol w:w="2605"/>
        <w:gridCol w:w="1671"/>
        <w:gridCol w:w="1552"/>
        <w:gridCol w:w="2046"/>
        <w:tblGridChange w:id="0">
          <w:tblGrid>
            <w:gridCol w:w="1754"/>
            <w:gridCol w:w="2605"/>
            <w:gridCol w:w="1671"/>
            <w:gridCol w:w="1552"/>
            <w:gridCol w:w="2046"/>
          </w:tblGrid>
        </w:tblGridChange>
      </w:tblGrid>
      <w:tr>
        <w:trPr>
          <w:cantSplit w:val="0"/>
          <w:tblHeader w:val="1"/>
        </w:trPr>
        <w:tc>
          <w:tcPr>
            <w:shd w:fill="0e2841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B3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Aspek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0e2841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B4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Skor 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0e2841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B5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Skor 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0e2841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B6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Skor 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0e2841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B7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Skor 1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B8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Ketepatan Isi Jawaban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B9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Seluruh jawaban tepat dan mendalam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BA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Sebagian besar tepat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BB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Sebagian tepat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BC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Sebagian besar kurang tepat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BD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Kerja Sama Kelompok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BE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Seluruh anggota aktif berkontribusi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BF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Sebagian besar aktif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C0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Sebagian kecil aktif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C1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Kerja sama belum tampak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C2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Keberanian Presentasi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C3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Percaya diri dan komunikatif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C4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Cukup percaya diri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C5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Kurang percaya diri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C6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Perlu bimbingan penuh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C7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Kreativitas Produk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C8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Produk orisinal dan menarik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C9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Produk cukup menarik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CA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Produk sederhana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CB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Produk belum selesai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CC">
      <w:pPr>
        <w:spacing w:before="40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 </w:t>
      </w:r>
    </w:p>
    <w:tbl>
      <w:tblPr>
        <w:tblStyle w:val="Table23"/>
        <w:tblW w:w="8641.0" w:type="dxa"/>
        <w:jc w:val="left"/>
        <w:tblInd w:w="993.0" w:type="dxa"/>
        <w:tblLayout w:type="fixed"/>
        <w:tblLook w:val="0400"/>
      </w:tblPr>
      <w:tblGrid>
        <w:gridCol w:w="4819"/>
        <w:gridCol w:w="3822"/>
        <w:tblGridChange w:id="0">
          <w:tblGrid>
            <w:gridCol w:w="4819"/>
            <w:gridCol w:w="3822"/>
          </w:tblGrid>
        </w:tblGridChange>
      </w:tblGrid>
      <w:tr>
        <w:trPr>
          <w:cantSplit w:val="0"/>
          <w:trHeight w:val="315" w:hRule="atLeast"/>
          <w:tblHeader w:val="0"/>
        </w:trPr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1C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1CF">
            <w:pPr>
              <w:rPr/>
            </w:pPr>
            <w:r w:rsidDel="00000000" w:rsidR="00000000" w:rsidRPr="00000000">
              <w:rPr>
                <w:rtl w:val="0"/>
              </w:rPr>
              <w:t xml:space="preserve">Semarang,  Juli 2026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1D0">
            <w:pPr>
              <w:rPr/>
            </w:pPr>
            <w:r w:rsidDel="00000000" w:rsidR="00000000" w:rsidRPr="00000000">
              <w:rPr>
                <w:rtl w:val="0"/>
              </w:rPr>
              <w:t xml:space="preserve">Kepala SMP .,</w:t>
            </w:r>
          </w:p>
        </w:tc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1D1">
            <w:pPr>
              <w:rPr/>
            </w:pPr>
            <w:r w:rsidDel="00000000" w:rsidR="00000000" w:rsidRPr="00000000">
              <w:rPr>
                <w:rtl w:val="0"/>
              </w:rPr>
              <w:t xml:space="preserve">Guru PAI dan Budi Pekerti,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1D9">
            <w:pPr>
              <w:rPr/>
            </w:pPr>
            <w:r w:rsidDel="00000000" w:rsidR="00000000" w:rsidRPr="00000000">
              <w:rPr>
                <w:rtl w:val="0"/>
              </w:rPr>
              <w:t xml:space="preserve">NIP. </w:t>
            </w:r>
          </w:p>
        </w:tc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1DA">
            <w:pPr>
              <w:rPr/>
            </w:pPr>
            <w:r w:rsidDel="00000000" w:rsidR="00000000" w:rsidRPr="00000000">
              <w:rPr>
                <w:rtl w:val="0"/>
              </w:rPr>
              <w:t xml:space="preserve">NIP. </w:t>
            </w:r>
          </w:p>
        </w:tc>
      </w:tr>
    </w:tbl>
    <w:p w:rsidR="00000000" w:rsidDel="00000000" w:rsidP="00000000" w:rsidRDefault="00000000" w:rsidRPr="00000000" w14:paraId="000001DB">
      <w:pPr>
        <w:spacing w:before="200" w:lineRule="auto"/>
        <w:jc w:val="right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sectPr>
      <w:headerReference r:id="rId6" w:type="default"/>
      <w:footerReference r:id="rId7" w:type="default"/>
      <w:pgSz w:h="16838" w:w="11906" w:orient="portrait"/>
      <w:pgMar w:bottom="1134" w:top="1134" w:left="1134" w:right="1134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Arial"/>
  <w:font w:name="Courier New"/>
  <w:font w:name="Aptos"/>
  <w:font w:name="Arim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LPMQ Isep Misbah"/>
  <w:font w:name="Noto Sans Symbols">
    <w:embedRegular w:fontKey="{00000000-0000-0000-0000-000000000000}" r:id="rId5" w:subsetted="0"/>
    <w:embedBold w:fontKey="{00000000-0000-0000-0000-000000000000}" r:id="rId6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DD">
    <w:pPr>
      <w:jc w:val="center"/>
      <w:rPr/>
    </w:pPr>
    <w:r w:rsidDel="00000000" w:rsidR="00000000" w:rsidRPr="00000000">
      <w:rPr>
        <w:color w:val="595959"/>
        <w:sz w:val="16"/>
        <w:szCs w:val="16"/>
        <w:rtl w:val="0"/>
      </w:rPr>
      <w:t xml:space="preserve">Halaman </w:t>
    </w:r>
    <w:r w:rsidDel="00000000" w:rsidR="00000000" w:rsidRPr="00000000">
      <w:rPr>
        <w:color w:val="595959"/>
        <w:sz w:val="16"/>
        <w:szCs w:val="16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color w:val="595959"/>
        <w:sz w:val="16"/>
        <w:szCs w:val="16"/>
        <w:rtl w:val="0"/>
      </w:rPr>
      <w:t xml:space="preserve"> dari </w:t>
    </w:r>
    <w:r w:rsidDel="00000000" w:rsidR="00000000" w:rsidRPr="00000000">
      <w:rPr>
        <w:color w:val="595959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DC">
    <w:pPr>
      <w:pBdr>
        <w:bottom w:color="bfe3f7" w:space="0" w:sz="4" w:val="single"/>
      </w:pBdr>
      <w:jc w:val="right"/>
      <w:rPr/>
    </w:pPr>
    <w:r w:rsidDel="00000000" w:rsidR="00000000" w:rsidRPr="00000000">
      <w:rPr>
        <w:i w:val="1"/>
        <w:iCs w:val="1"/>
        <w:color w:val="595959"/>
        <w:sz w:val="16"/>
        <w:szCs w:val="16"/>
        <w:rtl w:val="0"/>
      </w:rPr>
      <w:t>RPM  PAI – Al-Qur’an hadits – Kelas VII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•"/>
      <w:lvlJc w:val="left"/>
      <w:pPr>
        <w:ind w:left="720" w:hanging="360"/>
      </w:pPr>
      <w:rPr>
        <w:rFonts w:ascii="Arial" w:cs="Arial" w:eastAsia="Arial" w:hAnsi="Arial"/>
        <w:b w:val="1"/>
        <w:bCs w:val="1"/>
        <w:color w:val="156082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ptos" w:cs="Aptos" w:eastAsia="Aptos" w:hAnsi="Aptos"/>
        <w:sz w:val="21"/>
        <w:szCs w:val="21"/>
        <w:lang w:val="en-ID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</w:pPr>
    <w:rPr>
      <w:color w:val="2e74b5"/>
      <w:sz w:val="32"/>
      <w:szCs w:val="32"/>
    </w:rPr>
  </w:style>
  <w:style w:type="paragraph" w:styleId="Heading2">
    <w:name w:val="heading 2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</w:pPr>
    <w:rPr>
      <w:color w:val="2e74b5"/>
      <w:sz w:val="26"/>
      <w:szCs w:val="26"/>
    </w:rPr>
  </w:style>
  <w:style w:type="paragraph" w:styleId="Heading3">
    <w:name w:val="heading 3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</w:pPr>
    <w:rPr>
      <w:color w:val="1f4d78"/>
      <w:sz w:val="24"/>
      <w:szCs w:val="24"/>
    </w:rPr>
  </w:style>
  <w:style w:type="paragraph" w:styleId="Heading4">
    <w:name w:val="heading 4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</w:pPr>
    <w:rPr>
      <w:i w:val="1"/>
      <w:iCs w:val="1"/>
      <w:color w:val="2e74b5"/>
    </w:rPr>
  </w:style>
  <w:style w:type="paragraph" w:styleId="Heading5">
    <w:name w:val="heading 5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</w:pPr>
    <w:rPr>
      <w:color w:val="2e74b5"/>
    </w:rPr>
  </w:style>
  <w:style w:type="paragraph" w:styleId="Heading6">
    <w:name w:val="heading 6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</w:pPr>
    <w:rPr>
      <w:color w:val="1f4d78"/>
    </w:rPr>
  </w:style>
  <w:style w:type="paragraph" w:styleId="Title">
    <w:name w:val="Title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</w:pPr>
    <w:rPr>
      <w:color w:val="000000"/>
      <w:sz w:val="56"/>
      <w:szCs w:val="56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00.0" w:type="dxa"/>
        <w:bottom w:w="0.0" w:type="dxa"/>
        <w:right w:w="10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00.0" w:type="dxa"/>
        <w:bottom w:w="0.0" w:type="dxa"/>
        <w:right w:w="10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00.0" w:type="dxa"/>
        <w:bottom w:w="0.0" w:type="dxa"/>
        <w:right w:w="100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00.0" w:type="dxa"/>
        <w:bottom w:w="0.0" w:type="dxa"/>
        <w:right w:w="100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00.0" w:type="dxa"/>
        <w:bottom w:w="0.0" w:type="dxa"/>
        <w:right w:w="100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00.0" w:type="dxa"/>
        <w:bottom w:w="0.0" w:type="dxa"/>
        <w:right w:w="100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100.0" w:type="dxa"/>
        <w:bottom w:w="0.0" w:type="dxa"/>
        <w:right w:w="100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0.0" w:type="dxa"/>
        <w:left w:w="100.0" w:type="dxa"/>
        <w:bottom w:w="0.0" w:type="dxa"/>
        <w:right w:w="100.0" w:type="dxa"/>
      </w:tblCellMar>
    </w:tblPr>
  </w:style>
  <w:style w:type="table" w:styleId="Table9">
    <w:basedOn w:val="TableNormal"/>
    <w:tblPr>
      <w:tblStyleRowBandSize w:val="1"/>
      <w:tblStyleColBandSize w:val="1"/>
      <w:tblCellMar>
        <w:top w:w="0.0" w:type="dxa"/>
        <w:left w:w="100.0" w:type="dxa"/>
        <w:bottom w:w="0.0" w:type="dxa"/>
        <w:right w:w="100.0" w:type="dxa"/>
      </w:tblCellMar>
    </w:tblPr>
  </w:style>
  <w:style w:type="table" w:styleId="Table10">
    <w:basedOn w:val="TableNormal"/>
    <w:tblPr>
      <w:tblStyleRowBandSize w:val="1"/>
      <w:tblStyleColBandSize w:val="1"/>
      <w:tblCellMar>
        <w:top w:w="0.0" w:type="dxa"/>
        <w:left w:w="100.0" w:type="dxa"/>
        <w:bottom w:w="0.0" w:type="dxa"/>
        <w:right w:w="100.0" w:type="dxa"/>
      </w:tblCellMar>
    </w:tblPr>
  </w:style>
  <w:style w:type="table" w:styleId="Table11">
    <w:basedOn w:val="TableNormal"/>
    <w:tblPr>
      <w:tblStyleRowBandSize w:val="1"/>
      <w:tblStyleColBandSize w:val="1"/>
      <w:tblCellMar>
        <w:top w:w="0.0" w:type="dxa"/>
        <w:left w:w="100.0" w:type="dxa"/>
        <w:bottom w:w="0.0" w:type="dxa"/>
        <w:right w:w="100.0" w:type="dxa"/>
      </w:tblCellMar>
    </w:tblPr>
  </w:style>
  <w:style w:type="table" w:styleId="Table12">
    <w:basedOn w:val="TableNormal"/>
    <w:tblPr>
      <w:tblStyleRowBandSize w:val="1"/>
      <w:tblStyleColBandSize w:val="1"/>
      <w:tblCellMar>
        <w:top w:w="0.0" w:type="dxa"/>
        <w:left w:w="100.0" w:type="dxa"/>
        <w:bottom w:w="0.0" w:type="dxa"/>
        <w:right w:w="100.0" w:type="dxa"/>
      </w:tblCellMar>
    </w:tblPr>
  </w:style>
  <w:style w:type="table" w:styleId="Table13">
    <w:basedOn w:val="TableNormal"/>
    <w:tblPr>
      <w:tblStyleRowBandSize w:val="1"/>
      <w:tblStyleColBandSize w:val="1"/>
      <w:tblCellMar>
        <w:top w:w="0.0" w:type="dxa"/>
        <w:left w:w="100.0" w:type="dxa"/>
        <w:bottom w:w="0.0" w:type="dxa"/>
        <w:right w:w="100.0" w:type="dxa"/>
      </w:tblCellMar>
    </w:tblPr>
  </w:style>
  <w:style w:type="table" w:styleId="Table14">
    <w:basedOn w:val="TableNormal"/>
    <w:tblPr>
      <w:tblStyleRowBandSize w:val="1"/>
      <w:tblStyleColBandSize w:val="1"/>
      <w:tblCellMar>
        <w:top w:w="0.0" w:type="dxa"/>
        <w:left w:w="100.0" w:type="dxa"/>
        <w:bottom w:w="0.0" w:type="dxa"/>
        <w:right w:w="100.0" w:type="dxa"/>
      </w:tblCellMar>
    </w:tblPr>
  </w:style>
  <w:style w:type="table" w:styleId="Table15">
    <w:basedOn w:val="TableNormal"/>
    <w:tblPr>
      <w:tblStyleRowBandSize w:val="1"/>
      <w:tblStyleColBandSize w:val="1"/>
      <w:tblCellMar>
        <w:top w:w="0.0" w:type="dxa"/>
        <w:left w:w="100.0" w:type="dxa"/>
        <w:bottom w:w="0.0" w:type="dxa"/>
        <w:right w:w="100.0" w:type="dxa"/>
      </w:tblCellMar>
    </w:tblPr>
  </w:style>
  <w:style w:type="table" w:styleId="Table16">
    <w:basedOn w:val="TableNormal"/>
    <w:tblPr>
      <w:tblStyleRowBandSize w:val="1"/>
      <w:tblStyleColBandSize w:val="1"/>
      <w:tblCellMar>
        <w:top w:w="0.0" w:type="dxa"/>
        <w:left w:w="100.0" w:type="dxa"/>
        <w:bottom w:w="0.0" w:type="dxa"/>
        <w:right w:w="100.0" w:type="dxa"/>
      </w:tblCellMar>
    </w:tblPr>
  </w:style>
  <w:style w:type="table" w:styleId="Table17">
    <w:basedOn w:val="TableNormal"/>
    <w:tblPr>
      <w:tblStyleRowBandSize w:val="1"/>
      <w:tblStyleColBandSize w:val="1"/>
      <w:tblCellMar>
        <w:top w:w="0.0" w:type="dxa"/>
        <w:left w:w="100.0" w:type="dxa"/>
        <w:bottom w:w="0.0" w:type="dxa"/>
        <w:right w:w="100.0" w:type="dxa"/>
      </w:tblCellMar>
    </w:tblPr>
  </w:style>
  <w:style w:type="table" w:styleId="Table18">
    <w:basedOn w:val="TableNormal"/>
    <w:tblPr>
      <w:tblStyleRowBandSize w:val="1"/>
      <w:tblStyleColBandSize w:val="1"/>
      <w:tblCellMar>
        <w:top w:w="0.0" w:type="dxa"/>
        <w:left w:w="100.0" w:type="dxa"/>
        <w:bottom w:w="0.0" w:type="dxa"/>
        <w:right w:w="100.0" w:type="dxa"/>
      </w:tblCellMar>
    </w:tblPr>
  </w:style>
  <w:style w:type="table" w:styleId="Table19">
    <w:basedOn w:val="TableNormal"/>
    <w:tblPr>
      <w:tblStyleRowBandSize w:val="1"/>
      <w:tblStyleColBandSize w:val="1"/>
      <w:tblCellMar>
        <w:top w:w="0.0" w:type="dxa"/>
        <w:left w:w="100.0" w:type="dxa"/>
        <w:bottom w:w="0.0" w:type="dxa"/>
        <w:right w:w="100.0" w:type="dxa"/>
      </w:tblCellMar>
    </w:tblPr>
  </w:style>
  <w:style w:type="table" w:styleId="Table20">
    <w:basedOn w:val="TableNormal"/>
    <w:tblPr>
      <w:tblStyleRowBandSize w:val="1"/>
      <w:tblStyleColBandSize w:val="1"/>
      <w:tblCellMar>
        <w:top w:w="0.0" w:type="dxa"/>
        <w:left w:w="100.0" w:type="dxa"/>
        <w:bottom w:w="0.0" w:type="dxa"/>
        <w:right w:w="100.0" w:type="dxa"/>
      </w:tblCellMar>
    </w:tblPr>
  </w:style>
  <w:style w:type="table" w:styleId="Table21">
    <w:basedOn w:val="TableNormal"/>
    <w:tblPr>
      <w:tblStyleRowBandSize w:val="1"/>
      <w:tblStyleColBandSize w:val="1"/>
      <w:tblCellMar>
        <w:top w:w="0.0" w:type="dxa"/>
        <w:left w:w="100.0" w:type="dxa"/>
        <w:bottom w:w="0.0" w:type="dxa"/>
        <w:right w:w="100.0" w:type="dxa"/>
      </w:tblCellMar>
    </w:tblPr>
  </w:style>
  <w:style w:type="table" w:styleId="Table22">
    <w:basedOn w:val="TableNormal"/>
    <w:tblPr>
      <w:tblStyleRowBandSize w:val="1"/>
      <w:tblStyleColBandSize w:val="1"/>
      <w:tblCellMar>
        <w:top w:w="0.0" w:type="dxa"/>
        <w:left w:w="100.0" w:type="dxa"/>
        <w:bottom w:w="0.0" w:type="dxa"/>
        <w:right w:w="100.0" w:type="dxa"/>
      </w:tblCellMar>
    </w:tblPr>
  </w:style>
  <w:style w:type="table" w:styleId="Table2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Arimo-regular.ttf"/><Relationship Id="rId2" Type="http://schemas.openxmlformats.org/officeDocument/2006/relationships/font" Target="fonts/Arimo-bold.ttf"/><Relationship Id="rId3" Type="http://schemas.openxmlformats.org/officeDocument/2006/relationships/font" Target="fonts/Arimo-italic.ttf"/><Relationship Id="rId4" Type="http://schemas.openxmlformats.org/officeDocument/2006/relationships/font" Target="fonts/Arimo-boldItalic.ttf"/><Relationship Id="rId5" Type="http://schemas.openxmlformats.org/officeDocument/2006/relationships/font" Target="fonts/NotoSansSymbols-regular.ttf"/><Relationship Id="rId6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e6d4ee6e-ffae-47ba-84b9-88981ee2d378</vt:lpwstr>
  </property>
</Properties>
</file>