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 xml:space="preserve">Modul Ajar Pendidikan Agama Islam dan Budi Pekerti  •  Elemen Fikih</w:t>
      </w:r>
      <w:r w:rsidDel="00000000" w:rsidR="00000000" w:rsidRPr="00000000">
        <w:rPr>
          <w:rtl w:val="0"/>
        </w:rPr>
      </w:r>
    </w:p>
    <w:tbl>
      <w:tblPr>
        <w:tblStyle w:val="Table1"/>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Syaekudin</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SMP Negeri 1 Susukan, Demak</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Fikih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Materi Pokok</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Ketentuan Penyembelihan Hewan, Kurban, dan Akikah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IX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3 Pertemuan × 2 JP (2 × 40 menit) = 6 JP (240 menit)</w:t>
            </w:r>
          </w:p>
        </w:tc>
      </w:tr>
    </w:tbl>
    <w:p w:rsidR="00000000" w:rsidDel="00000000" w:rsidP="00000000" w:rsidRDefault="00000000" w:rsidRPr="00000000" w14:paraId="0000001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p w:rsidR="00000000" w:rsidDel="00000000" w:rsidP="00000000" w:rsidRDefault="00000000" w:rsidRPr="00000000" w14:paraId="00000023">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080"/>
        <w:gridCol w:w="7548"/>
        <w:tblGridChange w:id="0">
          <w:tblGrid>
            <w:gridCol w:w="2080"/>
            <w:gridCol w:w="7548"/>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Elemen Fikih menekankan pengetahuan konseptual (syarat, rukun, dan ketentuan hukum) yang dipadukan dengan keterampilan analisis perbandingan dan penguatan karakter melalui pemaknaan filosofis dan sosial ibadah.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syarat dan rukun penyembelihan, kurban, dan akikah; pengetahuan aplikatif berupa kemampuan membandingkan ketentuan kedua ibadah tersebut dan memaknainya dalam kehidupan bermasyarakat.</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 xml:space="preserve">Syarat dan rukun penyembelihan hewan secara umum, ketentuan khusus kurban dan akikah (hukum, waktu, jumlah hewan, dan tata cara pembagian daging), serta makna filosofis dan sosial kedua ibadah tersebut.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Materi ini membekali murid untuk memahami dan turut serta dalam pelaksanaan kurban dan akikah di lingkungan keluarga dan masyarakat, sekaligus menghayati nilai ketaatan, rasa syukur, dan kepedulian sosial yang terkandung di dalamnya.</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Ketaatan, rasa syukur, keikhlasan berkurban, kepedulian sosial, dan semangat berbagi dengan sesama.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sz w:val="20"/>
                <w:szCs w:val="20"/>
                <w:rtl w:val="0"/>
              </w:rPr>
              <w:t xml:space="preserve">Ketentuan penyembelihan yang syar’i mengajarkan murid untuk memperlakukan hewan dengan cara yang baik dan bertanggung jawab, sebagai wujud kasih sayang terhadap makhluk ciptaan Allah.</w:t>
            </w:r>
            <w:r w:rsidDel="00000000" w:rsidR="00000000" w:rsidRPr="00000000">
              <w:rPr>
                <w:rtl w:val="0"/>
              </w:rPr>
            </w:r>
          </w:p>
        </w:tc>
      </w:tr>
    </w:tbl>
    <w:p w:rsidR="00000000" w:rsidDel="00000000" w:rsidP="00000000" w:rsidRDefault="00000000" w:rsidRPr="00000000" w14:paraId="00000032">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3">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Penalaran Kritis</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Kolaborasi</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Kesehatan</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Kewargaan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A">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Kemandirian</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C">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Moderat/Seimbang (Tawassuth)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Toleransi (Tasamuh)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Perbaikan (Ishlah)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Teladan (Qudwah)</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4">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6">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Allah dan Rasul-Nya</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Ilmu</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A">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Diri dan Sesama Manusia</w:t>
            </w:r>
            <w:r w:rsidDel="00000000" w:rsidR="00000000" w:rsidRPr="00000000">
              <w:rPr>
                <w:rtl w:val="0"/>
              </w:rPr>
            </w:r>
          </w:p>
          <w:p w:rsidR="00000000" w:rsidDel="00000000" w:rsidP="00000000" w:rsidRDefault="00000000" w:rsidRPr="00000000" w14:paraId="0000004B">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C">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D">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E">
      <w:pPr>
        <w:spacing w:after="120" w:lineRule="auto"/>
        <w:rPr>
          <w:rFonts w:ascii="Arial" w:cs="Arial" w:eastAsia="Arial" w:hAnsi="Arial"/>
        </w:rPr>
      </w:pPr>
      <w:r w:rsidDel="00000000" w:rsidR="00000000" w:rsidRPr="00000000">
        <w:rPr>
          <w:rFonts w:ascii="Arial" w:cs="Arial" w:eastAsia="Arial" w:hAnsi="Arial"/>
          <w:rtl w:val="0"/>
        </w:rPr>
        <w:t xml:space="preserve">Melalui kajian konsep, diskusi perbandingan, dan refleksi kontekstual, murid mampu memahami ketentuan penyembelihan hewan, kurban, dan akikah, sehingga mampu menguraikan syarat dan rukunnya, membandingkan ketentuan hukum dan tata cara pelaksanaan kurban dan akikah, serta merumuskan makna filosofis dan sosial dari kedua ibadah tersebut dalam kehidupan bermasyarakat.</w:t>
      </w:r>
    </w:p>
    <w:tbl>
      <w:tblPr>
        <w:tblStyle w:val="Table5"/>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163"/>
        <w:gridCol w:w="1325"/>
        <w:gridCol w:w="7140"/>
        <w:tblGridChange w:id="0">
          <w:tblGrid>
            <w:gridCol w:w="1163"/>
            <w:gridCol w:w="1325"/>
            <w:gridCol w:w="714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sz w:val="19"/>
                <w:szCs w:val="19"/>
                <w:rtl w:val="0"/>
              </w:rPr>
              <w:t xml:space="preserve">Menguraikan syarat dan rukun penyembelihan hewan, kurban, dan akikah.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sz w:val="19"/>
                <w:szCs w:val="19"/>
                <w:rtl w:val="0"/>
              </w:rPr>
              <w:t xml:space="preserve">Membandingkan ketentuan hukum dan tata cara pelaksanaan ibadah kurban dan akikah.</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sz w:val="19"/>
                <w:szCs w:val="19"/>
                <w:rtl w:val="0"/>
              </w:rPr>
              <w:t xml:space="preserve">Merumuskan makna filosofis dan sosial dari ibadah kurban dan akikah dalam kehidupan bermasyarakat.</w:t>
            </w:r>
            <w:r w:rsidDel="00000000" w:rsidR="00000000" w:rsidRPr="00000000">
              <w:rPr>
                <w:rtl w:val="0"/>
              </w:rPr>
            </w:r>
          </w:p>
        </w:tc>
      </w:tr>
    </w:tbl>
    <w:p w:rsidR="00000000" w:rsidDel="00000000" w:rsidP="00000000" w:rsidRDefault="00000000" w:rsidRPr="00000000" w14:paraId="0000005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C">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D">
      <w:pPr>
        <w:spacing w:after="120" w:lineRule="auto"/>
        <w:jc w:val="both"/>
        <w:rPr>
          <w:rFonts w:ascii="Arial" w:cs="Arial" w:eastAsia="Arial" w:hAnsi="Arial"/>
        </w:rPr>
      </w:pPr>
      <w:r w:rsidDel="00000000" w:rsidR="00000000" w:rsidRPr="00000000">
        <w:rPr>
          <w:rFonts w:ascii="Arial" w:cs="Arial" w:eastAsia="Arial" w:hAnsi="Arial"/>
          <w:rtl w:val="0"/>
        </w:rPr>
        <w:t xml:space="preserve">Model pembelajaran kontekstual dipadukan dengan diskusi perbandingan konsep (compare and contrast) dan problem based learning untuk merumuskan makna filosofis dan sosial ibadah kurban dan akikah.</w:t>
      </w:r>
    </w:p>
    <w:p w:rsidR="00000000" w:rsidDel="00000000" w:rsidP="00000000" w:rsidRDefault="00000000" w:rsidRPr="00000000" w14:paraId="0000005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5F">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takmir masjid/musala di sekitar sekolah untuk berbagi pengalaman pelaksanaan kurban dan akikah, serta dengan orang tua untuk memperkaya diskusi tentang tradisi keagamaan di lingkungan keluarga.</w:t>
      </w:r>
    </w:p>
    <w:p w:rsidR="00000000" w:rsidDel="00000000" w:rsidP="00000000" w:rsidRDefault="00000000" w:rsidRPr="00000000" w14:paraId="00000060">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61">
      <w:pPr>
        <w:spacing w:after="120" w:lineRule="auto"/>
        <w:jc w:val="both"/>
        <w:rPr>
          <w:rFonts w:ascii="Arial" w:cs="Arial" w:eastAsia="Arial" w:hAnsi="Arial"/>
        </w:rPr>
      </w:pPr>
      <w:r w:rsidDel="00000000" w:rsidR="00000000" w:rsidRPr="00000000">
        <w:rPr>
          <w:rFonts w:ascii="Arial" w:cs="Arial" w:eastAsia="Arial" w:hAnsi="Arial"/>
          <w:rtl w:val="0"/>
        </w:rPr>
        <w:t xml:space="preserve">Pembelajaran dilaksanakan di ruang kelas dengan dukungan media visual (gambar/video pelaksanaan kurban dan akikah), secara individual dan dalam kelompok kecil, dengan iklim yang menghargai keberagaman pengalaman murid.</w:t>
      </w:r>
    </w:p>
    <w:p w:rsidR="00000000" w:rsidDel="00000000" w:rsidP="00000000" w:rsidRDefault="00000000" w:rsidRPr="00000000" w14:paraId="00000062">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3">
      <w:pPr>
        <w:spacing w:after="120" w:lineRule="auto"/>
        <w:jc w:val="both"/>
        <w:rPr>
          <w:rFonts w:ascii="Arial" w:cs="Arial" w:eastAsia="Arial" w:hAnsi="Arial"/>
        </w:rPr>
      </w:pPr>
      <w:r w:rsidDel="00000000" w:rsidR="00000000" w:rsidRPr="00000000">
        <w:rPr>
          <w:rFonts w:ascii="Arial" w:cs="Arial" w:eastAsia="Arial" w:hAnsi="Arial"/>
          <w:rtl w:val="0"/>
        </w:rPr>
        <w:t xml:space="preserve">Video dokumentasi tata cara penyembelihan, kurban, dan akikah yang sesuai syariat, serta infografis digital untuk membandingkan ketentuan kedua ibadah tersebut.</w:t>
      </w:r>
    </w:p>
    <w:p w:rsidR="00000000" w:rsidDel="00000000" w:rsidP="00000000" w:rsidRDefault="00000000" w:rsidRPr="00000000" w14:paraId="0000006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6">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7">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8">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Menguraikan syarat dan rukun penyembelihan hewan, kurban, dan akikah.</w:t>
      </w:r>
      <w:r w:rsidDel="00000000" w:rsidR="00000000" w:rsidRPr="00000000">
        <w:rPr>
          <w:rtl w:val="0"/>
        </w:rPr>
      </w:r>
    </w:p>
    <w:tbl>
      <w:tblPr>
        <w:tblStyle w:val="Table6"/>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Apersepsi: pertanyaan pemantik, “Pernahkah kalian menyaksikan pelaksanaan kurban atau akikah di lingkunganmu?”</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Motivasi: keutamaan berkurban sebagai bentuk ketaatan dan rasa syukur kepada Allah.</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menjelaskan syarat penyembelih, syarat alat, dan syarat hewan dalam penyembelihan secara umum, disertai dalil naqli terkait kurban.</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menjelaskan rukun penyembelihan serta syarat khusus hewan kurban dan akikah.</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Murid berkelompok mengerjakan LK 1: menguraikan syarat dan rukun penyembelihan hewan secara umum, serta syarat khusus hewan kurban dan akikah dalam tabel terstruktur.</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Perwakilan kelompok mempresentasikan hasil uraiannya secara singkat.</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Guru memberikan penguatan konsep melalui kuis lisan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4">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5">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Membandingkan ketentuan hukum dan tata cara pelaksanaan ibadah kurban dan akikah.</w:t>
      </w:r>
      <w:r w:rsidDel="00000000" w:rsidR="00000000" w:rsidRPr="00000000">
        <w:rPr>
          <w:rtl w:val="0"/>
        </w:rPr>
      </w:r>
    </w:p>
    <w:tbl>
      <w:tblPr>
        <w:tblStyle w:val="Table7"/>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syarat dan rukun penyembelihan, kurban, dan akikah pada pertemuan sebelumnya.</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Guru menjelaskan perbedaan hukum, waktu pelaksanaan, jumlah hewan, dan ketentuan pembagian daging antara kurban dan akikah.</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2: membandingkan ketentuan hukum dan tata cara pelaksanaan kurban dan akikah dalam tabel perbandingan.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perbandingan kelompok dan tanggapan dari kelompok lain.</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9E">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9F">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Merumuskan makna filosofis dan sosial dari ibadah kurban dan akikah dalam kehidupan bermasyarakat.</w:t>
      </w:r>
      <w:r w:rsidDel="00000000" w:rsidR="00000000" w:rsidRPr="00000000">
        <w:rPr>
          <w:rtl w:val="0"/>
        </w:rPr>
      </w:r>
    </w:p>
    <w:tbl>
      <w:tblPr>
        <w:tblStyle w:val="Table8"/>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perbandingan ketentuan kurban dan akikah pada pertemuan sebelumnya.</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kisah keteladanan Nabi Ibrahim a.s. dan Nabi Ismail a.s. tentang ketaatan dan pengorbanan.</w:t>
            </w:r>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iskusi kelas menelaah makna filosofis (ketaatan, keikhlasan, rasa syukur) dan makna sosial (pemerataan kesejahteraan, kepedulian, silaturahmi) dari ibadah kurban dan akikah.</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3: merumuskan makna filosofis dan sosial kurban dan akikah melalui analisis pertanyaan reflektif dan studi kasus sederhana.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rumusan kelompok dan tanya jawab.</w:t>
            </w: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makna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Asesmen sumatif singkat (tes tulis uraian ketentuan dan makna kurban serta akikah).</w:t>
            </w: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B">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9"/>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90"/>
        <w:gridCol w:w="7438"/>
        <w:tblGridChange w:id="0">
          <w:tblGrid>
            <w:gridCol w:w="2190"/>
            <w:gridCol w:w="7438"/>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pemahaman awal murid tentang kurban dan akikah.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sz w:val="20"/>
                <w:szCs w:val="20"/>
                <w:rtl w:val="0"/>
              </w:rPr>
              <w:t xml:space="preserve">Observasi diskusi kelompok, penilaian hasil LK 1–LK 3, serta unjuk kerja presentasi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sz w:val="20"/>
                <w:szCs w:val="20"/>
                <w:rtl w:val="0"/>
              </w:rPr>
              <w:t xml:space="preserve">Tes tulis uraian singkat tentang ketentuan dan makna kurban dan akikah pada pertemuan ke-3.</w:t>
            </w:r>
            <w:r w:rsidDel="00000000" w:rsidR="00000000" w:rsidRPr="00000000">
              <w:rPr>
                <w:rtl w:val="0"/>
              </w:rPr>
            </w:r>
          </w:p>
        </w:tc>
      </w:tr>
    </w:tbl>
    <w:p w:rsidR="00000000" w:rsidDel="00000000" w:rsidP="00000000" w:rsidRDefault="00000000" w:rsidRPr="00000000" w14:paraId="000000C5">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0"/>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65"/>
        <w:gridCol w:w="7463"/>
        <w:tblGridChange w:id="0">
          <w:tblGrid>
            <w:gridCol w:w="2165"/>
            <w:gridCol w:w="7463"/>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Diskusi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sz w:val="20"/>
                <w:szCs w:val="20"/>
                <w:rtl w:val="0"/>
              </w:rPr>
              <w:t xml:space="preserve">Digunakan oleh guru untuk menilai keaktifan dan kualitas kontribusi murid dalam diskusi kelompok.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sz w:val="20"/>
                <w:szCs w:val="20"/>
                <w:rtl w:val="0"/>
              </w:rPr>
              <w:t xml:space="preserve">Digunakan pada asesmen sumatif akhir untuk mengukur pemahaman konsep ketentuan, dan makna kurban serta akikah.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hasil LK, diskusi, dan presentasi murid.</w:t>
            </w:r>
            <w:r w:rsidDel="00000000" w:rsidR="00000000" w:rsidRPr="00000000">
              <w:rPr>
                <w:rtl w:val="0"/>
              </w:rPr>
            </w:r>
          </w:p>
        </w:tc>
      </w:tr>
    </w:tbl>
    <w:p w:rsidR="00000000" w:rsidDel="00000000" w:rsidP="00000000" w:rsidRDefault="00000000" w:rsidRPr="00000000" w14:paraId="000000D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1">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2">
      <w:pPr>
        <w:spacing w:after="120" w:lineRule="auto"/>
        <w:jc w:val="both"/>
        <w:rPr>
          <w:rFonts w:ascii="Arial" w:cs="Arial" w:eastAsia="Arial" w:hAnsi="Arial"/>
        </w:rPr>
      </w:pPr>
      <w:r w:rsidDel="00000000" w:rsidR="00000000" w:rsidRPr="00000000">
        <w:rPr>
          <w:rFonts w:ascii="Arial" w:cs="Arial" w:eastAsia="Arial" w:hAnsi="Arial"/>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3">
      <w:pPr>
        <w:rPr>
          <w:rFonts w:ascii="Arial" w:cs="Arial" w:eastAsia="Arial" w:hAnsi="Arial"/>
        </w:rPr>
      </w:pPr>
      <w:r w:rsidDel="00000000" w:rsidR="00000000" w:rsidRPr="00000000">
        <w:br w:type="page"/>
      </w:r>
      <w:r w:rsidDel="00000000" w:rsidR="00000000" w:rsidRPr="00000000">
        <w:rPr>
          <w:rtl w:val="0"/>
        </w:rPr>
      </w:r>
    </w:p>
    <w:tbl>
      <w:tblPr>
        <w:tblStyle w:val="Table11"/>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5">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Menguraikan Syarat dan Rukun Penyembelihan, Kurban, dan Akikah</w:t>
            </w:r>
            <w:r w:rsidDel="00000000" w:rsidR="00000000" w:rsidRPr="00000000">
              <w:rPr>
                <w:rtl w:val="0"/>
              </w:rPr>
            </w:r>
          </w:p>
          <w:p w:rsidR="00000000" w:rsidDel="00000000" w:rsidP="00000000" w:rsidRDefault="00000000" w:rsidRPr="00000000" w14:paraId="000000D6">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Menguraikan syarat dan rukun penyembelihan hewan, kurban, dan akikah</w:t>
            </w:r>
            <w:r w:rsidDel="00000000" w:rsidR="00000000" w:rsidRPr="00000000">
              <w:rPr>
                <w:rtl w:val="0"/>
              </w:rPr>
            </w:r>
          </w:p>
        </w:tc>
      </w:tr>
    </w:tbl>
    <w:p w:rsidR="00000000" w:rsidDel="00000000" w:rsidP="00000000" w:rsidRDefault="00000000" w:rsidRPr="00000000" w14:paraId="000000D7">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D8">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9">
      <w:pPr>
        <w:spacing w:after="120" w:lineRule="auto"/>
        <w:rPr>
          <w:rFonts w:ascii="Arial" w:cs="Arial" w:eastAsia="Arial" w:hAnsi="Arial"/>
        </w:rPr>
      </w:pPr>
      <w:r w:rsidDel="00000000" w:rsidR="00000000" w:rsidRPr="00000000">
        <w:rPr>
          <w:rFonts w:ascii="Arial" w:cs="Arial" w:eastAsia="Arial" w:hAnsi="Arial"/>
          <w:rtl w:val="0"/>
        </w:rPr>
        <w:t xml:space="preserve">Bacalah dan cermati ayat berikut bersama kelompokmu, kemudian diskusikan untuk melengkapi tabel uraian syarat dan rukun di bawahnya.</w:t>
      </w:r>
    </w:p>
    <w:p w:rsidR="00000000" w:rsidDel="00000000" w:rsidP="00000000" w:rsidRDefault="00000000" w:rsidRPr="00000000" w14:paraId="000000DA">
      <w:pPr>
        <w:pBdr>
          <w:top w:color="9cc7e0" w:space="0" w:sz="4" w:val="single"/>
          <w:left w:color="9cc7e0" w:space="0" w:sz="4" w:val="single"/>
          <w:bottom w:color="9cc7e0" w:space="0" w:sz="4" w:val="single"/>
          <w:right w:color="9cc7e0" w:space="0" w:sz="4" w:val="single"/>
        </w:pBdr>
        <w:shd w:fill="eaf6fe" w:val="clear"/>
        <w:spacing w:after="160" w:before="160" w:lineRule="auto"/>
        <w:jc w:val="center"/>
        <w:rPr>
          <w:rFonts w:ascii="Arial" w:cs="Arial" w:eastAsia="Arial" w:hAnsi="Arial"/>
        </w:rPr>
      </w:pPr>
      <w:r w:rsidDel="00000000" w:rsidR="00000000" w:rsidRPr="00000000">
        <w:rPr>
          <w:rFonts w:ascii="Arial" w:cs="Arial" w:eastAsia="Arial" w:hAnsi="Arial"/>
          <w:color w:val="0e2841"/>
          <w:sz w:val="32"/>
          <w:szCs w:val="32"/>
          <w:rtl w:val="1"/>
        </w:rPr>
        <w:t xml:space="preserve">ف</w:t>
      </w:r>
      <w:r w:rsidDel="00000000" w:rsidR="00000000" w:rsidRPr="00000000">
        <w:rPr>
          <w:rFonts w:ascii="Arial" w:cs="Arial" w:eastAsia="Arial" w:hAnsi="Arial"/>
          <w:color w:val="0e2841"/>
          <w:sz w:val="32"/>
          <w:szCs w:val="32"/>
          <w:rtl w:val="1"/>
        </w:rPr>
        <w:t xml:space="preserve">َ</w:t>
      </w:r>
      <w:r w:rsidDel="00000000" w:rsidR="00000000" w:rsidRPr="00000000">
        <w:rPr>
          <w:rFonts w:ascii="Arial" w:cs="Arial" w:eastAsia="Arial" w:hAnsi="Arial"/>
          <w:color w:val="0e2841"/>
          <w:sz w:val="32"/>
          <w:szCs w:val="32"/>
          <w:rtl w:val="1"/>
        </w:rPr>
        <w:t xml:space="preserve">ص</w:t>
      </w:r>
      <w:r w:rsidDel="00000000" w:rsidR="00000000" w:rsidRPr="00000000">
        <w:rPr>
          <w:rFonts w:ascii="Arial" w:cs="Arial" w:eastAsia="Arial" w:hAnsi="Arial"/>
          <w:color w:val="0e2841"/>
          <w:sz w:val="32"/>
          <w:szCs w:val="32"/>
          <w:rtl w:val="1"/>
        </w:rPr>
        <w:t xml:space="preserve">َ</w:t>
      </w:r>
      <w:r w:rsidDel="00000000" w:rsidR="00000000" w:rsidRPr="00000000">
        <w:rPr>
          <w:rFonts w:ascii="Arial" w:cs="Arial" w:eastAsia="Arial" w:hAnsi="Arial"/>
          <w:color w:val="0e2841"/>
          <w:sz w:val="32"/>
          <w:szCs w:val="32"/>
          <w:rtl w:val="1"/>
        </w:rPr>
        <w:t xml:space="preserve">ل</w:t>
      </w:r>
      <w:r w:rsidDel="00000000" w:rsidR="00000000" w:rsidRPr="00000000">
        <w:rPr>
          <w:rFonts w:ascii="Arial" w:cs="Arial" w:eastAsia="Arial" w:hAnsi="Arial"/>
          <w:color w:val="0e2841"/>
          <w:sz w:val="32"/>
          <w:szCs w:val="32"/>
          <w:rtl w:val="1"/>
        </w:rPr>
        <w:t xml:space="preserve">ِّ </w:t>
      </w:r>
      <w:r w:rsidDel="00000000" w:rsidR="00000000" w:rsidRPr="00000000">
        <w:rPr>
          <w:rFonts w:ascii="Arial" w:cs="Arial" w:eastAsia="Arial" w:hAnsi="Arial"/>
          <w:color w:val="0e2841"/>
          <w:sz w:val="32"/>
          <w:szCs w:val="32"/>
          <w:rtl w:val="1"/>
        </w:rPr>
        <w:t xml:space="preserve">ل</w:t>
      </w:r>
      <w:r w:rsidDel="00000000" w:rsidR="00000000" w:rsidRPr="00000000">
        <w:rPr>
          <w:rFonts w:ascii="Arial" w:cs="Arial" w:eastAsia="Arial" w:hAnsi="Arial"/>
          <w:color w:val="0e2841"/>
          <w:sz w:val="32"/>
          <w:szCs w:val="32"/>
          <w:rtl w:val="1"/>
        </w:rPr>
        <w:t xml:space="preserve">ِ</w:t>
      </w:r>
      <w:r w:rsidDel="00000000" w:rsidR="00000000" w:rsidRPr="00000000">
        <w:rPr>
          <w:rFonts w:ascii="Arial" w:cs="Arial" w:eastAsia="Arial" w:hAnsi="Arial"/>
          <w:color w:val="0e2841"/>
          <w:sz w:val="32"/>
          <w:szCs w:val="32"/>
          <w:rtl w:val="1"/>
        </w:rPr>
        <w:t xml:space="preserve">ر</w:t>
      </w:r>
      <w:r w:rsidDel="00000000" w:rsidR="00000000" w:rsidRPr="00000000">
        <w:rPr>
          <w:rFonts w:ascii="Arial" w:cs="Arial" w:eastAsia="Arial" w:hAnsi="Arial"/>
          <w:color w:val="0e2841"/>
          <w:sz w:val="32"/>
          <w:szCs w:val="32"/>
          <w:rtl w:val="1"/>
        </w:rPr>
        <w:t xml:space="preserve">َ</w:t>
      </w:r>
      <w:r w:rsidDel="00000000" w:rsidR="00000000" w:rsidRPr="00000000">
        <w:rPr>
          <w:rFonts w:ascii="Arial" w:cs="Arial" w:eastAsia="Arial" w:hAnsi="Arial"/>
          <w:color w:val="0e2841"/>
          <w:sz w:val="32"/>
          <w:szCs w:val="32"/>
          <w:rtl w:val="1"/>
        </w:rPr>
        <w:t xml:space="preserve">ب</w:t>
      </w:r>
      <w:r w:rsidDel="00000000" w:rsidR="00000000" w:rsidRPr="00000000">
        <w:rPr>
          <w:rFonts w:ascii="Arial" w:cs="Arial" w:eastAsia="Arial" w:hAnsi="Arial"/>
          <w:color w:val="0e2841"/>
          <w:sz w:val="32"/>
          <w:szCs w:val="32"/>
          <w:rtl w:val="1"/>
        </w:rPr>
        <w:t xml:space="preserve">ِّ</w:t>
      </w:r>
      <w:r w:rsidDel="00000000" w:rsidR="00000000" w:rsidRPr="00000000">
        <w:rPr>
          <w:rFonts w:ascii="Arial" w:cs="Arial" w:eastAsia="Arial" w:hAnsi="Arial"/>
          <w:color w:val="0e2841"/>
          <w:sz w:val="32"/>
          <w:szCs w:val="32"/>
          <w:rtl w:val="1"/>
        </w:rPr>
        <w:t xml:space="preserve">ك</w:t>
      </w:r>
      <w:r w:rsidDel="00000000" w:rsidR="00000000" w:rsidRPr="00000000">
        <w:rPr>
          <w:rFonts w:ascii="Arial" w:cs="Arial" w:eastAsia="Arial" w:hAnsi="Arial"/>
          <w:color w:val="0e2841"/>
          <w:sz w:val="32"/>
          <w:szCs w:val="32"/>
          <w:rtl w:val="1"/>
        </w:rPr>
        <w:t xml:space="preserve">َ </w:t>
      </w:r>
      <w:r w:rsidDel="00000000" w:rsidR="00000000" w:rsidRPr="00000000">
        <w:rPr>
          <w:rFonts w:ascii="Arial" w:cs="Arial" w:eastAsia="Arial" w:hAnsi="Arial"/>
          <w:color w:val="0e2841"/>
          <w:sz w:val="32"/>
          <w:szCs w:val="32"/>
          <w:rtl w:val="1"/>
        </w:rPr>
        <w:t xml:space="preserve">و</w:t>
      </w:r>
      <w:r w:rsidDel="00000000" w:rsidR="00000000" w:rsidRPr="00000000">
        <w:rPr>
          <w:rFonts w:ascii="Arial" w:cs="Arial" w:eastAsia="Arial" w:hAnsi="Arial"/>
          <w:color w:val="0e2841"/>
          <w:sz w:val="32"/>
          <w:szCs w:val="32"/>
          <w:rtl w:val="1"/>
        </w:rPr>
        <w:t xml:space="preserve">َ</w:t>
      </w:r>
      <w:r w:rsidDel="00000000" w:rsidR="00000000" w:rsidRPr="00000000">
        <w:rPr>
          <w:rFonts w:ascii="Times New Roman" w:cs="Times New Roman" w:eastAsia="Times New Roman" w:hAnsi="Times New Roman"/>
          <w:color w:val="0e2841"/>
          <w:sz w:val="32"/>
          <w:szCs w:val="32"/>
          <w:rtl w:val="1"/>
        </w:rPr>
        <w:t xml:space="preserve">ٱ</w:t>
      </w:r>
      <w:r w:rsidDel="00000000" w:rsidR="00000000" w:rsidRPr="00000000">
        <w:rPr>
          <w:rFonts w:ascii="LPMQ Isep Misbah" w:cs="LPMQ Isep Misbah" w:eastAsia="LPMQ Isep Misbah" w:hAnsi="LPMQ Isep Misbah"/>
          <w:color w:val="0e2841"/>
          <w:sz w:val="32"/>
          <w:szCs w:val="32"/>
          <w:rtl w:val="1"/>
        </w:rPr>
        <w:t xml:space="preserve">ن</w:t>
      </w:r>
      <w:r w:rsidDel="00000000" w:rsidR="00000000" w:rsidRPr="00000000">
        <w:rPr>
          <w:rFonts w:ascii="LPMQ Isep Misbah" w:cs="LPMQ Isep Misbah" w:eastAsia="LPMQ Isep Misbah" w:hAnsi="LPMQ Isep Misbah"/>
          <w:color w:val="0e2841"/>
          <w:sz w:val="32"/>
          <w:szCs w:val="32"/>
          <w:rtl w:val="1"/>
        </w:rPr>
        <w:t xml:space="preserve">ْ</w:t>
      </w:r>
      <w:r w:rsidDel="00000000" w:rsidR="00000000" w:rsidRPr="00000000">
        <w:rPr>
          <w:rFonts w:ascii="LPMQ Isep Misbah" w:cs="LPMQ Isep Misbah" w:eastAsia="LPMQ Isep Misbah" w:hAnsi="LPMQ Isep Misbah"/>
          <w:color w:val="0e2841"/>
          <w:sz w:val="32"/>
          <w:szCs w:val="32"/>
          <w:rtl w:val="1"/>
        </w:rPr>
        <w:t xml:space="preserve">ح</w:t>
      </w:r>
      <w:r w:rsidDel="00000000" w:rsidR="00000000" w:rsidRPr="00000000">
        <w:rPr>
          <w:rFonts w:ascii="LPMQ Isep Misbah" w:cs="LPMQ Isep Misbah" w:eastAsia="LPMQ Isep Misbah" w:hAnsi="LPMQ Isep Misbah"/>
          <w:color w:val="0e2841"/>
          <w:sz w:val="32"/>
          <w:szCs w:val="32"/>
          <w:rtl w:val="1"/>
        </w:rPr>
        <w:t xml:space="preserve">َ</w:t>
      </w:r>
      <w:r w:rsidDel="00000000" w:rsidR="00000000" w:rsidRPr="00000000">
        <w:rPr>
          <w:rFonts w:ascii="LPMQ Isep Misbah" w:cs="LPMQ Isep Misbah" w:eastAsia="LPMQ Isep Misbah" w:hAnsi="LPMQ Isep Misbah"/>
          <w:color w:val="0e2841"/>
          <w:sz w:val="32"/>
          <w:szCs w:val="32"/>
          <w:rtl w:val="1"/>
        </w:rPr>
        <w:t xml:space="preserve">ر</w:t>
      </w:r>
      <w:r w:rsidDel="00000000" w:rsidR="00000000" w:rsidRPr="00000000">
        <w:rPr>
          <w:rFonts w:ascii="LPMQ Isep Misbah" w:cs="LPMQ Isep Misbah" w:eastAsia="LPMQ Isep Misbah" w:hAnsi="LPMQ Isep Misbah"/>
          <w:color w:val="0e2841"/>
          <w:sz w:val="32"/>
          <w:szCs w:val="32"/>
          <w:rtl w:val="0"/>
        </w:rPr>
        <w:t xml:space="preserve">ْ</w:t>
      </w:r>
      <w:r w:rsidDel="00000000" w:rsidR="00000000" w:rsidRPr="00000000">
        <w:rPr>
          <w:rtl w:val="0"/>
        </w:rPr>
      </w:r>
    </w:p>
    <w:p w:rsidR="00000000" w:rsidDel="00000000" w:rsidP="00000000" w:rsidRDefault="00000000" w:rsidRPr="00000000" w14:paraId="000000DB">
      <w:pPr>
        <w:spacing w:after="120" w:lineRule="auto"/>
        <w:jc w:val="center"/>
        <w:rPr>
          <w:rFonts w:ascii="Arial" w:cs="Arial" w:eastAsia="Arial" w:hAnsi="Arial"/>
        </w:rPr>
      </w:pPr>
      <w:r w:rsidDel="00000000" w:rsidR="00000000" w:rsidRPr="00000000">
        <w:rPr>
          <w:rFonts w:ascii="Arial" w:cs="Arial" w:eastAsia="Arial" w:hAnsi="Arial"/>
          <w:rtl w:val="0"/>
        </w:rPr>
        <w:t>“Maka laksanakanlah sholat karena Tuhanmu, dan berkurbanlah (sebagai ibadah dan mendekatkan diri kepada Allah).” (Q.S. al-Kautsar/108:2)</w:t>
      </w:r>
    </w:p>
    <w:tbl>
      <w:tblPr>
        <w:tblStyle w:val="Table12"/>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6918"/>
        <w:gridCol w:w="2710"/>
        <w:tblGridChange w:id="0">
          <w:tblGrid>
            <w:gridCol w:w="6918"/>
            <w:gridCol w:w="271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Ketentuan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sz w:val="19"/>
                <w:szCs w:val="19"/>
                <w:rtl w:val="0"/>
              </w:rPr>
              <w:t xml:space="preserve">Syarat Penyembelih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DF">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sz w:val="19"/>
                <w:szCs w:val="19"/>
                <w:rtl w:val="0"/>
              </w:rPr>
              <w:t xml:space="preserve">Syarat Alat Penyembelihan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1">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sz w:val="19"/>
                <w:szCs w:val="19"/>
                <w:rtl w:val="0"/>
              </w:rPr>
              <w:t xml:space="preserve">Syarat Hewan yang Disembelih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sz w:val="19"/>
                <w:szCs w:val="19"/>
                <w:rtl w:val="0"/>
              </w:rPr>
              <w:t xml:space="preserve">Rukun Penyembelihan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5">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sz w:val="19"/>
                <w:szCs w:val="19"/>
                <w:rtl w:val="0"/>
              </w:rPr>
              <w:t xml:space="preserve">Syarat Khusus Hewan Kurban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7">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8">
            <w:pPr>
              <w:jc w:val="center"/>
              <w:rPr>
                <w:rFonts w:ascii="Arial" w:cs="Arial" w:eastAsia="Arial" w:hAnsi="Arial"/>
              </w:rPr>
            </w:pPr>
            <w:r w:rsidDel="00000000" w:rsidR="00000000" w:rsidRPr="00000000">
              <w:rPr>
                <w:rFonts w:ascii="Arial" w:cs="Arial" w:eastAsia="Arial" w:hAnsi="Arial"/>
                <w:sz w:val="19"/>
                <w:szCs w:val="19"/>
                <w:rtl w:val="0"/>
              </w:rPr>
              <w:t xml:space="preserve">Syarat Khusus Hewan Akikah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9">
            <w:pPr>
              <w:rPr>
                <w:rFonts w:ascii="Arial" w:cs="Arial" w:eastAsia="Arial" w:hAnsi="Arial"/>
              </w:rPr>
            </w:pPr>
            <w:r w:rsidDel="00000000" w:rsidR="00000000" w:rsidRPr="00000000">
              <w:rPr>
                <w:rtl w:val="0"/>
              </w:rPr>
            </w:r>
          </w:p>
        </w:tc>
      </w:tr>
    </w:tbl>
    <w:p w:rsidR="00000000" w:rsidDel="00000000" w:rsidP="00000000" w:rsidRDefault="00000000" w:rsidRPr="00000000" w14:paraId="000000EA">
      <w:pPr>
        <w:rPr>
          <w:rFonts w:ascii="Arial" w:cs="Arial" w:eastAsia="Arial" w:hAnsi="Arial"/>
        </w:rPr>
      </w:pPr>
      <w:r w:rsidDel="00000000" w:rsidR="00000000" w:rsidRPr="00000000">
        <w:br w:type="page"/>
      </w:r>
      <w:r w:rsidDel="00000000" w:rsidR="00000000" w:rsidRPr="00000000">
        <w:rPr>
          <w:rtl w:val="0"/>
        </w:rPr>
      </w:r>
    </w:p>
    <w:tbl>
      <w:tblPr>
        <w:tblStyle w:val="Table13"/>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EC">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Membandingkan Ketentuan Kurban dan Akikah</w:t>
            </w:r>
            <w:r w:rsidDel="00000000" w:rsidR="00000000" w:rsidRPr="00000000">
              <w:rPr>
                <w:rtl w:val="0"/>
              </w:rPr>
            </w:r>
          </w:p>
          <w:p w:rsidR="00000000" w:rsidDel="00000000" w:rsidP="00000000" w:rsidRDefault="00000000" w:rsidRPr="00000000" w14:paraId="000000ED">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Membandingkan ketentuan hukum dan tata cara pelaksanaan ibadah kurban dan akikah</w:t>
            </w:r>
            <w:r w:rsidDel="00000000" w:rsidR="00000000" w:rsidRPr="00000000">
              <w:rPr>
                <w:rtl w:val="0"/>
              </w:rPr>
            </w:r>
          </w:p>
        </w:tc>
      </w:tr>
    </w:tbl>
    <w:p w:rsidR="00000000" w:rsidDel="00000000" w:rsidP="00000000" w:rsidRDefault="00000000" w:rsidRPr="00000000" w14:paraId="000000EE">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EF">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0">
      <w:pPr>
        <w:spacing w:after="120" w:lineRule="auto"/>
        <w:rPr>
          <w:rFonts w:ascii="Arial" w:cs="Arial" w:eastAsia="Arial" w:hAnsi="Arial"/>
        </w:rPr>
      </w:pPr>
      <w:r w:rsidDel="00000000" w:rsidR="00000000" w:rsidRPr="00000000">
        <w:rPr>
          <w:rFonts w:ascii="Arial" w:cs="Arial" w:eastAsia="Arial" w:hAnsi="Arial"/>
          <w:rtl w:val="0"/>
        </w:rPr>
        <w:t xml:space="preserve">Diskusikan bersama kelompokmu, kemudian lengkapi tabel perbandingan ketentuan kurban dan akikah berikut berdasarkan penjelasan guru dan sumber belajar yang tersedia.</w:t>
      </w:r>
    </w:p>
    <w:tbl>
      <w:tblPr>
        <w:tblStyle w:val="Table14"/>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5991"/>
        <w:gridCol w:w="1864"/>
        <w:gridCol w:w="1773"/>
        <w:tblGridChange w:id="0">
          <w:tblGrid>
            <w:gridCol w:w="5991"/>
            <w:gridCol w:w="1864"/>
            <w:gridCol w:w="177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 Perbandingan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Kurban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Akikah</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sz w:val="19"/>
                <w:szCs w:val="19"/>
                <w:rtl w:val="0"/>
              </w:rPr>
              <w:t xml:space="preserve">Hukum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6">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sz w:val="19"/>
                <w:szCs w:val="19"/>
                <w:rtl w:val="0"/>
              </w:rPr>
              <w:t xml:space="preserve">Waktu Pelaksanaan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8">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9">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sz w:val="19"/>
                <w:szCs w:val="19"/>
                <w:rtl w:val="0"/>
              </w:rPr>
              <w:t xml:space="preserve">Jumlah dan Jenis Hewan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C">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sz w:val="19"/>
                <w:szCs w:val="19"/>
                <w:rtl w:val="0"/>
              </w:rPr>
              <w:t xml:space="preserve">Ketentuan Pembagian Daging</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E">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tl w:val="0"/>
              </w:rPr>
            </w:r>
          </w:p>
        </w:tc>
      </w:tr>
    </w:tbl>
    <w:p w:rsidR="00000000" w:rsidDel="00000000" w:rsidP="00000000" w:rsidRDefault="00000000" w:rsidRPr="00000000" w14:paraId="00000100">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kesimpulan tentang persamaan dan perbedaan utama antara kurban dan akikah:</w:t>
      </w:r>
    </w:p>
    <w:p w:rsidR="00000000" w:rsidDel="00000000" w:rsidP="00000000" w:rsidRDefault="00000000" w:rsidRPr="00000000" w14:paraId="00000101">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2">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3">
      <w:pPr>
        <w:rPr>
          <w:rFonts w:ascii="Arial" w:cs="Arial" w:eastAsia="Arial" w:hAnsi="Arial"/>
        </w:rPr>
      </w:pPr>
      <w:r w:rsidDel="00000000" w:rsidR="00000000" w:rsidRPr="00000000">
        <w:br w:type="page"/>
      </w:r>
      <w:r w:rsidDel="00000000" w:rsidR="00000000" w:rsidRPr="00000000">
        <w:rPr>
          <w:rtl w:val="0"/>
        </w:rPr>
      </w:r>
    </w:p>
    <w:tbl>
      <w:tblPr>
        <w:tblStyle w:val="Table15"/>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04">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05">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Makna Filosofis dan Sosial Kurban dan Akikah</w:t>
            </w:r>
            <w:r w:rsidDel="00000000" w:rsidR="00000000" w:rsidRPr="00000000">
              <w:rPr>
                <w:rtl w:val="0"/>
              </w:rPr>
            </w:r>
          </w:p>
          <w:p w:rsidR="00000000" w:rsidDel="00000000" w:rsidP="00000000" w:rsidRDefault="00000000" w:rsidRPr="00000000" w14:paraId="00000106">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3  •  IKTP: 3 – Merumuskan makna filosofis dan sosial dari ibadah kurban dan akikah dalam kehidupan bermasyarakat</w:t>
            </w:r>
            <w:r w:rsidDel="00000000" w:rsidR="00000000" w:rsidRPr="00000000">
              <w:rPr>
                <w:rtl w:val="0"/>
              </w:rPr>
            </w:r>
          </w:p>
        </w:tc>
      </w:tr>
    </w:tbl>
    <w:p w:rsidR="00000000" w:rsidDel="00000000" w:rsidP="00000000" w:rsidRDefault="00000000" w:rsidRPr="00000000" w14:paraId="00000107">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08">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09">
      <w:pPr>
        <w:spacing w:after="120" w:lineRule="auto"/>
        <w:jc w:val="both"/>
        <w:rPr>
          <w:rFonts w:ascii="Arial" w:cs="Arial" w:eastAsia="Arial" w:hAnsi="Arial"/>
        </w:rPr>
      </w:pPr>
      <w:r w:rsidDel="00000000" w:rsidR="00000000" w:rsidRPr="00000000">
        <w:rPr>
          <w:rFonts w:ascii="Arial" w:cs="Arial" w:eastAsia="Arial" w:hAnsi="Arial"/>
          <w:rtl w:val="0"/>
        </w:rPr>
        <w:t xml:space="preserve">Diskusikan bersama kelompokmu untuk menjawab pertanyaan-pertanyaan reflektif berikut berdasarkan kajian tentang kurban dan akikah.</w:t>
      </w:r>
    </w:p>
    <w:p w:rsidR="00000000" w:rsidDel="00000000" w:rsidP="00000000" w:rsidRDefault="00000000" w:rsidRPr="00000000" w14:paraId="0000010A">
      <w:pPr>
        <w:spacing w:after="40" w:before="140" w:lineRule="auto"/>
        <w:jc w:val="both"/>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1. </w:t>
      </w:r>
      <w:r w:rsidDel="00000000" w:rsidR="00000000" w:rsidRPr="00000000">
        <w:rPr>
          <w:rFonts w:ascii="Arial" w:cs="Arial" w:eastAsia="Arial" w:hAnsi="Arial"/>
          <w:sz w:val="20"/>
          <w:szCs w:val="20"/>
          <w:rtl w:val="0"/>
        </w:rPr>
        <w:t xml:space="preserve">Apa makna filosofis yang dapat kalian ambil dari kisah ketaatan Nabi Ibrahim a.s. dan Nabi Ismail a.s. dalam ibadah kurban?</w:t>
      </w:r>
      <w:r w:rsidDel="00000000" w:rsidR="00000000" w:rsidRPr="00000000">
        <w:rPr>
          <w:rtl w:val="0"/>
        </w:rPr>
      </w:r>
    </w:p>
    <w:p w:rsidR="00000000" w:rsidDel="00000000" w:rsidP="00000000" w:rsidRDefault="00000000" w:rsidRPr="00000000" w14:paraId="0000010B">
      <w:pPr>
        <w:spacing w:after="120" w:lineRule="auto"/>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C">
      <w:pPr>
        <w:spacing w:after="40" w:before="140" w:lineRule="auto"/>
        <w:jc w:val="both"/>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2. </w:t>
      </w:r>
      <w:r w:rsidDel="00000000" w:rsidR="00000000" w:rsidRPr="00000000">
        <w:rPr>
          <w:rFonts w:ascii="Arial" w:cs="Arial" w:eastAsia="Arial" w:hAnsi="Arial"/>
          <w:sz w:val="20"/>
          <w:szCs w:val="20"/>
          <w:rtl w:val="0"/>
        </w:rPr>
        <w:t xml:space="preserve">Bagaimana ibadah kurban dan akikah dapat berperan dalam pemerataan kesejahteraan dan mempererat silaturahmi di masyarakat?</w:t>
      </w:r>
      <w:r w:rsidDel="00000000" w:rsidR="00000000" w:rsidRPr="00000000">
        <w:rPr>
          <w:rtl w:val="0"/>
        </w:rPr>
      </w:r>
    </w:p>
    <w:p w:rsidR="00000000" w:rsidDel="00000000" w:rsidP="00000000" w:rsidRDefault="00000000" w:rsidRPr="00000000" w14:paraId="0000010D">
      <w:pPr>
        <w:spacing w:after="120" w:lineRule="auto"/>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E">
      <w:pPr>
        <w:spacing w:after="40" w:before="140" w:lineRule="auto"/>
        <w:jc w:val="both"/>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3. </w:t>
      </w:r>
      <w:r w:rsidDel="00000000" w:rsidR="00000000" w:rsidRPr="00000000">
        <w:rPr>
          <w:rFonts w:ascii="Arial" w:cs="Arial" w:eastAsia="Arial" w:hAnsi="Arial"/>
          <w:sz w:val="20"/>
          <w:szCs w:val="20"/>
          <w:rtl w:val="0"/>
        </w:rPr>
        <w:t xml:space="preserve">Sebuah keluarga mampu secara ekonomi, namun belum pernah melaksanakan kurban. Bagaimana pendapat kalian, dan apa saran yang dapat kalian sampaikan?</w:t>
      </w:r>
      <w:r w:rsidDel="00000000" w:rsidR="00000000" w:rsidRPr="00000000">
        <w:rPr>
          <w:rtl w:val="0"/>
        </w:rPr>
      </w:r>
    </w:p>
    <w:p w:rsidR="00000000" w:rsidDel="00000000" w:rsidP="00000000" w:rsidRDefault="00000000" w:rsidRPr="00000000" w14:paraId="0000010F">
      <w:pPr>
        <w:spacing w:after="120" w:lineRule="auto"/>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0">
      <w:pPr>
        <w:spacing w:after="40" w:before="140" w:lineRule="auto"/>
        <w:jc w:val="both"/>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4. </w:t>
      </w:r>
      <w:r w:rsidDel="00000000" w:rsidR="00000000" w:rsidRPr="00000000">
        <w:rPr>
          <w:rFonts w:ascii="Arial" w:cs="Arial" w:eastAsia="Arial" w:hAnsi="Arial"/>
          <w:sz w:val="20"/>
          <w:szCs w:val="20"/>
          <w:rtl w:val="0"/>
        </w:rPr>
        <w:t xml:space="preserve">Tuliskan simpulan kelompok kalian tentang pentingnya ibadah kurban dan akikah bagi kehidupan pribadi dan sosial.</w:t>
      </w:r>
      <w:r w:rsidDel="00000000" w:rsidR="00000000" w:rsidRPr="00000000">
        <w:rPr>
          <w:rtl w:val="0"/>
        </w:rPr>
      </w:r>
    </w:p>
    <w:p w:rsidR="00000000" w:rsidDel="00000000" w:rsidP="00000000" w:rsidRDefault="00000000" w:rsidRPr="00000000" w14:paraId="00000111">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3">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6"/>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34"/>
        <w:gridCol w:w="728"/>
        <w:gridCol w:w="7291"/>
        <w:gridCol w:w="1175"/>
        <w:tblGridChange w:id="0">
          <w:tblGrid>
            <w:gridCol w:w="434"/>
            <w:gridCol w:w="728"/>
            <w:gridCol w:w="7291"/>
            <w:gridCol w:w="117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8">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sz w:val="19"/>
                <w:szCs w:val="19"/>
                <w:rtl w:val="0"/>
              </w:rPr>
              <w:t xml:space="preserve">Menguraikan syarat dan rukun penyembelihan hewan, kurban, dan akikah.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C">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sz w:val="19"/>
                <w:szCs w:val="19"/>
                <w:rtl w:val="0"/>
              </w:rPr>
              <w:t xml:space="preserve">Membandingkan ketentuan hukum dan tata cara pelaksanaan ibadah kurban dan akikah.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19"/>
                <w:szCs w:val="19"/>
                <w:rtl w:val="0"/>
              </w:rPr>
              <w:t xml:space="preserve">Merumuskan makna filosofis dan sosial dari ibadah kurban dan akikah dalam kehidupan bermasyarakat.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24">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syarat dan rukun penyembelihan hewan secara umum menurut ketentuan syariat Islam!</w:t>
      </w:r>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Jelaskan perbedaan waktu pelaksanaan dan ketentuan pembagian daging antara kurban dan akikah!</w:t>
      </w:r>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Jelaskan makna filosofis dan sosial dari ibadah kurban dan akikah dalam kehidupan bermasyarakat!</w:t>
      </w:r>
      <w:r w:rsidDel="00000000" w:rsidR="00000000" w:rsidRPr="00000000">
        <w:rPr>
          <w:rtl w:val="0"/>
        </w:rPr>
      </w:r>
    </w:p>
    <w:p w:rsidR="00000000" w:rsidDel="00000000" w:rsidP="00000000" w:rsidRDefault="00000000" w:rsidRPr="00000000" w14:paraId="00000128">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Diskusi dan Presentasi</w:t>
      </w:r>
      <w:r w:rsidDel="00000000" w:rsidR="00000000" w:rsidRPr="00000000">
        <w:rPr>
          <w:rtl w:val="0"/>
        </w:rPr>
      </w:r>
    </w:p>
    <w:tbl>
      <w:tblPr>
        <w:tblStyle w:val="Table17"/>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647"/>
        <w:gridCol w:w="1890"/>
        <w:gridCol w:w="1544"/>
        <w:gridCol w:w="2032"/>
        <w:gridCol w:w="1813"/>
        <w:gridCol w:w="1702"/>
        <w:tblGridChange w:id="0">
          <w:tblGrid>
            <w:gridCol w:w="647"/>
            <w:gridCol w:w="1890"/>
            <w:gridCol w:w="1544"/>
            <w:gridCol w:w="2032"/>
            <w:gridCol w:w="1813"/>
            <w:gridCol w:w="170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Keaktifan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Isi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Kerja Sama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Presentasi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1">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9">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E">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F">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tl w:val="0"/>
              </w:rPr>
            </w:r>
          </w:p>
        </w:tc>
      </w:tr>
    </w:tbl>
    <w:p w:rsidR="00000000" w:rsidDel="00000000" w:rsidP="00000000" w:rsidRDefault="00000000" w:rsidRPr="00000000" w14:paraId="0000014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2">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w:t>
      </w:r>
      <w:r w:rsidDel="00000000" w:rsidR="00000000" w:rsidRPr="00000000">
        <w:rPr>
          <w:rtl w:val="0"/>
        </w:rPr>
      </w:r>
    </w:p>
    <w:tbl>
      <w:tblPr>
        <w:tblStyle w:val="Table18"/>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93"/>
        <w:gridCol w:w="2156"/>
        <w:gridCol w:w="1429"/>
        <w:gridCol w:w="1227"/>
        <w:gridCol w:w="2623"/>
        <w:tblGridChange w:id="0">
          <w:tblGrid>
            <w:gridCol w:w="2193"/>
            <w:gridCol w:w="2156"/>
            <w:gridCol w:w="1429"/>
            <w:gridCol w:w="1227"/>
            <w:gridCol w:w="262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4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sz w:val="19"/>
                <w:szCs w:val="19"/>
                <w:rtl w:val="0"/>
              </w:rPr>
              <w:t xml:space="preserve">Ketepatan Uraian Syarat dan Rukun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sz w:val="19"/>
                <w:szCs w:val="19"/>
                <w:rtl w:val="0"/>
              </w:rPr>
              <w:t xml:space="preserve">Seluruh uraian tepat dan lengkap</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D">
            <w:pPr>
              <w:jc w:val="center"/>
              <w:rPr>
                <w:rFonts w:ascii="Arial" w:cs="Arial" w:eastAsia="Arial" w:hAnsi="Arial"/>
              </w:rPr>
            </w:pPr>
            <w:r w:rsidDel="00000000" w:rsidR="00000000" w:rsidRPr="00000000">
              <w:rPr>
                <w:rFonts w:ascii="Arial" w:cs="Arial" w:eastAsia="Arial" w:hAnsi="Arial"/>
                <w:sz w:val="19"/>
                <w:szCs w:val="19"/>
                <w:rtl w:val="0"/>
              </w:rPr>
              <w:t xml:space="preserve">Ketepatan Perbandingan Konsep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sz w:val="19"/>
                <w:szCs w:val="19"/>
                <w:rtl w:val="0"/>
              </w:rPr>
              <w:t xml:space="preserve">Perbandingan tepat dan mendalam</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sz w:val="19"/>
                <w:szCs w:val="19"/>
                <w:rtl w:val="0"/>
              </w:rPr>
              <w:t xml:space="preserve">Perbandingan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sz w:val="19"/>
                <w:szCs w:val="19"/>
                <w:rtl w:val="0"/>
              </w:rPr>
              <w:t xml:space="preserve">Kualitas Rumusan Makna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19"/>
                <w:szCs w:val="19"/>
                <w:rtl w:val="0"/>
              </w:rPr>
              <w:t xml:space="preserve">Rumusan relevan dan reflektif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sz w:val="19"/>
                <w:szCs w:val="19"/>
                <w:rtl w:val="0"/>
              </w:rPr>
              <w:t xml:space="preserve">Cukup relevan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sz w:val="19"/>
                <w:szCs w:val="19"/>
                <w:rtl w:val="0"/>
              </w:rPr>
              <w:t xml:space="preserve">Kurang relevan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sz w:val="19"/>
                <w:szCs w:val="19"/>
                <w:rtl w:val="0"/>
              </w:rPr>
              <w:t xml:space="preserve">Belum menggambarkan rumusan yang jelas</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sz w:val="19"/>
                <w:szCs w:val="19"/>
                <w:rtl w:val="0"/>
              </w:rPr>
              <w:t xml:space="preserve">Kerapian dan Kelengkapan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sz w:val="19"/>
                <w:szCs w:val="19"/>
                <w:rtl w:val="0"/>
              </w:rPr>
              <w:t xml:space="preserve">Lengkap dan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sz w:val="19"/>
                <w:szCs w:val="19"/>
                <w:rtl w:val="0"/>
              </w:rPr>
              <w:t xml:space="preserve">Lengkap, kurang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sz w:val="19"/>
                <w:szCs w:val="19"/>
                <w:rtl w:val="0"/>
              </w:rPr>
              <w:t xml:space="preserve">Kurang lengkap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sz w:val="19"/>
                <w:szCs w:val="19"/>
                <w:rtl w:val="0"/>
              </w:rPr>
              <w:t xml:space="preserve">Belum lengkap</w:t>
            </w:r>
            <w:r w:rsidDel="00000000" w:rsidR="00000000" w:rsidRPr="00000000">
              <w:rPr>
                <w:rtl w:val="0"/>
              </w:rPr>
            </w:r>
          </w:p>
        </w:tc>
      </w:tr>
    </w:tbl>
    <w:p w:rsidR="00000000" w:rsidDel="00000000" w:rsidP="00000000" w:rsidRDefault="00000000" w:rsidRPr="00000000" w14:paraId="0000015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Diskusi dan Presentasi</w:t>
      </w:r>
      <w:r w:rsidDel="00000000" w:rsidR="00000000" w:rsidRPr="00000000">
        <w:rPr>
          <w:rtl w:val="0"/>
        </w:rPr>
      </w:r>
    </w:p>
    <w:tbl>
      <w:tblPr>
        <w:tblStyle w:val="Table19"/>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783"/>
        <w:gridCol w:w="2133"/>
        <w:gridCol w:w="1881"/>
        <w:gridCol w:w="1925"/>
        <w:gridCol w:w="1906"/>
        <w:tblGridChange w:id="0">
          <w:tblGrid>
            <w:gridCol w:w="1783"/>
            <w:gridCol w:w="2133"/>
            <w:gridCol w:w="1881"/>
            <w:gridCol w:w="1925"/>
            <w:gridCol w:w="190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5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2">
            <w:pPr>
              <w:jc w:val="center"/>
              <w:rPr>
                <w:rFonts w:ascii="Arial" w:cs="Arial" w:eastAsia="Arial" w:hAnsi="Arial"/>
              </w:rPr>
            </w:pPr>
            <w:r w:rsidDel="00000000" w:rsidR="00000000" w:rsidRPr="00000000">
              <w:rPr>
                <w:rFonts w:ascii="Arial" w:cs="Arial" w:eastAsia="Arial" w:hAnsi="Arial"/>
                <w:sz w:val="19"/>
                <w:szCs w:val="19"/>
                <w:rtl w:val="0"/>
              </w:rPr>
              <w:t xml:space="preserve">Keaktifan dalam Diskusi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19"/>
                <w:szCs w:val="19"/>
                <w:rtl w:val="0"/>
              </w:rPr>
              <w:t xml:space="preserve">Sangat aktif berkontribusi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19"/>
                <w:szCs w:val="19"/>
                <w:rtl w:val="0"/>
              </w:rPr>
              <w:t xml:space="preserve">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sz w:val="19"/>
                <w:szCs w:val="19"/>
                <w:rtl w:val="0"/>
              </w:rPr>
              <w:t xml:space="preserve">Cukup 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19"/>
                <w:szCs w:val="19"/>
                <w:rtl w:val="0"/>
              </w:rPr>
              <w:t xml:space="preserve">Kurang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19"/>
                <w:szCs w:val="19"/>
                <w:rtl w:val="0"/>
              </w:rPr>
              <w:t xml:space="preserve">Seluruh anggota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C">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1">
            <w:pPr>
              <w:jc w:val="center"/>
              <w:rPr>
                <w:rFonts w:ascii="Arial" w:cs="Arial" w:eastAsia="Arial" w:hAnsi="Arial"/>
              </w:rPr>
            </w:pPr>
            <w:r w:rsidDel="00000000" w:rsidR="00000000" w:rsidRPr="00000000">
              <w:rPr>
                <w:rFonts w:ascii="Arial" w:cs="Arial" w:eastAsia="Arial" w:hAnsi="Arial"/>
                <w:sz w:val="19"/>
                <w:szCs w:val="19"/>
                <w:rtl w:val="0"/>
              </w:rPr>
              <w:t xml:space="preserve">Kualitas Tanggapan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sz w:val="19"/>
                <w:szCs w:val="19"/>
                <w:rtl w:val="0"/>
              </w:rPr>
              <w:t xml:space="preserve">Tanggapan relevan dan kritis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sz w:val="19"/>
                <w:szCs w:val="19"/>
                <w:rtl w:val="0"/>
              </w:rPr>
              <w:t xml:space="preserve">Tanggapan cukup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sz w:val="19"/>
                <w:szCs w:val="19"/>
                <w:rtl w:val="0"/>
              </w:rPr>
              <w:t xml:space="preserve">Tanggapan kurang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sz w:val="19"/>
                <w:szCs w:val="19"/>
                <w:rtl w:val="0"/>
              </w:rPr>
              <w:t xml:space="preserve">Belum memberi tanggapan</w:t>
            </w:r>
            <w:r w:rsidDel="00000000" w:rsidR="00000000" w:rsidRPr="00000000">
              <w:rPr>
                <w:rtl w:val="0"/>
              </w:rPr>
            </w:r>
          </w:p>
        </w:tc>
      </w:tr>
    </w:tbl>
    <w:p w:rsidR="00000000" w:rsidDel="00000000" w:rsidP="00000000" w:rsidRDefault="00000000" w:rsidRPr="00000000" w14:paraId="00000176">
      <w:pPr>
        <w:spacing w:before="4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7">
      <w:pPr>
        <w:spacing w:before="400" w:lineRule="auto"/>
        <w:rPr>
          <w:rFonts w:ascii="Arial" w:cs="Arial" w:eastAsia="Arial" w:hAnsi="Arial"/>
        </w:rPr>
      </w:pPr>
      <w:r w:rsidDel="00000000" w:rsidR="00000000" w:rsidRPr="00000000">
        <w:rPr>
          <w:rtl w:val="0"/>
        </w:rPr>
      </w:r>
    </w:p>
    <w:p w:rsidR="00000000" w:rsidDel="00000000" w:rsidP="00000000" w:rsidRDefault="00000000" w:rsidRPr="00000000" w14:paraId="00000178">
      <w:pPr>
        <w:spacing w:before="400" w:lineRule="auto"/>
        <w:rPr>
          <w:rFonts w:ascii="Arial" w:cs="Arial" w:eastAsia="Arial" w:hAnsi="Arial"/>
        </w:rPr>
      </w:pPr>
      <w:r w:rsidDel="00000000" w:rsidR="00000000" w:rsidRPr="00000000">
        <w:rPr>
          <w:rtl w:val="0"/>
        </w:rPr>
      </w:r>
    </w:p>
    <w:p w:rsidR="00000000" w:rsidDel="00000000" w:rsidP="00000000" w:rsidRDefault="00000000" w:rsidRPr="00000000" w14:paraId="00000179">
      <w:pPr>
        <w:spacing w:before="400" w:lineRule="auto"/>
        <w:rPr>
          <w:rFonts w:ascii="Arial" w:cs="Arial" w:eastAsia="Arial" w:hAnsi="Arial"/>
        </w:rPr>
      </w:pPr>
      <w:r w:rsidDel="00000000" w:rsidR="00000000" w:rsidRPr="00000000">
        <w:rPr>
          <w:rtl w:val="0"/>
        </w:rPr>
      </w:r>
    </w:p>
    <w:p w:rsidR="00000000" w:rsidDel="00000000" w:rsidP="00000000" w:rsidRDefault="00000000" w:rsidRPr="00000000" w14:paraId="0000017A">
      <w:pPr>
        <w:spacing w:before="400" w:lineRule="auto"/>
        <w:rPr>
          <w:rFonts w:ascii="Arial" w:cs="Arial" w:eastAsia="Arial" w:hAnsi="Arial"/>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Bdr>
        <w:bottom w:color="bfe3f7" w:space="0" w:sz="4" w:val="single"/>
      </w:pBdr>
      <w:jc w:val="right"/>
      <w:rPr/>
    </w:pPr>
    <w:r w:rsidDel="00000000" w:rsidR="00000000" w:rsidRPr="00000000">
      <w:rPr>
        <w:i w:val="1"/>
        <w:iCs w:val="1"/>
        <w:color w:val="595959"/>
        <w:sz w:val="16"/>
        <w:szCs w:val="16"/>
        <w:rtl w:val="0"/>
      </w:rPr>
      <w:t xml:space="preserve">Modul Ajar PAI – Fikih – Kelas IX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1"/>
        <w:bCs w:val="1"/>
        <w:color w:val="156082"/>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a788958f-3696-4e74-affe-9a20bb48141a</vt:lpwstr>
  </property>
</Properties>
</file>