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260.0" w:type="dxa"/>
              <w:left w:w="220.0" w:type="dxa"/>
              <w:bottom w:w="260.0" w:type="dxa"/>
              <w:right w:w="220.0" w:type="dxa"/>
            </w:tcMar>
          </w:tcPr>
          <w:p w:rsidR="00000000" w:rsidDel="00000000" w:rsidP="00000000" w:rsidRDefault="00000000" w:rsidRPr="00000000" w14:paraId="00000003">
            <w:pPr>
              <w:spacing w:after="5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3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d9a521"/>
                <w:sz w:val="21"/>
                <w:szCs w:val="21"/>
                <w:rtl w:val="0"/>
              </w:rPr>
              <w:t xml:space="preserve">Pendidikan Agama Islam dan Budi Pekerti  •  Elemen Fikih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ffffff"/>
                <w:sz w:val="18"/>
                <w:szCs w:val="18"/>
                <w:rtl w:val="0"/>
              </w:rPr>
              <w:t xml:space="preserve">Kelas IX  •  Fase D  •  Semester 1  (Disusun berdasarkan IKTP Fase D Semester I – CP 046)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0"/>
        <w:keepLines w:val="0"/>
        <w:spacing w:after="1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IDENTITAS DAN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6750"/>
        <w:tblGridChange w:id="0">
          <w:tblGrid>
            <w:gridCol w:w="2600"/>
            <w:gridCol w:w="67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Satuan Pendidikan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SMP Negeri 1 Susukan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Mata Pelajaran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Pendidikan Agama Islam dan Budi Pekerti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Kelas / 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IX / 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Semester /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1 (Ganjil) / 2026-2027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Alokasi Waktu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3 Jam Pelajaran (JP)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Ketentuan Penyembelihan Hewan, Kurban, dan Akikah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Capaian Pembelajaran (CP)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>Menerapkan ketentuan sujud di luar rukun sholat, rukhsah dalam ibadah, kewajiban terhadap jenazah, haji dan umrah, penyembelihan hewan, kurban, akikah, dan wakaf.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dce6f1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Tujuan Pembelajaran (TP)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Memahami ketentuan penyembelihan hewan, kurban, dan akikah.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spacing w:after="14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KRITERIA KETERCAPAIAN TUJUAN PEMBELAJARAN (KKTP)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keepNext w:val="0"/>
        <w:keepLines w:val="0"/>
        <w:spacing w:after="180" w:before="140" w:lineRule="auto"/>
        <w:ind w:left="595" w:right="595" w:firstLine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22222"/>
          <w:sz w:val="19"/>
          <w:szCs w:val="19"/>
          <w:rtl w:val="0"/>
        </w:rPr>
        <w:t xml:space="preserve">Kriteria ketercapaian pada bagian ini disusun per-IKTP dengan pendekatan yang disesuaikan dengan karakteristik kompetensi yang diukur (praktik, pengetahuan, analisis, maupun sikap/nilai), mengacu pada Panduan Pembelajaran dan Asesmen (KKTP).</w:t>
      </w:r>
      <w:r w:rsidDel="00000000" w:rsidR="00000000" w:rsidRPr="00000000">
        <w:rPr>
          <w:rtl w:val="0"/>
        </w:rPr>
      </w:r>
    </w:p>
    <w:tbl>
      <w:tblPr>
        <w:tblStyle w:val="Table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Menguraikan syarat dan rukun penyembelihan hewan, kurban,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DESKRIPSI KRITERIA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0"/>
        <w:gridCol w:w="1675"/>
        <w:gridCol w:w="1675"/>
        <w:tblGridChange w:id="0">
          <w:tblGrid>
            <w:gridCol w:w="6000"/>
            <w:gridCol w:w="1675"/>
            <w:gridCol w:w="167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Kriteria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Belum Tercapai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Tercapai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syarat dan rukun penyembelihan hewan sesuai syariat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syarat dan ketentuan hewan kurban.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Menjelaskan syarat dan ketentuan hewan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Menunjukkan dalil naqli tentang ketentuan penyembelihan hewan, kurban,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tujuan pembelajaran pada IKTP ini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3 dari 4 kriteria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tercapai. Jika kurang dari 3 kriteria tercapai, murid perlu remedial dengan mempelajari kembali syarat dan rukun yang belum dikuasai.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7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Membandingkan ketentuan hukum dan tata cara pelaksanaan ibadah kurban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 NILAI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00"/>
        <w:gridCol w:w="1010"/>
        <w:gridCol w:w="1010"/>
        <w:gridCol w:w="1010"/>
        <w:gridCol w:w="1010"/>
        <w:gridCol w:w="1010"/>
        <w:tblGridChange w:id="0">
          <w:tblGrid>
            <w:gridCol w:w="4300"/>
            <w:gridCol w:w="1010"/>
            <w:gridCol w:w="1010"/>
            <w:gridCol w:w="1010"/>
            <w:gridCol w:w="1010"/>
            <w:gridCol w:w="101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hukum pelaksanaan kurban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waktu pelaksanaan kurban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ketentuan jumlah dan jenis hewan pada kurban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Membandingkan tata cara pembagian daging kurban dan akikah.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ffffff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A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0"/>
        <w:gridCol w:w="7480"/>
        <w:tblGridChange w:id="0">
          <w:tblGrid>
            <w:gridCol w:w="1870"/>
            <w:gridCol w:w="748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Interval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Ketercapaian dan Tindak Lanjut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0 – 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menyeluruh dengan mempelajari kembali seluruh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21 – 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Belum mencapai tujuan pembelajaran; perlu remedial dengan mempelajari kembali sebagian besar kriteria.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41 – 60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Hampir mencapai tujuan pembelajaran; perlu remedial pada kriteria yang diperlukan.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61 – 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81 – 100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Sudah mencapai tujuan pembelajaran; perlu tantangan lebih (pengayaan).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Nilai dihitung dari total skor 4 kriteria (skala 1-5) dibagi skor maksimum (20), dikali 100. Murid dengan hasil pada interval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61-100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 dinyatakan mencapai tujuan pembelajaran.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keepNext w:val="0"/>
        <w:keepLines w:val="0"/>
        <w:spacing w:after="22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6640"/>
        <w:gridCol w:w="2150"/>
        <w:tblGridChange w:id="0">
          <w:tblGrid>
            <w:gridCol w:w="560"/>
            <w:gridCol w:w="6640"/>
            <w:gridCol w:w="215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6283d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dce6f1" w:val="clear"/>
            <w:tcMar>
              <w:top w:w="90.0" w:type="dxa"/>
              <w:left w:w="110.0" w:type="dxa"/>
              <w:bottom w:w="9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20"/>
                <w:szCs w:val="20"/>
                <w:rtl w:val="0"/>
              </w:rPr>
              <w:t xml:space="preserve">Merumuskan makna filosofis dan sosial dari ibadah kurban dan akikah dalam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3"/>
                <w:szCs w:val="13"/>
                <w:rtl w:val="0"/>
              </w:rPr>
              <w:t xml:space="preserve">PENDEKATAN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RUBRIK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E">
      <w:pPr>
        <w:keepNext w:val="0"/>
        <w:keepLines w:val="0"/>
        <w:spacing w:after="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1763"/>
        <w:gridCol w:w="1763"/>
        <w:gridCol w:w="1762"/>
        <w:gridCol w:w="1762"/>
        <w:tblGridChange w:id="0">
          <w:tblGrid>
            <w:gridCol w:w="2300"/>
            <w:gridCol w:w="1763"/>
            <w:gridCol w:w="1763"/>
            <w:gridCol w:w="1762"/>
            <w:gridCol w:w="176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Aspek yang Dinilai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Perlu Bimbingan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Cukup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6283d" w:space="0" w:sz="4" w:val="single"/>
              <w:left w:color="16283d" w:space="0" w:sz="4" w:val="single"/>
              <w:bottom w:color="16283d" w:space="0" w:sz="4" w:val="single"/>
              <w:right w:color="16283d" w:space="0" w:sz="4" w:val="single"/>
            </w:tcBorders>
            <w:shd w:fill="1f3b57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spacing w:after="60" w:before="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 xml:space="preserve">Sangat Baik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shd w:fill="eff4fa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Kualitas rumusan makna filosofis dan sosial dari ibadah kurban dan akikah dalam kehidupan bermasyarakat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Belum mampu merumuskan makna filosofis dan sosial ibadah kurban dan akikah; masih memerlukan banyak arahan guru.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menyebutkan makna secara umum, namun belum mengaitkannya secara jelas dengan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makna filosofis dan sosial ibadah kurban dan akikah serta mengaitkannya secara sederhana dengan kehidupan bermasyarakat.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bb6d6" w:space="0" w:sz="4" w:val="single"/>
              <w:left w:color="9bb6d6" w:space="0" w:sz="4" w:val="single"/>
              <w:bottom w:color="9bb6d6" w:space="0" w:sz="4" w:val="single"/>
              <w:right w:color="9bb6d6" w:space="0" w:sz="4" w:val="single"/>
            </w:tcBorders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7"/>
                <w:szCs w:val="17"/>
                <w:rtl w:val="0"/>
              </w:rPr>
              <w:t xml:space="preserve">Mampu merumuskan makna filosofis dan sosial ibadah kurban dan akikah secara mendalam dan mengaitkannya secara kritis dan kontekstual dengan kehidupan bermasyarakat.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keepNext w:val="0"/>
        <w:keepLines w:val="0"/>
        <w:spacing w:after="7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8"/>
                <w:szCs w:val="18"/>
                <w:rtl w:val="0"/>
              </w:rPr>
              <w:t xml:space="preserve">Kesimpulan &amp; 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Murid dianggap mencapai IKTP ini apabila memperoleh minimal kategori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Baik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8"/>
                <w:szCs w:val="18"/>
                <w:rtl w:val="0"/>
              </w:rPr>
              <w:t xml:space="preserve">. Murid pada kategori Perlu Bimbingan/Cukup diberikan pendampingan diskusi terbimbing; murid pada kategori Sangat Baik dapat memaparkan rumusannya sebagai inspirasi bagi teman sekelas.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keepNext w:val="0"/>
        <w:keepLines w:val="0"/>
        <w:spacing w:after="26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60"/>
        <w:gridCol w:w="8790"/>
        <w:tblGridChange w:id="0">
          <w:tblGrid>
            <w:gridCol w:w="560"/>
            <w:gridCol w:w="8790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b8860b" w:val="clear"/>
            <w:tcMar>
              <w:top w:w="80.0" w:type="dxa"/>
              <w:left w:w="110.0" w:type="dxa"/>
              <w:bottom w:w="8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f3b57" w:val="clear"/>
            <w:tcMar>
              <w:top w:w="100.0" w:type="dxa"/>
              <w:left w:w="110.0" w:type="dxa"/>
              <w:bottom w:w="100.0" w:type="dxa"/>
              <w:right w:w="11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20" w:before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2"/>
                <w:szCs w:val="22"/>
                <w:rtl w:val="0"/>
              </w:rPr>
              <w:t xml:space="preserve">KESIMPULAN AKHIR KETERCAPAIAN TUJUAN PEMBELAJARAN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spacing w:after="100" w:before="0" w:lineRule="auto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3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"/>
        <w:gridCol w:w="9280"/>
        <w:tblGridChange w:id="0">
          <w:tblGrid>
            <w:gridCol w:w="70"/>
            <w:gridCol w:w="92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860b" w:space="0" w:sz="4" w:val="single"/>
              <w:left w:color="000000" w:space="0" w:sz="0" w:val="nil"/>
              <w:bottom w:color="b8860b" w:space="0" w:sz="4" w:val="single"/>
              <w:right w:color="b8860b" w:space="0" w:sz="4" w:val="single"/>
            </w:tcBorders>
            <w:shd w:fill="eff4fa" w:val="clear"/>
            <w:tcMar>
              <w:top w:w="130.0" w:type="dxa"/>
              <w:left w:w="180.0" w:type="dxa"/>
              <w:bottom w:w="130.0" w:type="dxa"/>
              <w:right w:w="200.0" w:type="dxa"/>
            </w:tcMar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spacing w:after="10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Murid dinyatakan mencapai Tujuan Pembelajaran “Memahami ketentuan penyembelihan hewan, kurban, dan akikah” apabila minimal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2 dari 3 IKTP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 di atas berada pada kategori tercapai/baik sesuai pendekatan masing-masing.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1f3b57"/>
                <w:sz w:val="19"/>
                <w:szCs w:val="19"/>
                <w:rtl w:val="0"/>
              </w:rPr>
              <w:t xml:space="preserve">Tindak lanjut: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22222"/>
                <w:sz w:val="19"/>
                <w:szCs w:val="19"/>
                <w:rtl w:val="0"/>
              </w:rPr>
              <w:t xml:space="preserve">remedial diberikan pada IKTP yang belum tercapai; pengayaan diberikan bagi murid yang telah mencapai seluruh IKTP dengan kategori tertinggi.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3">
      <w:pPr>
        <w:keepNext w:val="0"/>
        <w:keepLines w:val="0"/>
        <w:spacing w:after="32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6" w:type="default"/>
      <w:headerReference w:type="default" r:id="rId7"/>
      <w:pgSz w:h="15840" w:w="12240" w:orient="portrait"/>
      <w:pgMar w:bottom="850" w:top="850" w:left="850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pBdr>
        <w:top w:color="cccccc" w:space="0" w:sz="4" w:val="single"/>
      </w:pBdr>
      <w:spacing w:before="80" w:lineRule="auto"/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KKTP PAI dan Budi Pekerti — Elemen Fikih — Kelas IX    |    Halaman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888888"/>
        <w:sz w:val="15"/>
        <w:szCs w:val="15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color w:val="888888"/>
        <w:sz w:val="15"/>
        <w:szCs w:val="15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