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2"/>
          <w:szCs w:val="32"/>
          <w:rtl w:val="0"/>
        </w:rPr>
        <w:t xml:space="preserve">PROGRAM TAHUNAN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bf9000"/>
          <w:sz w:val="22"/>
          <w:szCs w:val="22"/>
          <w:rtl w:val="0"/>
        </w:rPr>
        <w:t xml:space="preserve">Pendidikan Agama Islam dan Budi Pekerti  •  Kelas VIII / Fase D  •  Tahun Ajaran 2026/2027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1. Identitas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2. Distribusi Elemen, Tujuan Pembelajaran (TP), dan IKTP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50" w:lineRule="auto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TP dan IKTP disusun dalam satu kolom (IKTP dirinci di bawah TP) berdasarkan dokumen IKTP Fase D CP 020_2026 Semester 1 dan Semester 2 untuk Kelas VIII. Alokasi minggu elemen Akhlak (Cinta Lingkungan) pada Semester 1 merupakan asumsi (3 minggu, mengikuti pola elemen lain) karena kolom Alokasi Waktu pada dokumen sumber untuk elemen ini kosong. Setiap minggu dialokasikan 3 JP x 40 menit.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2.1  Semester 1 (Ganjil)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5"/>
        <w:gridCol w:w="1337"/>
        <w:gridCol w:w="3835"/>
        <w:gridCol w:w="2450"/>
        <w:gridCol w:w="876"/>
        <w:gridCol w:w="685"/>
        <w:tblGridChange w:id="0">
          <w:tblGrid>
            <w:gridCol w:w="455"/>
            <w:gridCol w:w="1337"/>
            <w:gridCol w:w="3835"/>
            <w:gridCol w:w="2450"/>
            <w:gridCol w:w="876"/>
            <w:gridCol w:w="68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Tujuan Pembelajaran (TP) &amp; 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JP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Al-Qur'an hadits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TP: Membaca, menghafal, menulis, dan menjelaskan ayat Al-Qur'an dan hadits terkait dengan pentingnya toleransi.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Membaca QS al-Baqarah/2: 256 dengan tartil dan menerapkan hukum bacaan tajwid Lam dan 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Menghafal QS al-Baqarah/2: 256 dengan fasih.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Menuliskan lafaz dan makna QS al-Baqarah/2: 256 secara tepat.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>4. Menganalisis pesan moral tentang toleransi berdasarkan ayat dan hadits terkait untuk diterapkan dalam pergaulan.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Toleransi (Q.S. al-Baqarah/2: 256); Tajwid Lam dan 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TP: Meyakini dan merefleksikan makna iman kepada kitab-kitab Alloh Subhanahu Wata'ala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pengertian iman kepada kitab-kitab Allah.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Membedakan kitab-kitab Allah yang diturunkan kepada para nabi dan rasul-Nya.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Merefleksikan kecintaan terhadap Al-Qur'an sebagai pedoman hidup dengan perilaku yang meneguhkan iman.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Iman kepada Kitab-kitab Allah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makna cinta lingkungan.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Menguraikan makna dan dalil kewajiban menjaga lingkungan.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Mengidentifikasi bentuk-bentuk kerusakan lingkungan dan cara pencegahannya.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Merancang dan mempraktikkan aksi nyata wujud cinta lingkungan di sekitar sekolah.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Cinta Lingkungan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perintah agama terhadap penyelenggaraan jenazah.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kewajiban fardu kifayah terhadap jenazah.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Menguraikan tata cara penyelenggaraan jenazah sesuai syariat Islam.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Mempraktikkan simulasi penyelenggaraan jenazah secara berkelompok.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Penyelenggaraan Jenazah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Merefleksikan sejarah dan peran kekhalifahan Bani Abbasiyah.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proses berdirinya kekhalifahan Bani Abbasiyah.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Menganalisis masa keemasan (golden age) keilmuan dan peradaban pada era Bani Abbasiyah.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Memetik keteladanan dari perkembangan ilmu pengetahuan masa Abbasiyah untuk diterapkan dalam belajar.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Keteladanan Bani Abbasiyah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JUMLAH TOTAL SEMESTER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after="12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2.2  Semester 2 (Genap)</w:t>
      </w: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4"/>
        <w:gridCol w:w="1339"/>
        <w:gridCol w:w="3845"/>
        <w:gridCol w:w="2437"/>
        <w:gridCol w:w="876"/>
        <w:gridCol w:w="687"/>
        <w:tblGridChange w:id="0">
          <w:tblGrid>
            <w:gridCol w:w="454"/>
            <w:gridCol w:w="1339"/>
            <w:gridCol w:w="3845"/>
            <w:gridCol w:w="2437"/>
            <w:gridCol w:w="876"/>
            <w:gridCol w:w="687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Tujuan Pembelajaran (TP) &amp; 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JP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Al-Qur'an hadits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TP: Membaca, menghafal, menulis, dan menjelaskan ayat Al-Qur'an dan hadits terkait dengan pentingnya cinta tanah air.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Membaca ayat Al-Qur’an tentang cinta tanah air dengan tartil dan hukum bacaan Nun Sukun/Tanwin yang tepat.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>2. Menghafal ayat Al-Qur'an dan hadits tentang cinta tanah air beserta terjemahannya dengan lancar.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Menuliskan lafaz dan terjemahan ayat Al-Qur’an tentang cinta tanah air secara tepat.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>4. Menganalisis kandungan makna ayat Al-Qur’an dan hadits tentang cinta tanah air untuk diterapkan dalam sikap bela negara dan cinta lingkungan sekitar.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>Cinta Tanah Air (hadits "Ḥubbul Waṭan Minal Īmān"); Tajwid Nun Sukun/Tanwin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Meyakini dan merefleksikan makna iman kepada rasul-rasul Allah.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pengertian iman kepada rasul-rasul Allah beserta dalilnya.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Membedakan sifat wajib, mustahil, dan jaiz bagi rasul.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Merefleksikan keteladanan rasul-rasul Allah melalui perilaku amanah dan jujur dalam keseharian.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Iman kepada Rasul-rasul Allah (Sifat Wajib, Mustahil, dan Jaiz Rasul)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TP: Menerapkan makna cinta kepada Rasulullah Muhammad Sholallohu 'Alaihi Wasalam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>1. Menguraikan makna dan dalil kecintaan kepada Rasulullah Muhammad Sholallohu 'Alaihi Wasalam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Mengidentifikasi bentuk-bentuk kecintaan kepada Rasulullah saw. melalui sunahnya.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Menerapkan kecintaan kepada Rasulullah saw. dengan meneladani akhlak dan sunahnya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>Cinta Rasulullah Muhammad Sholallohu 'Alaihi Wasalam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ketentuan haji dan umrah.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syarat, rukun, dan wajib haji serta umrah.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Menguraikan tata cara pelaksanaan manasik haji dan umrah.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Mensimulasikan praktik manasik haji dan umrah secara berkelompok.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Ketentuan Haji dan Umrah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Merefleksikan sejarah dan peran Dinasti Turki Usmani.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proses berdirinya Dinasti Turki Usmani.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Menganalisis capaian dan kemajuan Dinasti Turki Usmani dalam bidang pemerintahan dan kebudayaan.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Memetik keteladanan dari kepemimpinan Dinasti Turki Usmani untuk diterapkan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Keteladanan Dinasti Turki Usmani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JUMLAH TOTAL SEMESTER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3. Rekapitulasi 1 Tahun Ajaran</w:t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38"/>
        <w:gridCol w:w="2400"/>
        <w:gridCol w:w="2400"/>
        <w:tblGridChange w:id="0">
          <w:tblGrid>
            <w:gridCol w:w="4838"/>
            <w:gridCol w:w="2400"/>
            <w:gridCol w:w="2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Semester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Semester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 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 elemen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 minggu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Alokasi Waktu (JP)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48 JP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48 JP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Alokasi Waktu (Menit)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1920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1920 menit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1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32 minggu  •  96 JP  •  3840 menit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4. Pengesahan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A">
    <w:pPr>
      <w:jc w:val="center"/>
      <w:rPr/>
    </w:pP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Halaman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9">
    <w:pPr>
      <w:pBdr>
        <w:bottom w:color="1f3864" w:space="4" w:sz="6" w:val="single"/>
      </w:pBdr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color w:val="1f3864"/>
        <w:sz w:val="16"/>
        <w:szCs w:val="16"/>
        <w:rtl w:val="0"/>
      </w:rPr>
      <w:t xml:space="preserve">Program Tahunan — PAI dan Budi Pekerti — Kelas VIII / Fase D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I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